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F1CB5" w14:textId="15D31F45" w:rsidR="00B06DC8" w:rsidRPr="00FC6E91" w:rsidRDefault="00A856F9" w:rsidP="00B06DC8">
      <w:pPr>
        <w:jc w:val="center"/>
        <w:rPr>
          <w:b/>
          <w:bCs/>
          <w:u w:val="single"/>
        </w:rPr>
      </w:pPr>
      <w:r w:rsidRPr="00FC6E91">
        <w:rPr>
          <w:b/>
          <w:bCs/>
          <w:u w:val="single"/>
        </w:rPr>
        <w:t xml:space="preserve">Frequently Asked Questions: Repurposing of </w:t>
      </w:r>
      <w:r w:rsidR="004B13F6">
        <w:rPr>
          <w:b/>
          <w:bCs/>
          <w:u w:val="single"/>
        </w:rPr>
        <w:t xml:space="preserve">6 </w:t>
      </w:r>
      <w:r w:rsidRPr="00FC6E91">
        <w:rPr>
          <w:b/>
          <w:bCs/>
          <w:u w:val="single"/>
        </w:rPr>
        <w:t>Birmingham Children's Centres</w:t>
      </w:r>
    </w:p>
    <w:p w14:paraId="5311002D" w14:textId="4A23F42C" w:rsidR="00CD3884" w:rsidRDefault="00CD3884" w:rsidP="00A856F9">
      <w:pPr>
        <w:rPr>
          <w:b/>
          <w:bCs/>
        </w:rPr>
      </w:pPr>
      <w:r>
        <w:rPr>
          <w:b/>
          <w:bCs/>
        </w:rPr>
        <w:t>1. Which services are in scope</w:t>
      </w:r>
      <w:r w:rsidR="000A7BD0">
        <w:rPr>
          <w:b/>
          <w:bCs/>
        </w:rPr>
        <w:t xml:space="preserve"> </w:t>
      </w:r>
    </w:p>
    <w:p w14:paraId="62BA6136" w14:textId="3C8F58E7" w:rsidR="00CA1BA4" w:rsidRPr="00CA1BA4" w:rsidRDefault="00CA1BA4" w:rsidP="00A856F9">
      <w:r w:rsidRPr="00CA1BA4">
        <w:t xml:space="preserve">The services in scope for this community consultation are those </w:t>
      </w:r>
      <w:r w:rsidR="00E701D7">
        <w:t>which</w:t>
      </w:r>
      <w:r w:rsidRPr="00CA1BA4">
        <w:t xml:space="preserve"> Birmingham City Council (BCC) has directly commissioned </w:t>
      </w:r>
      <w:r w:rsidR="004B13F6">
        <w:t xml:space="preserve">to </w:t>
      </w:r>
      <w:r w:rsidR="004B13F6" w:rsidRPr="00B06DC8">
        <w:t xml:space="preserve">deliver </w:t>
      </w:r>
      <w:r w:rsidR="00B06DC8" w:rsidRPr="00B06DC8">
        <w:t>elements of</w:t>
      </w:r>
      <w:r w:rsidR="004B13F6" w:rsidRPr="00B06DC8">
        <w:t xml:space="preserve"> ‘Early Childhood </w:t>
      </w:r>
      <w:r w:rsidR="00B06DC8">
        <w:t>S</w:t>
      </w:r>
      <w:r w:rsidR="004B13F6" w:rsidRPr="00B06DC8">
        <w:t>ervices</w:t>
      </w:r>
      <w:r w:rsidR="00B06DC8" w:rsidRPr="00B06DC8">
        <w:t>’</w:t>
      </w:r>
      <w:r w:rsidR="00B06DC8">
        <w:t>,</w:t>
      </w:r>
      <w:r w:rsidR="00E701D7">
        <w:t xml:space="preserve"> which are defined in </w:t>
      </w:r>
      <w:r w:rsidR="00E701D7" w:rsidRPr="00E701D7">
        <w:t>Section 2 of the Childcare Act 2006</w:t>
      </w:r>
      <w:r w:rsidR="00E701D7">
        <w:t>. S</w:t>
      </w:r>
      <w:r w:rsidR="004B13F6" w:rsidRPr="00B06DC8">
        <w:t>pecifically</w:t>
      </w:r>
      <w:r w:rsidR="00E701D7">
        <w:t xml:space="preserve"> in scope in this consultation are</w:t>
      </w:r>
      <w:r w:rsidR="004B13F6" w:rsidRPr="00B06DC8">
        <w:t xml:space="preserve"> the 0-5 early years </w:t>
      </w:r>
      <w:r w:rsidR="0017499A" w:rsidRPr="0017499A">
        <w:t>services commissioned by Birmingham City Council as part of its statutory duties under the Childcare Act 2006, including those aligned with the national Healthy Child Programme</w:t>
      </w:r>
      <w:r w:rsidR="004B13F6">
        <w:t>.</w:t>
      </w:r>
      <w:r w:rsidRPr="00CA1BA4">
        <w:t xml:space="preserve"> These include core support services such as </w:t>
      </w:r>
      <w:r w:rsidR="00E701D7" w:rsidRPr="00E701D7">
        <w:t xml:space="preserve">family </w:t>
      </w:r>
      <w:r w:rsidR="00E701D7">
        <w:t>and</w:t>
      </w:r>
      <w:r w:rsidR="00E701D7" w:rsidRPr="00E701D7">
        <w:t xml:space="preserve"> childcare advice, parenting support, health visiting</w:t>
      </w:r>
      <w:r w:rsidR="00E701D7">
        <w:t>,</w:t>
      </w:r>
      <w:r w:rsidR="00E701D7" w:rsidRPr="00E701D7">
        <w:t xml:space="preserve"> stay and play sessions</w:t>
      </w:r>
      <w:r w:rsidR="00E701D7">
        <w:t>, and</w:t>
      </w:r>
      <w:r w:rsidRPr="00CA1BA4">
        <w:t xml:space="preserve"> other targeted family and child services delivered by BCHC and partner organisations.</w:t>
      </w:r>
    </w:p>
    <w:p w14:paraId="0DBA6A6A" w14:textId="2388F87F" w:rsidR="00CA1BA4" w:rsidRDefault="00CA1BA4" w:rsidP="00A856F9">
      <w:pPr>
        <w:rPr>
          <w:b/>
          <w:bCs/>
        </w:rPr>
      </w:pPr>
      <w:r>
        <w:rPr>
          <w:b/>
          <w:bCs/>
        </w:rPr>
        <w:t xml:space="preserve">2. </w:t>
      </w:r>
      <w:r w:rsidR="00E71847">
        <w:rPr>
          <w:b/>
          <w:bCs/>
        </w:rPr>
        <w:t xml:space="preserve"> Why is this consultation taking place</w:t>
      </w:r>
      <w:r w:rsidR="003D20CF">
        <w:rPr>
          <w:b/>
          <w:bCs/>
        </w:rPr>
        <w:t xml:space="preserve"> </w:t>
      </w:r>
    </w:p>
    <w:p w14:paraId="49B26D16" w14:textId="24A42699" w:rsidR="00E05373" w:rsidRDefault="00FC6E91" w:rsidP="00A856F9">
      <w:r w:rsidRPr="00FC6E91">
        <w:t>The consultation is being held to ensure that any changes to local services and buildings reflect the needs and priorities of families and communities</w:t>
      </w:r>
      <w:r w:rsidR="004B13F6">
        <w:t xml:space="preserve">, and </w:t>
      </w:r>
      <w:r w:rsidR="0017499A">
        <w:t>a</w:t>
      </w:r>
      <w:r w:rsidR="0017499A" w:rsidRPr="0017499A">
        <w:t>s these services fall within the definition of 'Early Childhood Services' under Section 2 of the Childcare Act 2006, t</w:t>
      </w:r>
      <w:r w:rsidR="00E05373" w:rsidRPr="00E05373">
        <w:t>he law requires the Council to consult before making significant changes to the services provided through our Children’s Centres and before anything is done that would result in a relevant children's centre ceasing to be a children's centre.</w:t>
      </w:r>
      <w:r w:rsidRPr="00FC6E91">
        <w:t xml:space="preserve">. </w:t>
      </w:r>
    </w:p>
    <w:p w14:paraId="7283B2F6" w14:textId="2B0A6ADD" w:rsidR="00FC6E91" w:rsidRDefault="00FC6E91" w:rsidP="00A856F9">
      <w:r w:rsidRPr="00FC6E91">
        <w:t xml:space="preserve">It gives residents a chance to share their views and help </w:t>
      </w:r>
      <w:r w:rsidR="004B13F6">
        <w:t>inform</w:t>
      </w:r>
      <w:r w:rsidRPr="00FC6E91">
        <w:t xml:space="preserve"> how support is delivered in the future</w:t>
      </w:r>
      <w:r w:rsidR="00B06DC8">
        <w:t xml:space="preserve">. </w:t>
      </w:r>
    </w:p>
    <w:p w14:paraId="1C2F019C" w14:textId="1B617E3B" w:rsidR="00A856F9" w:rsidRPr="00A856F9" w:rsidRDefault="00B06DC8" w:rsidP="00A856F9">
      <w:pPr>
        <w:rPr>
          <w:b/>
          <w:bCs/>
        </w:rPr>
      </w:pPr>
      <w:r w:rsidRPr="00B06DC8">
        <w:t> </w:t>
      </w:r>
      <w:r w:rsidR="00A856F9" w:rsidRPr="00A856F9">
        <w:rPr>
          <w:b/>
          <w:bCs/>
        </w:rPr>
        <w:t>3. Will the buildings still be used to support children and families?</w:t>
      </w:r>
      <w:r w:rsidR="005E609B">
        <w:rPr>
          <w:b/>
          <w:bCs/>
        </w:rPr>
        <w:t xml:space="preserve"> </w:t>
      </w:r>
    </w:p>
    <w:p w14:paraId="525D6D2D" w14:textId="32810326" w:rsidR="00A856F9" w:rsidRPr="00A856F9" w:rsidRDefault="00A856F9" w:rsidP="00A856F9">
      <w:r w:rsidRPr="00A856F9">
        <w:t>That is the intention. The consultation is helping to identify how these spaces can continue to benefit local families, either directly or indirectly</w:t>
      </w:r>
      <w:r w:rsidR="00E05373">
        <w:t>, but it may mean that some centres are no longer known as ‘Childrens Centres’</w:t>
      </w:r>
      <w:r w:rsidRPr="00A856F9">
        <w:t xml:space="preserve">. </w:t>
      </w:r>
      <w:r w:rsidR="004B13F6">
        <w:t>Existing services not in scope of this consultation will continue, and additional organisation</w:t>
      </w:r>
      <w:r w:rsidR="00DC4F26">
        <w:t>s</w:t>
      </w:r>
      <w:r w:rsidR="004B13F6">
        <w:t xml:space="preserve"> may wish to move in and deliver from these venues. </w:t>
      </w:r>
      <w:r w:rsidRPr="00A856F9">
        <w:t>Final decisions will be made after the consultation concludes</w:t>
      </w:r>
      <w:r w:rsidR="00E05373">
        <w:t xml:space="preserve"> and we have reviewed </w:t>
      </w:r>
      <w:proofErr w:type="gramStart"/>
      <w:r w:rsidR="00E05373">
        <w:t>all of</w:t>
      </w:r>
      <w:proofErr w:type="gramEnd"/>
      <w:r w:rsidR="00E05373">
        <w:t xml:space="preserve"> the feedback</w:t>
      </w:r>
      <w:r w:rsidRPr="00A856F9">
        <w:t>.</w:t>
      </w:r>
    </w:p>
    <w:p w14:paraId="65323754" w14:textId="5BE40FA6" w:rsidR="00A856F9" w:rsidRPr="00A856F9" w:rsidRDefault="00A856F9" w:rsidP="00A856F9">
      <w:pPr>
        <w:rPr>
          <w:b/>
          <w:bCs/>
        </w:rPr>
      </w:pPr>
      <w:r w:rsidRPr="00A856F9">
        <w:rPr>
          <w:b/>
          <w:bCs/>
        </w:rPr>
        <w:t>4. Will services</w:t>
      </w:r>
      <w:r w:rsidR="004B13F6">
        <w:rPr>
          <w:b/>
          <w:bCs/>
        </w:rPr>
        <w:t xml:space="preserve"> you are consulting on which are </w:t>
      </w:r>
      <w:r w:rsidRPr="00A856F9">
        <w:rPr>
          <w:b/>
          <w:bCs/>
        </w:rPr>
        <w:t xml:space="preserve">currently offered at these </w:t>
      </w:r>
      <w:r w:rsidR="00DC4F26">
        <w:rPr>
          <w:b/>
          <w:bCs/>
        </w:rPr>
        <w:t xml:space="preserve">6 </w:t>
      </w:r>
      <w:r w:rsidRPr="00A856F9">
        <w:rPr>
          <w:b/>
          <w:bCs/>
        </w:rPr>
        <w:t>centres be discontinued?</w:t>
      </w:r>
      <w:r w:rsidR="00D1098F">
        <w:rPr>
          <w:b/>
          <w:bCs/>
        </w:rPr>
        <w:t xml:space="preserve"> </w:t>
      </w:r>
    </w:p>
    <w:p w14:paraId="52818581" w14:textId="1DB0CBE2" w:rsidR="00A856F9" w:rsidRPr="00A856F9" w:rsidRDefault="0017499A" w:rsidP="00A856F9">
      <w:r w:rsidRPr="0017499A">
        <w:t>No. The Council is proposing to relocate or adapt the delivery of these services. The intention is to maintain access to essential support, though the format or venue may change. Final decisions will be made following the consultation.</w:t>
      </w:r>
    </w:p>
    <w:p w14:paraId="4DEB8698" w14:textId="119210DC" w:rsidR="00A856F9" w:rsidRPr="00A856F9" w:rsidRDefault="00A856F9" w:rsidP="00A856F9">
      <w:pPr>
        <w:rPr>
          <w:b/>
          <w:bCs/>
        </w:rPr>
      </w:pPr>
      <w:r w:rsidRPr="00A856F9">
        <w:rPr>
          <w:b/>
          <w:bCs/>
        </w:rPr>
        <w:lastRenderedPageBreak/>
        <w:t xml:space="preserve">5. Where can I access </w:t>
      </w:r>
      <w:r w:rsidR="00DC4F26">
        <w:rPr>
          <w:b/>
          <w:bCs/>
        </w:rPr>
        <w:t>these</w:t>
      </w:r>
      <w:r w:rsidRPr="00A856F9">
        <w:rPr>
          <w:b/>
          <w:bCs/>
        </w:rPr>
        <w:t xml:space="preserve"> services after the</w:t>
      </w:r>
      <w:r w:rsidR="004B13F6">
        <w:rPr>
          <w:b/>
          <w:bCs/>
        </w:rPr>
        <w:t>y move</w:t>
      </w:r>
      <w:r w:rsidR="00DC4F26">
        <w:rPr>
          <w:b/>
          <w:bCs/>
        </w:rPr>
        <w:t>,</w:t>
      </w:r>
      <w:r w:rsidR="004B13F6">
        <w:rPr>
          <w:b/>
          <w:bCs/>
        </w:rPr>
        <w:t xml:space="preserve"> if this is agreed?</w:t>
      </w:r>
      <w:r w:rsidR="00D1098F">
        <w:rPr>
          <w:b/>
          <w:bCs/>
        </w:rPr>
        <w:t xml:space="preserve"> </w:t>
      </w:r>
    </w:p>
    <w:p w14:paraId="5F97622A" w14:textId="5F7707D2" w:rsidR="00A856F9" w:rsidRPr="00A856F9" w:rsidRDefault="00A856F9" w:rsidP="00A856F9">
      <w:r w:rsidRPr="00A856F9">
        <w:t>Services will continue to be available</w:t>
      </w:r>
      <w:r w:rsidR="004B13F6">
        <w:t xml:space="preserve"> to meet the needs of the community</w:t>
      </w:r>
      <w:r w:rsidRPr="00A856F9">
        <w:t xml:space="preserve"> through </w:t>
      </w:r>
      <w:r w:rsidRPr="00DC4F26">
        <w:t>Family Hubs</w:t>
      </w:r>
      <w:r w:rsidRPr="00A856F9">
        <w:t>, health centres, and other community venues</w:t>
      </w:r>
      <w:r w:rsidR="004B13F6">
        <w:t xml:space="preserve"> within the local area</w:t>
      </w:r>
      <w:r w:rsidRPr="00A856F9">
        <w:t>. A full list of alternative locations will be provided once the transition plan is finalised.</w:t>
      </w:r>
      <w:r w:rsidR="00DC4F26">
        <w:t xml:space="preserve"> </w:t>
      </w:r>
    </w:p>
    <w:p w14:paraId="1046629A" w14:textId="72C30EF3" w:rsidR="00A856F9" w:rsidRPr="00A856F9" w:rsidRDefault="004B13F6" w:rsidP="00A856F9">
      <w:pPr>
        <w:rPr>
          <w:b/>
          <w:bCs/>
        </w:rPr>
      </w:pPr>
      <w:r>
        <w:rPr>
          <w:b/>
          <w:bCs/>
        </w:rPr>
        <w:t>6</w:t>
      </w:r>
      <w:r w:rsidR="00A856F9" w:rsidRPr="00A856F9">
        <w:rPr>
          <w:b/>
          <w:bCs/>
        </w:rPr>
        <w:t>. How will this affect my child’s current support or care plan?</w:t>
      </w:r>
      <w:r w:rsidR="009D01AE">
        <w:rPr>
          <w:b/>
          <w:bCs/>
        </w:rPr>
        <w:t xml:space="preserve"> </w:t>
      </w:r>
    </w:p>
    <w:p w14:paraId="34E506E7" w14:textId="5146A874" w:rsidR="0017499A" w:rsidRDefault="0017499A" w:rsidP="00A856F9">
      <w:r w:rsidRPr="0017499A">
        <w:t>The Council aims to ensure continuity of care. Families whose children have active support or care plans will be contacted directly regarding any changes and how their needs will continue to be met.</w:t>
      </w:r>
    </w:p>
    <w:p w14:paraId="238DCF09" w14:textId="6D7176BC" w:rsidR="00A856F9" w:rsidRPr="00A856F9" w:rsidRDefault="004B13F6" w:rsidP="00A856F9">
      <w:pPr>
        <w:rPr>
          <w:b/>
          <w:bCs/>
        </w:rPr>
      </w:pPr>
      <w:r>
        <w:rPr>
          <w:b/>
          <w:bCs/>
        </w:rPr>
        <w:t>7</w:t>
      </w:r>
      <w:r w:rsidR="00A856F9" w:rsidRPr="00A856F9">
        <w:rPr>
          <w:b/>
          <w:bCs/>
        </w:rPr>
        <w:t>. Will there be any disruption to early years or SEND services?</w:t>
      </w:r>
      <w:r w:rsidR="009D01AE">
        <w:rPr>
          <w:b/>
          <w:bCs/>
        </w:rPr>
        <w:t xml:space="preserve"> </w:t>
      </w:r>
    </w:p>
    <w:p w14:paraId="124C582D" w14:textId="3F168754" w:rsidR="00A856F9" w:rsidRPr="00A856F9" w:rsidRDefault="00A856F9" w:rsidP="00A856F9">
      <w:r w:rsidRPr="00A856F9">
        <w:t xml:space="preserve">The </w:t>
      </w:r>
      <w:r w:rsidR="001F118F">
        <w:t>C</w:t>
      </w:r>
      <w:r w:rsidRPr="00A856F9">
        <w:t>ouncil is committed to maintaining these services. Any changes will be communicated clearly, and support will remain available</w:t>
      </w:r>
      <w:r w:rsidR="001F118F">
        <w:t xml:space="preserve"> from alternative locations or</w:t>
      </w:r>
      <w:r w:rsidRPr="00A856F9">
        <w:t xml:space="preserve"> through other channels.</w:t>
      </w:r>
    </w:p>
    <w:p w14:paraId="15DF69E7" w14:textId="55DA1350" w:rsidR="00A856F9" w:rsidRPr="00A856F9" w:rsidRDefault="007F29DC" w:rsidP="00A856F9">
      <w:pPr>
        <w:rPr>
          <w:b/>
          <w:bCs/>
        </w:rPr>
      </w:pPr>
      <w:r>
        <w:rPr>
          <w:b/>
          <w:bCs/>
        </w:rPr>
        <w:t>8</w:t>
      </w:r>
      <w:r w:rsidR="00A856F9" w:rsidRPr="00A856F9">
        <w:rPr>
          <w:b/>
          <w:bCs/>
        </w:rPr>
        <w:t>. Are Family Hubs replacing the Children's Centres? What’s the difference?</w:t>
      </w:r>
      <w:r w:rsidR="00B056AD">
        <w:rPr>
          <w:b/>
          <w:bCs/>
        </w:rPr>
        <w:t xml:space="preserve"> </w:t>
      </w:r>
    </w:p>
    <w:p w14:paraId="0D95C74A" w14:textId="269C75A8" w:rsidR="007F29DC" w:rsidRPr="007F29DC" w:rsidRDefault="00A856F9" w:rsidP="007F29DC">
      <w:r w:rsidRPr="00A856F9">
        <w:t>Family Hubs offer a broader range of services for children aged 0–19 (or up to 25 with SEND), including health, education, and parenting support. They are designed to be more integrated and accessible than traditional Children's Centres.</w:t>
      </w:r>
      <w:r w:rsidR="007F29DC">
        <w:t xml:space="preserve"> </w:t>
      </w:r>
      <w:r w:rsidR="0017499A" w:rsidRPr="0017499A">
        <w:t>Family Hubs are intended to support the Council in meeting its statutory obligations under the Childcare Act 2006, while also offering extended services for children and young people aged 0–19 (or up to 25 with SEND).</w:t>
      </w:r>
    </w:p>
    <w:p w14:paraId="51CE7067" w14:textId="2881E22B" w:rsidR="00A856F9" w:rsidRPr="00A856F9" w:rsidRDefault="007F29DC" w:rsidP="00A856F9">
      <w:pPr>
        <w:rPr>
          <w:b/>
          <w:bCs/>
        </w:rPr>
      </w:pPr>
      <w:r>
        <w:rPr>
          <w:b/>
          <w:bCs/>
        </w:rPr>
        <w:t>9</w:t>
      </w:r>
      <w:r w:rsidR="00A856F9" w:rsidRPr="00A856F9">
        <w:rPr>
          <w:b/>
          <w:bCs/>
        </w:rPr>
        <w:t>. How far are the nearest Family Hubs or alternative services?</w:t>
      </w:r>
      <w:r w:rsidR="00B056AD">
        <w:rPr>
          <w:b/>
          <w:bCs/>
        </w:rPr>
        <w:t xml:space="preserve"> </w:t>
      </w:r>
    </w:p>
    <w:p w14:paraId="77BB0432" w14:textId="264A2698" w:rsidR="00A856F9" w:rsidRPr="00A856F9" w:rsidRDefault="00A856F9" w:rsidP="00A856F9">
      <w:r w:rsidRPr="00A856F9">
        <w:t xml:space="preserve">Each </w:t>
      </w:r>
      <w:r w:rsidR="007F29DC">
        <w:t xml:space="preserve">of the 6 </w:t>
      </w:r>
      <w:r w:rsidR="001F118F">
        <w:t>C</w:t>
      </w:r>
      <w:r w:rsidR="007F29DC">
        <w:t>hildren’s</w:t>
      </w:r>
      <w:r w:rsidRPr="00A856F9">
        <w:t xml:space="preserve"> </w:t>
      </w:r>
      <w:r w:rsidR="001F118F">
        <w:t>C</w:t>
      </w:r>
      <w:r w:rsidRPr="00A856F9">
        <w:t>entre</w:t>
      </w:r>
      <w:r w:rsidR="007F29DC">
        <w:t>s</w:t>
      </w:r>
      <w:r w:rsidRPr="00A856F9">
        <w:t xml:space="preserve"> </w:t>
      </w:r>
      <w:r w:rsidR="001F118F">
        <w:t xml:space="preserve">which are named in this consultation </w:t>
      </w:r>
      <w:r w:rsidRPr="00A856F9">
        <w:t xml:space="preserve">has nearby Family Hubs or </w:t>
      </w:r>
      <w:r w:rsidR="007F29DC">
        <w:t>satellite centres</w:t>
      </w:r>
      <w:r w:rsidR="001F118F">
        <w:t>, plus other potential venues</w:t>
      </w:r>
      <w:r w:rsidRPr="00A856F9">
        <w:t xml:space="preserve">. A map and list of locations </w:t>
      </w:r>
      <w:r w:rsidR="007F29DC">
        <w:t>is available in the consultation plan</w:t>
      </w:r>
      <w:r w:rsidRPr="00A856F9">
        <w:t>.</w:t>
      </w:r>
    </w:p>
    <w:p w14:paraId="5C9CD7C4" w14:textId="1A70FB93" w:rsidR="00A856F9" w:rsidRPr="00A856F9" w:rsidRDefault="00A856F9" w:rsidP="00A856F9">
      <w:pPr>
        <w:rPr>
          <w:b/>
          <w:bCs/>
        </w:rPr>
      </w:pPr>
      <w:r w:rsidRPr="00A856F9">
        <w:rPr>
          <w:b/>
          <w:bCs/>
        </w:rPr>
        <w:t>1</w:t>
      </w:r>
      <w:r w:rsidR="007F29DC">
        <w:rPr>
          <w:b/>
          <w:bCs/>
        </w:rPr>
        <w:t>0</w:t>
      </w:r>
      <w:r w:rsidRPr="00A856F9">
        <w:rPr>
          <w:b/>
          <w:bCs/>
        </w:rPr>
        <w:t>. Will opening hours or availability of services change?</w:t>
      </w:r>
      <w:r w:rsidR="008544DC">
        <w:rPr>
          <w:b/>
          <w:bCs/>
        </w:rPr>
        <w:t xml:space="preserve"> </w:t>
      </w:r>
    </w:p>
    <w:p w14:paraId="080E5FBC" w14:textId="0D590762" w:rsidR="00A856F9" w:rsidRPr="00A856F9" w:rsidRDefault="00A856F9" w:rsidP="00A856F9">
      <w:r w:rsidRPr="00A856F9">
        <w:t>Some changes may occur, but the aim is to maintain or improve access. Details will be confirmed after the consultation</w:t>
      </w:r>
      <w:r w:rsidR="007F29DC">
        <w:t xml:space="preserve"> outcome is decided</w:t>
      </w:r>
      <w:r w:rsidRPr="00A856F9">
        <w:t>.</w:t>
      </w:r>
    </w:p>
    <w:p w14:paraId="2A7B677F" w14:textId="1041F26C" w:rsidR="00A856F9" w:rsidRPr="00A856F9" w:rsidRDefault="00A856F9" w:rsidP="00A856F9">
      <w:pPr>
        <w:rPr>
          <w:b/>
          <w:bCs/>
        </w:rPr>
      </w:pPr>
      <w:r w:rsidRPr="00A856F9">
        <w:rPr>
          <w:b/>
          <w:bCs/>
        </w:rPr>
        <w:t>1</w:t>
      </w:r>
      <w:r w:rsidR="007F29DC">
        <w:rPr>
          <w:b/>
          <w:bCs/>
        </w:rPr>
        <w:t>1</w:t>
      </w:r>
      <w:r w:rsidRPr="00A856F9">
        <w:rPr>
          <w:b/>
          <w:bCs/>
        </w:rPr>
        <w:t xml:space="preserve">. How </w:t>
      </w:r>
      <w:r w:rsidR="001F118F">
        <w:rPr>
          <w:b/>
          <w:bCs/>
        </w:rPr>
        <w:t>are</w:t>
      </w:r>
      <w:r w:rsidRPr="00A856F9">
        <w:rPr>
          <w:b/>
          <w:bCs/>
        </w:rPr>
        <w:t xml:space="preserve"> parents and carers </w:t>
      </w:r>
      <w:r w:rsidR="001F118F">
        <w:rPr>
          <w:b/>
          <w:bCs/>
        </w:rPr>
        <w:t xml:space="preserve">being </w:t>
      </w:r>
      <w:r w:rsidRPr="00A856F9">
        <w:rPr>
          <w:b/>
          <w:bCs/>
        </w:rPr>
        <w:t>consulted in this decision?</w:t>
      </w:r>
      <w:r w:rsidR="008544DC">
        <w:rPr>
          <w:b/>
          <w:bCs/>
        </w:rPr>
        <w:t xml:space="preserve"> </w:t>
      </w:r>
    </w:p>
    <w:p w14:paraId="4D5D22DB" w14:textId="090EFCEF" w:rsidR="0017499A" w:rsidRDefault="007F29DC" w:rsidP="00A856F9">
      <w:r>
        <w:t>The formal</w:t>
      </w:r>
      <w:r w:rsidR="00A856F9" w:rsidRPr="00A856F9">
        <w:t xml:space="preserve"> consultation process is underway</w:t>
      </w:r>
      <w:r>
        <w:t xml:space="preserve"> which this FAQ relates to</w:t>
      </w:r>
      <w:r w:rsidR="00A856F9" w:rsidRPr="00A856F9">
        <w:t xml:space="preserve">, including surveys, </w:t>
      </w:r>
      <w:r>
        <w:t xml:space="preserve">and face to face consultation sessions. </w:t>
      </w:r>
      <w:r w:rsidR="00A856F9" w:rsidRPr="00A856F9">
        <w:t xml:space="preserve">Your feedback is vital and will </w:t>
      </w:r>
      <w:r>
        <w:t xml:space="preserve">be used to </w:t>
      </w:r>
      <w:r w:rsidR="00A856F9" w:rsidRPr="00A856F9">
        <w:t xml:space="preserve">directly influence </w:t>
      </w:r>
      <w:r>
        <w:t>decision making</w:t>
      </w:r>
      <w:r w:rsidR="00A856F9" w:rsidRPr="00A856F9">
        <w:t>.</w:t>
      </w:r>
      <w:r w:rsidR="001F118F">
        <w:t xml:space="preserve"> </w:t>
      </w:r>
      <w:r w:rsidR="0017499A" w:rsidRPr="0017499A">
        <w:t>No decisions have been made regarding the relocation or repurposing of services. The consultation process is designed to gather views from families and carers, which will be carefully considered before any decisions are finalised.</w:t>
      </w:r>
    </w:p>
    <w:p w14:paraId="7BAF5771" w14:textId="61BA9118" w:rsidR="00A856F9" w:rsidRPr="00A856F9" w:rsidRDefault="00A856F9" w:rsidP="00A856F9">
      <w:pPr>
        <w:rPr>
          <w:b/>
          <w:bCs/>
        </w:rPr>
      </w:pPr>
      <w:r w:rsidRPr="00A856F9">
        <w:rPr>
          <w:b/>
          <w:bCs/>
        </w:rPr>
        <w:lastRenderedPageBreak/>
        <w:t>1</w:t>
      </w:r>
      <w:r w:rsidR="007F29DC">
        <w:rPr>
          <w:b/>
          <w:bCs/>
        </w:rPr>
        <w:t>2</w:t>
      </w:r>
      <w:r w:rsidRPr="00A856F9">
        <w:rPr>
          <w:b/>
          <w:bCs/>
        </w:rPr>
        <w:t>. Can the community have a say in how the buildings are repurposed?</w:t>
      </w:r>
      <w:r w:rsidR="000D0B05">
        <w:rPr>
          <w:b/>
          <w:bCs/>
        </w:rPr>
        <w:t xml:space="preserve"> </w:t>
      </w:r>
    </w:p>
    <w:p w14:paraId="09FF4F91" w14:textId="1C9993BF" w:rsidR="001F118F" w:rsidRPr="00A856F9" w:rsidRDefault="00A856F9" w:rsidP="00A856F9">
      <w:r w:rsidRPr="00A856F9">
        <w:t>Yes. The consultation includes opportunities for residents to suggest ideas and express preferences for future use of the buildings</w:t>
      </w:r>
      <w:r w:rsidR="007F29DC">
        <w:t>,</w:t>
      </w:r>
      <w:r w:rsidR="001F118F">
        <w:t xml:space="preserve"> as there would be space if the services described in this consultation moved out,</w:t>
      </w:r>
      <w:r w:rsidR="007F29DC">
        <w:t xml:space="preserve"> </w:t>
      </w:r>
      <w:r w:rsidR="001F118F">
        <w:t>so please tell us how you feel they could be used</w:t>
      </w:r>
      <w:r w:rsidRPr="00A856F9">
        <w:t>.</w:t>
      </w:r>
      <w:r w:rsidR="00E05373">
        <w:t xml:space="preserve"> The Council is not currently proposing to dispose of any of the existing sites. </w:t>
      </w:r>
    </w:p>
    <w:p w14:paraId="61229CAB" w14:textId="4CB92502" w:rsidR="00A856F9" w:rsidRPr="00A856F9" w:rsidRDefault="00A856F9" w:rsidP="00A856F9">
      <w:pPr>
        <w:rPr>
          <w:b/>
          <w:bCs/>
        </w:rPr>
      </w:pPr>
      <w:r w:rsidRPr="00A856F9">
        <w:rPr>
          <w:b/>
          <w:bCs/>
        </w:rPr>
        <w:t>1</w:t>
      </w:r>
      <w:r w:rsidR="007F29DC">
        <w:rPr>
          <w:b/>
          <w:bCs/>
        </w:rPr>
        <w:t>3</w:t>
      </w:r>
      <w:r w:rsidRPr="00A856F9">
        <w:rPr>
          <w:b/>
          <w:bCs/>
        </w:rPr>
        <w:t xml:space="preserve">. Will there be future opportunities to </w:t>
      </w:r>
      <w:r w:rsidR="007F29DC">
        <w:rPr>
          <w:b/>
          <w:bCs/>
        </w:rPr>
        <w:t>help influence</w:t>
      </w:r>
      <w:r w:rsidRPr="00A856F9">
        <w:rPr>
          <w:b/>
          <w:bCs/>
        </w:rPr>
        <w:t xml:space="preserve"> local services?</w:t>
      </w:r>
      <w:r w:rsidR="000D0B05">
        <w:rPr>
          <w:b/>
          <w:bCs/>
        </w:rPr>
        <w:t xml:space="preserve"> </w:t>
      </w:r>
    </w:p>
    <w:p w14:paraId="07E1254A" w14:textId="77777777" w:rsidR="00A856F9" w:rsidRDefault="00A856F9" w:rsidP="00A856F9">
      <w:r w:rsidRPr="00A856F9">
        <w:t>Absolutely. The council is committed to ongoing engagement with families and communities to ensure services evolve to meet local needs.</w:t>
      </w:r>
    </w:p>
    <w:p w14:paraId="6DE5A8B2" w14:textId="0B578EE6" w:rsidR="007F29DC" w:rsidRDefault="007F29DC" w:rsidP="00A856F9">
      <w:pPr>
        <w:rPr>
          <w:b/>
          <w:bCs/>
        </w:rPr>
      </w:pPr>
      <w:r>
        <w:rPr>
          <w:b/>
          <w:bCs/>
        </w:rPr>
        <w:t>14. What exactly do you mean by ‘re-purposing’?</w:t>
      </w:r>
    </w:p>
    <w:p w14:paraId="7791D3CF" w14:textId="65384BDF" w:rsidR="007F29DC" w:rsidRDefault="00F728F1" w:rsidP="00A856F9">
      <w:r w:rsidRPr="00F728F1">
        <w:t>Repurposing refers to potential changes in how the buildings are used, including who manages them and which services are delivered from them. Any changes will be subject to consultation outcomes and further planning</w:t>
      </w:r>
      <w:r w:rsidR="007F29DC">
        <w:t>.</w:t>
      </w:r>
    </w:p>
    <w:p w14:paraId="2923F85E" w14:textId="77777777" w:rsidR="006B39AB" w:rsidRDefault="006B39AB" w:rsidP="006B39AB">
      <w:r>
        <w:rPr>
          <w:b/>
          <w:bCs/>
        </w:rPr>
        <w:t xml:space="preserve">15. How does this link to </w:t>
      </w:r>
      <w:r w:rsidRPr="006B39AB">
        <w:rPr>
          <w:b/>
          <w:bCs/>
        </w:rPr>
        <w:t>Central Government’s plans to expand the Family Hub programme through additional funding</w:t>
      </w:r>
      <w:r>
        <w:t>?</w:t>
      </w:r>
      <w:r w:rsidRPr="006B39AB">
        <w:t xml:space="preserve"> </w:t>
      </w:r>
    </w:p>
    <w:p w14:paraId="3EEE5334" w14:textId="0E4DC318" w:rsidR="006B39AB" w:rsidRPr="006B39AB" w:rsidRDefault="006B39AB" w:rsidP="006B39AB">
      <w:r w:rsidRPr="006B39AB">
        <w:t>On 11 June the Chancellor set out plans for spending and public sector reforms through the Spending Review 2025. The budget announcement stated, “the government will continue to invest in and expand the Family Hubs programme, working with parents to help give children the best start in life.” </w:t>
      </w:r>
    </w:p>
    <w:p w14:paraId="4AF0BBE8" w14:textId="22F05B47" w:rsidR="006B39AB" w:rsidRPr="006B39AB" w:rsidRDefault="006B39AB" w:rsidP="006B39AB">
      <w:r w:rsidRPr="006B39AB">
        <w:t xml:space="preserve"> The details of budget allocations are still being determined. </w:t>
      </w:r>
      <w:r w:rsidR="001F118F">
        <w:t>Central government</w:t>
      </w:r>
      <w:r w:rsidRPr="006B39AB">
        <w:t xml:space="preserve"> will share further information about what the Spending Review settlement means for the Family Hubs and Start for Life programme </w:t>
      </w:r>
      <w:r w:rsidR="001F118F">
        <w:t xml:space="preserve">in Birmingham </w:t>
      </w:r>
      <w:r w:rsidRPr="006B39AB">
        <w:t>as soon as possible.</w:t>
      </w:r>
    </w:p>
    <w:p w14:paraId="5405890C" w14:textId="1192B2BE" w:rsidR="006B39AB" w:rsidRPr="006B39AB" w:rsidRDefault="001F118F" w:rsidP="006B39AB">
      <w:pPr>
        <w:rPr>
          <w:b/>
          <w:bCs/>
        </w:rPr>
      </w:pPr>
      <w:r>
        <w:t>T</w:t>
      </w:r>
      <w:r w:rsidR="006B39AB">
        <w:t xml:space="preserve">he services in scope </w:t>
      </w:r>
      <w:r>
        <w:t xml:space="preserve">in this consultation are not funded by the </w:t>
      </w:r>
      <w:commentRangeStart w:id="0"/>
      <w:r>
        <w:t>Family Hubs programme</w:t>
      </w:r>
      <w:commentRangeEnd w:id="0"/>
      <w:r w:rsidR="00A0591A">
        <w:rPr>
          <w:rStyle w:val="CommentReference"/>
        </w:rPr>
        <w:commentReference w:id="0"/>
      </w:r>
      <w:r>
        <w:t>, they are Public Health</w:t>
      </w:r>
      <w:r w:rsidR="006B39AB">
        <w:t xml:space="preserve"> funded</w:t>
      </w:r>
      <w:r>
        <w:t xml:space="preserve">. </w:t>
      </w:r>
      <w:r w:rsidR="00E05373">
        <w:t xml:space="preserve">This means that changes to our Childrens Centres are still necessary, even if additional funding is made available for the Family Hub programme. </w:t>
      </w:r>
    </w:p>
    <w:p w14:paraId="335344C8" w14:textId="77777777" w:rsidR="00663DFE" w:rsidRPr="00A856F9" w:rsidRDefault="00663DFE" w:rsidP="00A856F9"/>
    <w:p w14:paraId="3C669224" w14:textId="77777777" w:rsidR="00A856F9" w:rsidRDefault="00A856F9"/>
    <w:sectPr w:rsidR="00A856F9">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elen Jones" w:date="2025-09-12T17:15:00Z" w:initials="HJ">
    <w:p w14:paraId="0644B8F5" w14:textId="77777777" w:rsidR="00A0591A" w:rsidRDefault="00A0591A" w:rsidP="00A0591A">
      <w:pPr>
        <w:pStyle w:val="CommentText"/>
      </w:pPr>
      <w:r>
        <w:rPr>
          <w:rStyle w:val="CommentReference"/>
        </w:rPr>
        <w:annotationRef/>
      </w:r>
      <w:r>
        <w:t>For my own information, please can you let me know where the Family Hub funding sits?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44B8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9B3A08" w16cex:dateUtc="2025-09-12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44B8F5" w16cid:durableId="199B3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59C83" w14:textId="77777777" w:rsidR="000076C7" w:rsidRDefault="000076C7" w:rsidP="00A856F9">
      <w:pPr>
        <w:spacing w:after="0" w:line="240" w:lineRule="auto"/>
      </w:pPr>
      <w:r>
        <w:separator/>
      </w:r>
    </w:p>
  </w:endnote>
  <w:endnote w:type="continuationSeparator" w:id="0">
    <w:p w14:paraId="77A98D61" w14:textId="77777777" w:rsidR="000076C7" w:rsidRDefault="000076C7" w:rsidP="00A8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2A6B2" w14:textId="52401498" w:rsidR="00A856F9" w:rsidRDefault="00A856F9">
    <w:pPr>
      <w:pStyle w:val="Footer"/>
    </w:pPr>
    <w:r>
      <w:rPr>
        <w:noProof/>
      </w:rPr>
      <mc:AlternateContent>
        <mc:Choice Requires="wps">
          <w:drawing>
            <wp:anchor distT="0" distB="0" distL="0" distR="0" simplePos="0" relativeHeight="251659264" behindDoc="0" locked="0" layoutInCell="1" allowOverlap="1" wp14:anchorId="7F62EC06" wp14:editId="0B8CB65D">
              <wp:simplePos x="635" y="635"/>
              <wp:positionH relativeFrom="page">
                <wp:align>center</wp:align>
              </wp:positionH>
              <wp:positionV relativeFrom="page">
                <wp:align>bottom</wp:align>
              </wp:positionV>
              <wp:extent cx="459740" cy="370205"/>
              <wp:effectExtent l="0" t="0" r="16510" b="0"/>
              <wp:wrapNone/>
              <wp:docPr id="211610748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48286F9F" w14:textId="524F0026" w:rsidR="00A856F9" w:rsidRPr="00A856F9" w:rsidRDefault="00A856F9" w:rsidP="00A856F9">
                          <w:pPr>
                            <w:spacing w:after="0"/>
                            <w:rPr>
                              <w:rFonts w:ascii="Calibri" w:eastAsia="Calibri" w:hAnsi="Calibri" w:cs="Calibri"/>
                              <w:noProof/>
                              <w:color w:val="000000"/>
                              <w:sz w:val="20"/>
                              <w:szCs w:val="20"/>
                            </w:rPr>
                          </w:pPr>
                          <w:r w:rsidRPr="00A856F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62EC06" id="_x0000_t202" coordsize="21600,21600" o:spt="202" path="m,l,21600r21600,l21600,xe">
              <v:stroke joinstyle="miter"/>
              <v:path gradientshapeok="t" o:connecttype="rect"/>
            </v:shapetype>
            <v:shape id="Text Box 2" o:spid="_x0000_s1026" type="#_x0000_t202" alt="OFFICIAL" style="position:absolute;margin-left:0;margin-top:0;width:36.2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" filled="f" stroked="f">
              <v:textbox style="mso-fit-shape-to-text:t" inset="0,0,0,15pt">
                <w:txbxContent>
                  <w:p w14:paraId="48286F9F" w14:textId="524F0026" w:rsidR="00A856F9" w:rsidRPr="00A856F9" w:rsidRDefault="00A856F9" w:rsidP="00A856F9">
                    <w:pPr>
                      <w:spacing w:after="0"/>
                      <w:rPr>
                        <w:rFonts w:ascii="Calibri" w:eastAsia="Calibri" w:hAnsi="Calibri" w:cs="Calibri"/>
                        <w:noProof/>
                        <w:color w:val="000000"/>
                        <w:sz w:val="20"/>
                        <w:szCs w:val="20"/>
                      </w:rPr>
                    </w:pPr>
                    <w:r w:rsidRPr="00A856F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83B25" w14:textId="2398B27E" w:rsidR="00A856F9" w:rsidRDefault="00A856F9">
    <w:pPr>
      <w:pStyle w:val="Footer"/>
    </w:pPr>
    <w:r>
      <w:rPr>
        <w:noProof/>
      </w:rPr>
      <mc:AlternateContent>
        <mc:Choice Requires="wps">
          <w:drawing>
            <wp:anchor distT="0" distB="0" distL="0" distR="0" simplePos="0" relativeHeight="251660288" behindDoc="0" locked="0" layoutInCell="1" allowOverlap="1" wp14:anchorId="34044505" wp14:editId="4DF181B7">
              <wp:simplePos x="914400" y="10058400"/>
              <wp:positionH relativeFrom="page">
                <wp:align>center</wp:align>
              </wp:positionH>
              <wp:positionV relativeFrom="page">
                <wp:align>bottom</wp:align>
              </wp:positionV>
              <wp:extent cx="459740" cy="370205"/>
              <wp:effectExtent l="0" t="0" r="16510" b="0"/>
              <wp:wrapNone/>
              <wp:docPr id="122164833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4B609776" w14:textId="539F796F" w:rsidR="00A856F9" w:rsidRPr="00A856F9" w:rsidRDefault="00A856F9" w:rsidP="00A856F9">
                          <w:pPr>
                            <w:spacing w:after="0"/>
                            <w:rPr>
                              <w:rFonts w:ascii="Calibri" w:eastAsia="Calibri" w:hAnsi="Calibri" w:cs="Calibri"/>
                              <w:noProof/>
                              <w:color w:val="000000"/>
                              <w:sz w:val="20"/>
                              <w:szCs w:val="20"/>
                            </w:rPr>
                          </w:pPr>
                          <w:r w:rsidRPr="00A856F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044505" id="_x0000_t202" coordsize="21600,21600" o:spt="202" path="m,l,21600r21600,l21600,xe">
              <v:stroke joinstyle="miter"/>
              <v:path gradientshapeok="t" o:connecttype="rect"/>
            </v:shapetype>
            <v:shape id="Text Box 3" o:spid="_x0000_s1027" type="#_x0000_t202" alt="OFFICIAL" style="position:absolute;margin-left:0;margin-top:0;width:36.2pt;height:29.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" filled="f" stroked="f">
              <v:textbox style="mso-fit-shape-to-text:t" inset="0,0,0,15pt">
                <w:txbxContent>
                  <w:p w14:paraId="4B609776" w14:textId="539F796F" w:rsidR="00A856F9" w:rsidRPr="00A856F9" w:rsidRDefault="00A856F9" w:rsidP="00A856F9">
                    <w:pPr>
                      <w:spacing w:after="0"/>
                      <w:rPr>
                        <w:rFonts w:ascii="Calibri" w:eastAsia="Calibri" w:hAnsi="Calibri" w:cs="Calibri"/>
                        <w:noProof/>
                        <w:color w:val="000000"/>
                        <w:sz w:val="20"/>
                        <w:szCs w:val="20"/>
                      </w:rPr>
                    </w:pPr>
                    <w:r w:rsidRPr="00A856F9">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934CE" w14:textId="7BC6CFFF" w:rsidR="00A856F9" w:rsidRDefault="00A856F9">
    <w:pPr>
      <w:pStyle w:val="Footer"/>
    </w:pPr>
    <w:r>
      <w:rPr>
        <w:noProof/>
      </w:rPr>
      <mc:AlternateContent>
        <mc:Choice Requires="wps">
          <w:drawing>
            <wp:anchor distT="0" distB="0" distL="0" distR="0" simplePos="0" relativeHeight="251658240" behindDoc="0" locked="0" layoutInCell="1" allowOverlap="1" wp14:anchorId="1526663F" wp14:editId="6111D082">
              <wp:simplePos x="635" y="635"/>
              <wp:positionH relativeFrom="page">
                <wp:align>center</wp:align>
              </wp:positionH>
              <wp:positionV relativeFrom="page">
                <wp:align>bottom</wp:align>
              </wp:positionV>
              <wp:extent cx="459740" cy="370205"/>
              <wp:effectExtent l="0" t="0" r="16510" b="0"/>
              <wp:wrapNone/>
              <wp:docPr id="2305386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62C9A51B" w14:textId="6CCFE674" w:rsidR="00A856F9" w:rsidRPr="00A856F9" w:rsidRDefault="00A856F9" w:rsidP="00A856F9">
                          <w:pPr>
                            <w:spacing w:after="0"/>
                            <w:rPr>
                              <w:rFonts w:ascii="Calibri" w:eastAsia="Calibri" w:hAnsi="Calibri" w:cs="Calibri"/>
                              <w:noProof/>
                              <w:color w:val="000000"/>
                              <w:sz w:val="20"/>
                              <w:szCs w:val="20"/>
                            </w:rPr>
                          </w:pPr>
                          <w:r w:rsidRPr="00A856F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26663F" id="_x0000_t202" coordsize="21600,21600" o:spt="202" path="m,l,21600r21600,l21600,xe">
              <v:stroke joinstyle="miter"/>
              <v:path gradientshapeok="t" o:connecttype="rect"/>
            </v:shapetype>
            <v:shape id="Text Box 1" o:spid="_x0000_s1028" type="#_x0000_t202" alt="OFFICIAL" style="position:absolute;margin-left:0;margin-top:0;width:36.2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PL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" filled="f" stroked="f">
              <v:textbox style="mso-fit-shape-to-text:t" inset="0,0,0,15pt">
                <w:txbxContent>
                  <w:p w14:paraId="62C9A51B" w14:textId="6CCFE674" w:rsidR="00A856F9" w:rsidRPr="00A856F9" w:rsidRDefault="00A856F9" w:rsidP="00A856F9">
                    <w:pPr>
                      <w:spacing w:after="0"/>
                      <w:rPr>
                        <w:rFonts w:ascii="Calibri" w:eastAsia="Calibri" w:hAnsi="Calibri" w:cs="Calibri"/>
                        <w:noProof/>
                        <w:color w:val="000000"/>
                        <w:sz w:val="20"/>
                        <w:szCs w:val="20"/>
                      </w:rPr>
                    </w:pPr>
                    <w:r w:rsidRPr="00A856F9">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E8702" w14:textId="77777777" w:rsidR="000076C7" w:rsidRDefault="000076C7" w:rsidP="00A856F9">
      <w:pPr>
        <w:spacing w:after="0" w:line="240" w:lineRule="auto"/>
      </w:pPr>
      <w:r>
        <w:separator/>
      </w:r>
    </w:p>
  </w:footnote>
  <w:footnote w:type="continuationSeparator" w:id="0">
    <w:p w14:paraId="743461CF" w14:textId="77777777" w:rsidR="000076C7" w:rsidRDefault="000076C7" w:rsidP="00A85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C4C5F"/>
    <w:multiLevelType w:val="hybridMultilevel"/>
    <w:tmpl w:val="3388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A00BC"/>
    <w:multiLevelType w:val="multilevel"/>
    <w:tmpl w:val="CAC47C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3F43C8"/>
    <w:multiLevelType w:val="multilevel"/>
    <w:tmpl w:val="36141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380E53"/>
    <w:multiLevelType w:val="multilevel"/>
    <w:tmpl w:val="74709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8303100">
    <w:abstractNumId w:val="0"/>
  </w:num>
  <w:num w:numId="2" w16cid:durableId="1295986605">
    <w:abstractNumId w:val="1"/>
  </w:num>
  <w:num w:numId="3" w16cid:durableId="1105885377">
    <w:abstractNumId w:val="2"/>
  </w:num>
  <w:num w:numId="4" w16cid:durableId="1442058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en Jones">
    <w15:presenceInfo w15:providerId="AD" w15:userId="S::Helen.Jones@birmingham.gov.uk::b8a54a1d-3044-4b39-8ffc-469dd1d73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F9"/>
    <w:rsid w:val="000076C7"/>
    <w:rsid w:val="000104F8"/>
    <w:rsid w:val="000A7BD0"/>
    <w:rsid w:val="000D0B05"/>
    <w:rsid w:val="0010581D"/>
    <w:rsid w:val="001674DB"/>
    <w:rsid w:val="0017499A"/>
    <w:rsid w:val="001F118F"/>
    <w:rsid w:val="002F3172"/>
    <w:rsid w:val="003150D9"/>
    <w:rsid w:val="003D20CF"/>
    <w:rsid w:val="004431A2"/>
    <w:rsid w:val="004B13F6"/>
    <w:rsid w:val="005E609B"/>
    <w:rsid w:val="00663DFE"/>
    <w:rsid w:val="00664079"/>
    <w:rsid w:val="006A754E"/>
    <w:rsid w:val="006B39AB"/>
    <w:rsid w:val="007F29DC"/>
    <w:rsid w:val="00811124"/>
    <w:rsid w:val="008436F0"/>
    <w:rsid w:val="008544DC"/>
    <w:rsid w:val="009D01AE"/>
    <w:rsid w:val="00A0591A"/>
    <w:rsid w:val="00A313FF"/>
    <w:rsid w:val="00A529EE"/>
    <w:rsid w:val="00A856F9"/>
    <w:rsid w:val="00B056AD"/>
    <w:rsid w:val="00B06DC8"/>
    <w:rsid w:val="00BE7093"/>
    <w:rsid w:val="00BF5633"/>
    <w:rsid w:val="00C2762A"/>
    <w:rsid w:val="00CA1BA4"/>
    <w:rsid w:val="00CB6000"/>
    <w:rsid w:val="00CD3884"/>
    <w:rsid w:val="00D05416"/>
    <w:rsid w:val="00D077D6"/>
    <w:rsid w:val="00D1098F"/>
    <w:rsid w:val="00D547F8"/>
    <w:rsid w:val="00DC4F26"/>
    <w:rsid w:val="00E05373"/>
    <w:rsid w:val="00E701D7"/>
    <w:rsid w:val="00E71847"/>
    <w:rsid w:val="00E757D0"/>
    <w:rsid w:val="00F728F1"/>
    <w:rsid w:val="00FC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D947"/>
  <w15:chartTrackingRefBased/>
  <w15:docId w15:val="{CC71E4D7-D152-4F5B-A102-D4BC09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6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6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6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6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6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6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6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6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6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6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6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6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6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6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6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6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6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6F9"/>
    <w:rPr>
      <w:rFonts w:eastAsiaTheme="majorEastAsia" w:cstheme="majorBidi"/>
      <w:color w:val="272727" w:themeColor="text1" w:themeTint="D8"/>
    </w:rPr>
  </w:style>
  <w:style w:type="paragraph" w:styleId="Title">
    <w:name w:val="Title"/>
    <w:basedOn w:val="Normal"/>
    <w:next w:val="Normal"/>
    <w:link w:val="TitleChar"/>
    <w:uiPriority w:val="10"/>
    <w:qFormat/>
    <w:rsid w:val="00A856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6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6F9"/>
    <w:pPr>
      <w:spacing w:before="160"/>
      <w:jc w:val="center"/>
    </w:pPr>
    <w:rPr>
      <w:i/>
      <w:iCs/>
      <w:color w:val="404040" w:themeColor="text1" w:themeTint="BF"/>
    </w:rPr>
  </w:style>
  <w:style w:type="character" w:customStyle="1" w:styleId="QuoteChar">
    <w:name w:val="Quote Char"/>
    <w:basedOn w:val="DefaultParagraphFont"/>
    <w:link w:val="Quote"/>
    <w:uiPriority w:val="29"/>
    <w:rsid w:val="00A856F9"/>
    <w:rPr>
      <w:i/>
      <w:iCs/>
      <w:color w:val="404040" w:themeColor="text1" w:themeTint="BF"/>
    </w:rPr>
  </w:style>
  <w:style w:type="paragraph" w:styleId="ListParagraph">
    <w:name w:val="List Paragraph"/>
    <w:basedOn w:val="Normal"/>
    <w:uiPriority w:val="34"/>
    <w:qFormat/>
    <w:rsid w:val="00A856F9"/>
    <w:pPr>
      <w:ind w:left="720"/>
      <w:contextualSpacing/>
    </w:pPr>
  </w:style>
  <w:style w:type="character" w:styleId="IntenseEmphasis">
    <w:name w:val="Intense Emphasis"/>
    <w:basedOn w:val="DefaultParagraphFont"/>
    <w:uiPriority w:val="21"/>
    <w:qFormat/>
    <w:rsid w:val="00A856F9"/>
    <w:rPr>
      <w:i/>
      <w:iCs/>
      <w:color w:val="0F4761" w:themeColor="accent1" w:themeShade="BF"/>
    </w:rPr>
  </w:style>
  <w:style w:type="paragraph" w:styleId="IntenseQuote">
    <w:name w:val="Intense Quote"/>
    <w:basedOn w:val="Normal"/>
    <w:next w:val="Normal"/>
    <w:link w:val="IntenseQuoteChar"/>
    <w:uiPriority w:val="30"/>
    <w:qFormat/>
    <w:rsid w:val="00A85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6F9"/>
    <w:rPr>
      <w:i/>
      <w:iCs/>
      <w:color w:val="0F4761" w:themeColor="accent1" w:themeShade="BF"/>
    </w:rPr>
  </w:style>
  <w:style w:type="character" w:styleId="IntenseReference">
    <w:name w:val="Intense Reference"/>
    <w:basedOn w:val="DefaultParagraphFont"/>
    <w:uiPriority w:val="32"/>
    <w:qFormat/>
    <w:rsid w:val="00A856F9"/>
    <w:rPr>
      <w:b/>
      <w:bCs/>
      <w:smallCaps/>
      <w:color w:val="0F4761" w:themeColor="accent1" w:themeShade="BF"/>
      <w:spacing w:val="5"/>
    </w:rPr>
  </w:style>
  <w:style w:type="paragraph" w:styleId="Footer">
    <w:name w:val="footer"/>
    <w:basedOn w:val="Normal"/>
    <w:link w:val="FooterChar"/>
    <w:uiPriority w:val="99"/>
    <w:unhideWhenUsed/>
    <w:rsid w:val="00A85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6F9"/>
  </w:style>
  <w:style w:type="character" w:styleId="CommentReference">
    <w:name w:val="annotation reference"/>
    <w:basedOn w:val="DefaultParagraphFont"/>
    <w:uiPriority w:val="99"/>
    <w:semiHidden/>
    <w:unhideWhenUsed/>
    <w:rsid w:val="00D547F8"/>
    <w:rPr>
      <w:sz w:val="16"/>
      <w:szCs w:val="16"/>
    </w:rPr>
  </w:style>
  <w:style w:type="paragraph" w:styleId="CommentText">
    <w:name w:val="annotation text"/>
    <w:basedOn w:val="Normal"/>
    <w:link w:val="CommentTextChar"/>
    <w:uiPriority w:val="99"/>
    <w:unhideWhenUsed/>
    <w:rsid w:val="00D547F8"/>
    <w:pPr>
      <w:spacing w:line="240" w:lineRule="auto"/>
    </w:pPr>
    <w:rPr>
      <w:sz w:val="20"/>
      <w:szCs w:val="20"/>
    </w:rPr>
  </w:style>
  <w:style w:type="character" w:customStyle="1" w:styleId="CommentTextChar">
    <w:name w:val="Comment Text Char"/>
    <w:basedOn w:val="DefaultParagraphFont"/>
    <w:link w:val="CommentText"/>
    <w:uiPriority w:val="99"/>
    <w:rsid w:val="00D547F8"/>
    <w:rPr>
      <w:sz w:val="20"/>
      <w:szCs w:val="20"/>
    </w:rPr>
  </w:style>
  <w:style w:type="paragraph" w:styleId="CommentSubject">
    <w:name w:val="annotation subject"/>
    <w:basedOn w:val="CommentText"/>
    <w:next w:val="CommentText"/>
    <w:link w:val="CommentSubjectChar"/>
    <w:uiPriority w:val="99"/>
    <w:semiHidden/>
    <w:unhideWhenUsed/>
    <w:rsid w:val="00D547F8"/>
    <w:rPr>
      <w:b/>
      <w:bCs/>
    </w:rPr>
  </w:style>
  <w:style w:type="character" w:customStyle="1" w:styleId="CommentSubjectChar">
    <w:name w:val="Comment Subject Char"/>
    <w:basedOn w:val="CommentTextChar"/>
    <w:link w:val="CommentSubject"/>
    <w:uiPriority w:val="99"/>
    <w:semiHidden/>
    <w:rsid w:val="00D547F8"/>
    <w:rPr>
      <w:b/>
      <w:bCs/>
      <w:sz w:val="20"/>
      <w:szCs w:val="20"/>
    </w:rPr>
  </w:style>
  <w:style w:type="paragraph" w:styleId="Revision">
    <w:name w:val="Revision"/>
    <w:hidden/>
    <w:uiPriority w:val="99"/>
    <w:semiHidden/>
    <w:rsid w:val="00E05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5060">
      <w:bodyDiv w:val="1"/>
      <w:marLeft w:val="0"/>
      <w:marRight w:val="0"/>
      <w:marTop w:val="0"/>
      <w:marBottom w:val="0"/>
      <w:divBdr>
        <w:top w:val="none" w:sz="0" w:space="0" w:color="auto"/>
        <w:left w:val="none" w:sz="0" w:space="0" w:color="auto"/>
        <w:bottom w:val="none" w:sz="0" w:space="0" w:color="auto"/>
        <w:right w:val="none" w:sz="0" w:space="0" w:color="auto"/>
      </w:divBdr>
    </w:div>
    <w:div w:id="700132006">
      <w:bodyDiv w:val="1"/>
      <w:marLeft w:val="0"/>
      <w:marRight w:val="0"/>
      <w:marTop w:val="0"/>
      <w:marBottom w:val="0"/>
      <w:divBdr>
        <w:top w:val="none" w:sz="0" w:space="0" w:color="auto"/>
        <w:left w:val="none" w:sz="0" w:space="0" w:color="auto"/>
        <w:bottom w:val="none" w:sz="0" w:space="0" w:color="auto"/>
        <w:right w:val="none" w:sz="0" w:space="0" w:color="auto"/>
      </w:divBdr>
    </w:div>
    <w:div w:id="810249144">
      <w:bodyDiv w:val="1"/>
      <w:marLeft w:val="0"/>
      <w:marRight w:val="0"/>
      <w:marTop w:val="0"/>
      <w:marBottom w:val="0"/>
      <w:divBdr>
        <w:top w:val="none" w:sz="0" w:space="0" w:color="auto"/>
        <w:left w:val="none" w:sz="0" w:space="0" w:color="auto"/>
        <w:bottom w:val="none" w:sz="0" w:space="0" w:color="auto"/>
        <w:right w:val="none" w:sz="0" w:space="0" w:color="auto"/>
      </w:divBdr>
    </w:div>
    <w:div w:id="883255200">
      <w:bodyDiv w:val="1"/>
      <w:marLeft w:val="0"/>
      <w:marRight w:val="0"/>
      <w:marTop w:val="0"/>
      <w:marBottom w:val="0"/>
      <w:divBdr>
        <w:top w:val="none" w:sz="0" w:space="0" w:color="auto"/>
        <w:left w:val="none" w:sz="0" w:space="0" w:color="auto"/>
        <w:bottom w:val="none" w:sz="0" w:space="0" w:color="auto"/>
        <w:right w:val="none" w:sz="0" w:space="0" w:color="auto"/>
      </w:divBdr>
    </w:div>
    <w:div w:id="1005089372">
      <w:bodyDiv w:val="1"/>
      <w:marLeft w:val="0"/>
      <w:marRight w:val="0"/>
      <w:marTop w:val="0"/>
      <w:marBottom w:val="0"/>
      <w:divBdr>
        <w:top w:val="none" w:sz="0" w:space="0" w:color="auto"/>
        <w:left w:val="none" w:sz="0" w:space="0" w:color="auto"/>
        <w:bottom w:val="none" w:sz="0" w:space="0" w:color="auto"/>
        <w:right w:val="none" w:sz="0" w:space="0" w:color="auto"/>
      </w:divBdr>
    </w:div>
    <w:div w:id="167676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Gordon</dc:creator>
  <cp:keywords/>
  <dc:description/>
  <cp:lastModifiedBy>Fabian Gordon</cp:lastModifiedBy>
  <cp:revision>2</cp:revision>
  <dcterms:created xsi:type="dcterms:W3CDTF">2025-09-12T17:33:00Z</dcterms:created>
  <dcterms:modified xsi:type="dcterms:W3CDTF">2025-09-12T17:33:00Z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15fc629,7e213ce1,48d0dfca</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2025-09-05T10:43:27Z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2e623fd2-b7af-4e7d-990d-09d4c6763e5b</vt:lpwstr>
  </property>
  <property fmtid="{D5CDD505-2E9C-101B-9397-08002B2CF9AE}" pid="11" name="MSIP_Label_a17471b1-27ab-4640-9264-e69a67407ca3_ContentBits">
    <vt:lpwstr>2</vt:lpwstr>
  </property>
  <property fmtid="{D5CDD505-2E9C-101B-9397-08002B2CF9AE}" pid="12" name="MSIP_Label_a17471b1-27ab-4640-9264-e69a67407ca3_Tag">
    <vt:lpwstr>10, 3, 0, 1</vt:lpwstr>
  </property>
</Properties>
</file>