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93543" w14:textId="77777777" w:rsidR="005D2549" w:rsidRDefault="005D2549" w:rsidP="005D2549">
      <w:pPr>
        <w:pStyle w:val="NoSpacing"/>
        <w:rPr>
          <w:b/>
          <w:bCs/>
          <w:lang w:val="en-GB"/>
        </w:rPr>
      </w:pPr>
    </w:p>
    <w:p w14:paraId="16114FAE" w14:textId="77777777" w:rsidR="005D2549" w:rsidRDefault="005D2549" w:rsidP="005D2549">
      <w:pPr>
        <w:pStyle w:val="NoSpacing"/>
        <w:rPr>
          <w:b/>
          <w:bCs/>
          <w:lang w:val="en-GB"/>
        </w:rPr>
      </w:pPr>
    </w:p>
    <w:p w14:paraId="45CD0FE4" w14:textId="77777777" w:rsidR="005D2549" w:rsidRDefault="005D2549" w:rsidP="005D2549">
      <w:pPr>
        <w:pStyle w:val="NoSpacing"/>
        <w:rPr>
          <w:b/>
          <w:bCs/>
          <w:lang w:val="en-GB"/>
        </w:rPr>
      </w:pPr>
    </w:p>
    <w:p w14:paraId="5842D42A" w14:textId="77777777" w:rsidR="005D2549" w:rsidRDefault="005D2549" w:rsidP="005D2549">
      <w:pPr>
        <w:pStyle w:val="NoSpacing"/>
        <w:rPr>
          <w:b/>
          <w:bCs/>
          <w:lang w:val="en-GB"/>
        </w:rPr>
      </w:pPr>
    </w:p>
    <w:p w14:paraId="45CF79D4" w14:textId="66E77365" w:rsidR="005D2549" w:rsidRPr="005D2549" w:rsidRDefault="005D2549" w:rsidP="000C7D55">
      <w:pPr>
        <w:pStyle w:val="NoSpacing"/>
        <w:jc w:val="center"/>
        <w:rPr>
          <w:b/>
          <w:bCs/>
          <w:sz w:val="56"/>
          <w:szCs w:val="56"/>
          <w:lang w:val="en-GB"/>
        </w:rPr>
      </w:pPr>
      <w:r w:rsidRPr="005D2549">
        <w:rPr>
          <w:b/>
          <w:bCs/>
          <w:sz w:val="56"/>
          <w:szCs w:val="56"/>
          <w:lang w:val="en-GB"/>
        </w:rPr>
        <w:t>BIRMINGHAM CARERS PARTNERSHIP</w:t>
      </w:r>
    </w:p>
    <w:p w14:paraId="438181A6" w14:textId="77777777" w:rsidR="005D2549" w:rsidRPr="005D2549" w:rsidRDefault="005D2549" w:rsidP="000C7D55">
      <w:pPr>
        <w:pStyle w:val="NoSpacing"/>
        <w:jc w:val="center"/>
        <w:rPr>
          <w:b/>
          <w:bCs/>
          <w:sz w:val="56"/>
          <w:szCs w:val="56"/>
          <w:lang w:val="en-GB"/>
        </w:rPr>
      </w:pPr>
      <w:r w:rsidRPr="005D2549">
        <w:rPr>
          <w:b/>
          <w:bCs/>
          <w:sz w:val="56"/>
          <w:szCs w:val="56"/>
          <w:lang w:val="en-GB"/>
        </w:rPr>
        <w:t>STRATEGY 2024 to 2029</w:t>
      </w:r>
    </w:p>
    <w:p w14:paraId="5A5789A8" w14:textId="77777777" w:rsidR="005D2549" w:rsidRPr="005D2549" w:rsidRDefault="005D2549" w:rsidP="000C7D55">
      <w:pPr>
        <w:pStyle w:val="NoSpacing"/>
        <w:jc w:val="center"/>
        <w:rPr>
          <w:b/>
          <w:bCs/>
          <w:sz w:val="56"/>
          <w:szCs w:val="56"/>
          <w:lang w:val="en-GB"/>
        </w:rPr>
      </w:pPr>
    </w:p>
    <w:p w14:paraId="6B48CF64" w14:textId="77777777" w:rsidR="005D2549" w:rsidRPr="005D2549" w:rsidRDefault="005D2549" w:rsidP="000C7D55">
      <w:pPr>
        <w:pStyle w:val="NoSpacing"/>
        <w:jc w:val="center"/>
        <w:rPr>
          <w:b/>
          <w:bCs/>
          <w:i/>
          <w:sz w:val="56"/>
          <w:szCs w:val="56"/>
          <w:lang w:val="en-GB"/>
        </w:rPr>
      </w:pPr>
      <w:r w:rsidRPr="005D2549">
        <w:rPr>
          <w:b/>
          <w:bCs/>
          <w:i/>
          <w:sz w:val="56"/>
          <w:szCs w:val="56"/>
          <w:lang w:val="en-GB"/>
        </w:rPr>
        <w:t>ENABLING A LIFE ALONGSIDE CARING</w:t>
      </w:r>
    </w:p>
    <w:p w14:paraId="2060B947" w14:textId="77777777" w:rsidR="005D2549" w:rsidRPr="00830FFC" w:rsidRDefault="005D2549" w:rsidP="000C7D55">
      <w:pPr>
        <w:pStyle w:val="NoSpacing"/>
        <w:jc w:val="center"/>
        <w:rPr>
          <w:noProof/>
          <w:sz w:val="56"/>
          <w:szCs w:val="56"/>
        </w:rPr>
      </w:pPr>
    </w:p>
    <w:p w14:paraId="75234F08" w14:textId="77777777" w:rsidR="000C7D55" w:rsidRPr="000C7D55" w:rsidRDefault="000C7D55" w:rsidP="007F48BB">
      <w:pPr>
        <w:pStyle w:val="NoSpacing"/>
        <w:pBdr>
          <w:top w:val="single" w:sz="4" w:space="1" w:color="auto"/>
          <w:left w:val="single" w:sz="4" w:space="4" w:color="auto"/>
          <w:bottom w:val="single" w:sz="4" w:space="1" w:color="auto"/>
          <w:right w:val="single" w:sz="4" w:space="4" w:color="auto"/>
        </w:pBdr>
        <w:shd w:val="clear" w:color="auto" w:fill="C5E0B3" w:themeFill="accent6" w:themeFillTint="66"/>
        <w:jc w:val="center"/>
        <w:rPr>
          <w:b/>
          <w:bCs/>
          <w:noProof/>
          <w:sz w:val="56"/>
          <w:szCs w:val="56"/>
          <w:lang w:val="en-GB"/>
        </w:rPr>
      </w:pPr>
      <w:r w:rsidRPr="000C7D55">
        <w:rPr>
          <w:b/>
          <w:bCs/>
          <w:noProof/>
          <w:sz w:val="56"/>
          <w:szCs w:val="56"/>
          <w:lang w:val="en-GB"/>
        </w:rPr>
        <w:t>PARTNERSHIP ACTION PLAN</w:t>
      </w:r>
    </w:p>
    <w:p w14:paraId="46CB102D" w14:textId="77777777" w:rsidR="005D2549" w:rsidRDefault="005D2549" w:rsidP="005D2549">
      <w:pPr>
        <w:pStyle w:val="NoSpacing"/>
        <w:rPr>
          <w:noProof/>
        </w:rPr>
      </w:pPr>
    </w:p>
    <w:p w14:paraId="497AB130" w14:textId="77777777" w:rsidR="005D2549" w:rsidRDefault="005D2549" w:rsidP="005D2549">
      <w:pPr>
        <w:pStyle w:val="NoSpacing"/>
        <w:rPr>
          <w:noProof/>
        </w:rPr>
      </w:pPr>
    </w:p>
    <w:p w14:paraId="71AA5018" w14:textId="773864A9" w:rsidR="00A9204E" w:rsidRDefault="005D2549" w:rsidP="007F48BB">
      <w:pPr>
        <w:pStyle w:val="NoSpacing"/>
        <w:jc w:val="center"/>
      </w:pPr>
      <w:r>
        <w:rPr>
          <w:noProof/>
        </w:rPr>
        <w:drawing>
          <wp:inline distT="0" distB="0" distL="0" distR="0" wp14:anchorId="4FF334FA" wp14:editId="5D0637AB">
            <wp:extent cx="1908175" cy="438785"/>
            <wp:effectExtent l="0" t="0" r="0" b="0"/>
            <wp:docPr id="1794446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175" cy="438785"/>
                    </a:xfrm>
                    <a:prstGeom prst="rect">
                      <a:avLst/>
                    </a:prstGeom>
                    <a:noFill/>
                  </pic:spPr>
                </pic:pic>
              </a:graphicData>
            </a:graphic>
          </wp:inline>
        </w:drawing>
      </w:r>
    </w:p>
    <w:p w14:paraId="403CEAE1" w14:textId="77777777" w:rsidR="005D2549" w:rsidRDefault="005D2549" w:rsidP="005D2549">
      <w:pPr>
        <w:pStyle w:val="NoSpacing"/>
      </w:pPr>
    </w:p>
    <w:p w14:paraId="1245CB31" w14:textId="77777777" w:rsidR="003F78DF" w:rsidRDefault="003F78DF" w:rsidP="005D2549">
      <w:pPr>
        <w:pStyle w:val="NoSpacing"/>
        <w:rPr>
          <w:noProof/>
        </w:rPr>
      </w:pPr>
    </w:p>
    <w:p w14:paraId="3F707A2E" w14:textId="3640CB51" w:rsidR="003F78DF" w:rsidRDefault="00741CB8" w:rsidP="00741CB8">
      <w:pPr>
        <w:pStyle w:val="NoSpacing"/>
        <w:jc w:val="center"/>
        <w:rPr>
          <w:noProof/>
        </w:rPr>
      </w:pPr>
      <w:r>
        <w:rPr>
          <w:noProof/>
        </w:rPr>
        <w:drawing>
          <wp:inline distT="0" distB="0" distL="0" distR="0" wp14:anchorId="37C55029" wp14:editId="0FAA8119">
            <wp:extent cx="1920240" cy="1341120"/>
            <wp:effectExtent l="0" t="0" r="3810" b="0"/>
            <wp:docPr id="6659972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240" cy="1341120"/>
                    </a:xfrm>
                    <a:prstGeom prst="rect">
                      <a:avLst/>
                    </a:prstGeom>
                    <a:noFill/>
                  </pic:spPr>
                </pic:pic>
              </a:graphicData>
            </a:graphic>
          </wp:inline>
        </w:drawing>
      </w:r>
      <w:r>
        <w:rPr>
          <w:noProof/>
        </w:rPr>
        <w:drawing>
          <wp:inline distT="0" distB="0" distL="0" distR="0" wp14:anchorId="4EE3D3EE" wp14:editId="7A7D5C09">
            <wp:extent cx="1158240" cy="463550"/>
            <wp:effectExtent l="0" t="0" r="3810" b="0"/>
            <wp:docPr id="21088713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8240" cy="463550"/>
                    </a:xfrm>
                    <a:prstGeom prst="rect">
                      <a:avLst/>
                    </a:prstGeom>
                    <a:noFill/>
                  </pic:spPr>
                </pic:pic>
              </a:graphicData>
            </a:graphic>
          </wp:inline>
        </w:drawing>
      </w:r>
    </w:p>
    <w:p w14:paraId="623DC80B" w14:textId="56EC3199" w:rsidR="005D2549" w:rsidRDefault="005D2549" w:rsidP="005D2549">
      <w:pPr>
        <w:pStyle w:val="NoSpacing"/>
      </w:pPr>
    </w:p>
    <w:p w14:paraId="524E9E72" w14:textId="77777777" w:rsidR="0034464C" w:rsidRPr="0034464C" w:rsidRDefault="0034464C" w:rsidP="0034464C">
      <w:pPr>
        <w:pStyle w:val="NoSpacing"/>
        <w:rPr>
          <w:b/>
          <w:bCs/>
          <w:lang w:val="en-GB"/>
        </w:rPr>
      </w:pPr>
      <w:r w:rsidRPr="0034464C">
        <w:rPr>
          <w:b/>
          <w:bCs/>
          <w:lang w:val="en-GB"/>
        </w:rPr>
        <w:lastRenderedPageBreak/>
        <w:t>Partnership Action Plan</w:t>
      </w:r>
    </w:p>
    <w:p w14:paraId="2D215ED8" w14:textId="77777777" w:rsidR="0034464C" w:rsidRPr="0034464C" w:rsidRDefault="0034464C" w:rsidP="0034464C">
      <w:pPr>
        <w:pStyle w:val="NoSpacing"/>
        <w:rPr>
          <w:lang w:val="en-GB"/>
        </w:rPr>
      </w:pPr>
      <w:r w:rsidRPr="0034464C">
        <w:rPr>
          <w:lang w:val="en-GB"/>
        </w:rPr>
        <w:t>The strategy presents an opportunity to develop a new integrated Carers support and services action plan, aligning and bringing together commissioning bodies, partners, key stakeholders and Carers across the City. In addition, providing an opportunity to build on the pathway approach to commissioning and set out a future integrated approach to deliver the vision.</w:t>
      </w:r>
    </w:p>
    <w:p w14:paraId="74405FBB" w14:textId="77777777" w:rsidR="0034464C" w:rsidRPr="0034464C" w:rsidRDefault="0034464C" w:rsidP="0034464C">
      <w:pPr>
        <w:pStyle w:val="NoSpacing"/>
        <w:rPr>
          <w:lang w:val="en-GB"/>
        </w:rPr>
      </w:pPr>
    </w:p>
    <w:p w14:paraId="6CB72315" w14:textId="53899516" w:rsidR="003F78DF" w:rsidRDefault="0034464C" w:rsidP="005D2549">
      <w:pPr>
        <w:pStyle w:val="NoSpacing"/>
      </w:pPr>
      <w:r w:rsidRPr="0034464C">
        <w:rPr>
          <w:lang w:val="en-GB"/>
        </w:rPr>
        <w:t>The Partnership Action Plan accompanies the strategy with the aim of delivering the strategic vision and Birmingham’s commitments to Carers.</w:t>
      </w:r>
    </w:p>
    <w:tbl>
      <w:tblPr>
        <w:tblStyle w:val="TableGrid"/>
        <w:tblW w:w="0" w:type="auto"/>
        <w:tblInd w:w="-289" w:type="dxa"/>
        <w:tblLook w:val="04A0" w:firstRow="1" w:lastRow="0" w:firstColumn="1" w:lastColumn="0" w:noHBand="0" w:noVBand="1"/>
      </w:tblPr>
      <w:tblGrid>
        <w:gridCol w:w="2511"/>
        <w:gridCol w:w="6304"/>
        <w:gridCol w:w="2207"/>
        <w:gridCol w:w="2217"/>
      </w:tblGrid>
      <w:tr w:rsidR="00676FA9" w14:paraId="70579624" w14:textId="77777777" w:rsidTr="00257015">
        <w:tc>
          <w:tcPr>
            <w:tcW w:w="2511" w:type="dxa"/>
            <w:shd w:val="clear" w:color="auto" w:fill="C5E0B3" w:themeFill="accent6" w:themeFillTint="66"/>
          </w:tcPr>
          <w:p w14:paraId="1EA0CCF6" w14:textId="42BEB2EC" w:rsidR="00676FA9" w:rsidRPr="00AB6059" w:rsidRDefault="009117BB" w:rsidP="009117BB">
            <w:pPr>
              <w:pStyle w:val="NoSpacing"/>
              <w:jc w:val="center"/>
              <w:rPr>
                <w:b/>
                <w:bCs/>
                <w:sz w:val="20"/>
                <w:szCs w:val="20"/>
              </w:rPr>
            </w:pPr>
            <w:r w:rsidRPr="00AB6059">
              <w:rPr>
                <w:b/>
                <w:bCs/>
                <w:sz w:val="20"/>
                <w:szCs w:val="20"/>
              </w:rPr>
              <w:t>ACTION</w:t>
            </w:r>
          </w:p>
        </w:tc>
        <w:tc>
          <w:tcPr>
            <w:tcW w:w="6304" w:type="dxa"/>
            <w:shd w:val="clear" w:color="auto" w:fill="C5E0B3" w:themeFill="accent6" w:themeFillTint="66"/>
          </w:tcPr>
          <w:p w14:paraId="19E3AABF" w14:textId="1615DBD2" w:rsidR="00676FA9" w:rsidRPr="00AB6059" w:rsidRDefault="009117BB" w:rsidP="009117BB">
            <w:pPr>
              <w:pStyle w:val="NoSpacing"/>
              <w:jc w:val="center"/>
              <w:rPr>
                <w:b/>
                <w:bCs/>
                <w:sz w:val="20"/>
                <w:szCs w:val="20"/>
              </w:rPr>
            </w:pPr>
            <w:r w:rsidRPr="00AB6059">
              <w:rPr>
                <w:b/>
                <w:bCs/>
                <w:sz w:val="20"/>
                <w:szCs w:val="20"/>
              </w:rPr>
              <w:t>DETAIL</w:t>
            </w:r>
          </w:p>
        </w:tc>
        <w:tc>
          <w:tcPr>
            <w:tcW w:w="2207" w:type="dxa"/>
            <w:shd w:val="clear" w:color="auto" w:fill="C5E0B3" w:themeFill="accent6" w:themeFillTint="66"/>
          </w:tcPr>
          <w:p w14:paraId="4E1A2FC3" w14:textId="52991419" w:rsidR="00676FA9" w:rsidRPr="00AB6059" w:rsidRDefault="008D6B03" w:rsidP="009117BB">
            <w:pPr>
              <w:pStyle w:val="NoSpacing"/>
              <w:jc w:val="center"/>
              <w:rPr>
                <w:b/>
                <w:bCs/>
                <w:sz w:val="20"/>
                <w:szCs w:val="20"/>
              </w:rPr>
            </w:pPr>
            <w:r w:rsidRPr="00AB6059">
              <w:rPr>
                <w:b/>
                <w:bCs/>
                <w:sz w:val="20"/>
                <w:szCs w:val="20"/>
              </w:rPr>
              <w:t>TIMEFRAME</w:t>
            </w:r>
          </w:p>
        </w:tc>
        <w:tc>
          <w:tcPr>
            <w:tcW w:w="2217" w:type="dxa"/>
            <w:shd w:val="clear" w:color="auto" w:fill="C5E0B3" w:themeFill="accent6" w:themeFillTint="66"/>
          </w:tcPr>
          <w:p w14:paraId="5DA72587" w14:textId="54D5070B" w:rsidR="00676FA9" w:rsidRPr="00AB6059" w:rsidRDefault="008D6B03" w:rsidP="009117BB">
            <w:pPr>
              <w:pStyle w:val="NoSpacing"/>
              <w:jc w:val="center"/>
              <w:rPr>
                <w:b/>
                <w:bCs/>
                <w:sz w:val="20"/>
                <w:szCs w:val="20"/>
              </w:rPr>
            </w:pPr>
            <w:r w:rsidRPr="00AB6059">
              <w:rPr>
                <w:b/>
                <w:bCs/>
                <w:sz w:val="20"/>
                <w:szCs w:val="20"/>
              </w:rPr>
              <w:t>RESPONSIBILITY</w:t>
            </w:r>
          </w:p>
        </w:tc>
      </w:tr>
      <w:tr w:rsidR="00676FA9" w14:paraId="56952FE4" w14:textId="77777777" w:rsidTr="00257015">
        <w:tc>
          <w:tcPr>
            <w:tcW w:w="2511" w:type="dxa"/>
          </w:tcPr>
          <w:p w14:paraId="6B27C4B5" w14:textId="0A26A552" w:rsidR="00676FA9" w:rsidRPr="00AB6059" w:rsidRDefault="00A937E9" w:rsidP="005D2549">
            <w:pPr>
              <w:pStyle w:val="NoSpacing"/>
              <w:rPr>
                <w:sz w:val="20"/>
                <w:szCs w:val="20"/>
              </w:rPr>
            </w:pPr>
            <w:r w:rsidRPr="00AB6059">
              <w:rPr>
                <w:sz w:val="20"/>
                <w:szCs w:val="20"/>
              </w:rPr>
              <w:t>Complex SCA pathway</w:t>
            </w:r>
          </w:p>
        </w:tc>
        <w:tc>
          <w:tcPr>
            <w:tcW w:w="6304" w:type="dxa"/>
          </w:tcPr>
          <w:p w14:paraId="6FB247AA" w14:textId="3FBD9676" w:rsidR="00676FA9" w:rsidRPr="00AB6059" w:rsidRDefault="00477D21" w:rsidP="005D2549">
            <w:pPr>
              <w:pStyle w:val="NoSpacing"/>
              <w:rPr>
                <w:sz w:val="20"/>
                <w:szCs w:val="20"/>
              </w:rPr>
            </w:pPr>
            <w:r w:rsidRPr="00AB6059">
              <w:rPr>
                <w:sz w:val="20"/>
                <w:szCs w:val="20"/>
              </w:rPr>
              <w:t>Develop a clear, formal pathway between Birmingham Carers Hub and Adult Social Care for the escalation of Statutory Carers Assessments where Carer needs are too complex to be assessed appropriately via Birmingham Carers Hub alone.</w:t>
            </w:r>
          </w:p>
        </w:tc>
        <w:tc>
          <w:tcPr>
            <w:tcW w:w="2207" w:type="dxa"/>
          </w:tcPr>
          <w:p w14:paraId="257444F6" w14:textId="2656C3B2" w:rsidR="00676FA9" w:rsidRPr="00AB6059" w:rsidRDefault="00116116" w:rsidP="005D2549">
            <w:pPr>
              <w:pStyle w:val="NoSpacing"/>
              <w:rPr>
                <w:sz w:val="20"/>
                <w:szCs w:val="20"/>
              </w:rPr>
            </w:pPr>
            <w:r w:rsidRPr="00AB6059">
              <w:rPr>
                <w:sz w:val="20"/>
                <w:szCs w:val="20"/>
              </w:rPr>
              <w:t>In progress</w:t>
            </w:r>
          </w:p>
        </w:tc>
        <w:tc>
          <w:tcPr>
            <w:tcW w:w="2217" w:type="dxa"/>
          </w:tcPr>
          <w:p w14:paraId="7886631C" w14:textId="64D73449" w:rsidR="00676FA9" w:rsidRPr="00AB6059" w:rsidRDefault="00116116" w:rsidP="005D2549">
            <w:pPr>
              <w:pStyle w:val="NoSpacing"/>
              <w:rPr>
                <w:sz w:val="20"/>
                <w:szCs w:val="20"/>
              </w:rPr>
            </w:pPr>
            <w:r w:rsidRPr="00AB6059">
              <w:rPr>
                <w:sz w:val="20"/>
                <w:szCs w:val="20"/>
                <w:lang w:val="en-GB"/>
              </w:rPr>
              <w:t>Birmingham Carers Hub and BCC Adult Social Care</w:t>
            </w:r>
          </w:p>
        </w:tc>
      </w:tr>
      <w:tr w:rsidR="00AB6059" w14:paraId="37182E7B" w14:textId="77777777" w:rsidTr="00257015">
        <w:tc>
          <w:tcPr>
            <w:tcW w:w="2511" w:type="dxa"/>
            <w:tcBorders>
              <w:top w:val="nil"/>
              <w:left w:val="single" w:sz="8" w:space="0" w:color="auto"/>
              <w:bottom w:val="single" w:sz="8" w:space="0" w:color="auto"/>
              <w:right w:val="single" w:sz="8" w:space="0" w:color="auto"/>
            </w:tcBorders>
            <w:shd w:val="clear" w:color="auto" w:fill="auto"/>
          </w:tcPr>
          <w:p w14:paraId="345B2E72" w14:textId="2C2E8BD5" w:rsidR="00AB6059" w:rsidRDefault="00AB6059" w:rsidP="00AB6059">
            <w:pPr>
              <w:pStyle w:val="NoSpacing"/>
            </w:pPr>
            <w:r w:rsidRPr="00C11B6B">
              <w:rPr>
                <w:rFonts w:eastAsia="Times New Roman" w:cs="Arial"/>
                <w:color w:val="000000"/>
                <w:sz w:val="20"/>
                <w:szCs w:val="20"/>
                <w:lang w:eastAsia="en-GB"/>
              </w:rPr>
              <w:t>Safeguarding Pathway</w:t>
            </w:r>
          </w:p>
        </w:tc>
        <w:tc>
          <w:tcPr>
            <w:tcW w:w="6304" w:type="dxa"/>
            <w:tcBorders>
              <w:top w:val="nil"/>
              <w:left w:val="nil"/>
              <w:bottom w:val="single" w:sz="8" w:space="0" w:color="auto"/>
              <w:right w:val="single" w:sz="8" w:space="0" w:color="auto"/>
            </w:tcBorders>
            <w:shd w:val="clear" w:color="auto" w:fill="auto"/>
          </w:tcPr>
          <w:p w14:paraId="2911A57B" w14:textId="10B72F18" w:rsidR="00AB6059" w:rsidRDefault="00AB6059" w:rsidP="00AB6059">
            <w:pPr>
              <w:pStyle w:val="NoSpacing"/>
            </w:pPr>
            <w:r w:rsidRPr="00C11B6B">
              <w:rPr>
                <w:rFonts w:eastAsia="Times New Roman" w:cs="Arial"/>
                <w:color w:val="000000"/>
                <w:sz w:val="20"/>
                <w:szCs w:val="20"/>
                <w:lang w:eastAsia="en-GB"/>
              </w:rPr>
              <w:t>To develop a clear, formal pathway between Birmingham Carers Hub and BCC Adult Social Care for the effective raising of safeguarding alerts, information sharing, follow-up on agreed actions and where any trends in safeguarding concerns can be identified and addressed through preventative action.</w:t>
            </w:r>
          </w:p>
        </w:tc>
        <w:tc>
          <w:tcPr>
            <w:tcW w:w="2207" w:type="dxa"/>
            <w:tcBorders>
              <w:top w:val="nil"/>
              <w:left w:val="nil"/>
              <w:bottom w:val="single" w:sz="8" w:space="0" w:color="auto"/>
              <w:right w:val="single" w:sz="8" w:space="0" w:color="auto"/>
            </w:tcBorders>
            <w:shd w:val="clear" w:color="auto" w:fill="auto"/>
          </w:tcPr>
          <w:p w14:paraId="25061FE6" w14:textId="5E96657D" w:rsidR="00AB6059" w:rsidRDefault="00AB6059" w:rsidP="00AB6059">
            <w:pPr>
              <w:pStyle w:val="NoSpacing"/>
            </w:pPr>
            <w:r w:rsidRPr="00C11B6B">
              <w:rPr>
                <w:rFonts w:eastAsia="Times New Roman" w:cs="Arial"/>
                <w:color w:val="000000"/>
                <w:sz w:val="20"/>
                <w:szCs w:val="20"/>
                <w:lang w:eastAsia="en-GB"/>
              </w:rPr>
              <w:t>In progress</w:t>
            </w:r>
          </w:p>
        </w:tc>
        <w:tc>
          <w:tcPr>
            <w:tcW w:w="2217" w:type="dxa"/>
            <w:tcBorders>
              <w:top w:val="nil"/>
              <w:left w:val="nil"/>
              <w:bottom w:val="single" w:sz="8" w:space="0" w:color="auto"/>
              <w:right w:val="single" w:sz="8" w:space="0" w:color="auto"/>
            </w:tcBorders>
            <w:shd w:val="clear" w:color="auto" w:fill="auto"/>
          </w:tcPr>
          <w:p w14:paraId="77028794" w14:textId="4AC047F9" w:rsidR="00AB6059" w:rsidRDefault="00AB6059" w:rsidP="00AB6059">
            <w:pPr>
              <w:pStyle w:val="NoSpacing"/>
            </w:pPr>
            <w:r w:rsidRPr="00C11B6B">
              <w:rPr>
                <w:rFonts w:eastAsia="Times New Roman" w:cs="Arial"/>
                <w:color w:val="000000"/>
                <w:sz w:val="20"/>
                <w:szCs w:val="20"/>
                <w:lang w:eastAsia="en-GB"/>
              </w:rPr>
              <w:t>Birmingham Carers Hub and BCC Adult Social Care</w:t>
            </w:r>
          </w:p>
        </w:tc>
      </w:tr>
      <w:tr w:rsidR="00AB6059" w14:paraId="47E31311" w14:textId="77777777" w:rsidTr="00257015">
        <w:tc>
          <w:tcPr>
            <w:tcW w:w="2511" w:type="dxa"/>
            <w:tcBorders>
              <w:top w:val="nil"/>
              <w:left w:val="single" w:sz="8" w:space="0" w:color="auto"/>
              <w:bottom w:val="single" w:sz="8" w:space="0" w:color="auto"/>
              <w:right w:val="single" w:sz="8" w:space="0" w:color="auto"/>
            </w:tcBorders>
            <w:shd w:val="clear" w:color="auto" w:fill="auto"/>
          </w:tcPr>
          <w:p w14:paraId="35BBE5F2" w14:textId="4D95F3F2" w:rsidR="00AB6059" w:rsidRDefault="00AB6059" w:rsidP="00AB6059">
            <w:pPr>
              <w:pStyle w:val="NoSpacing"/>
            </w:pPr>
            <w:r w:rsidRPr="00C11B6B">
              <w:rPr>
                <w:rFonts w:eastAsia="Times New Roman" w:cs="Arial"/>
                <w:color w:val="000000"/>
                <w:sz w:val="20"/>
                <w:szCs w:val="20"/>
                <w:lang w:eastAsia="en-GB"/>
              </w:rPr>
              <w:t>Carer awareness</w:t>
            </w:r>
          </w:p>
        </w:tc>
        <w:tc>
          <w:tcPr>
            <w:tcW w:w="6304" w:type="dxa"/>
            <w:tcBorders>
              <w:top w:val="nil"/>
              <w:left w:val="nil"/>
              <w:bottom w:val="single" w:sz="8" w:space="0" w:color="auto"/>
              <w:right w:val="single" w:sz="8" w:space="0" w:color="auto"/>
            </w:tcBorders>
            <w:shd w:val="clear" w:color="auto" w:fill="auto"/>
          </w:tcPr>
          <w:p w14:paraId="047156C6" w14:textId="0CBC789D" w:rsidR="00AB6059" w:rsidRDefault="00AB6059" w:rsidP="00AB6059">
            <w:pPr>
              <w:pStyle w:val="NoSpacing"/>
            </w:pPr>
            <w:r w:rsidRPr="00C11B6B">
              <w:rPr>
                <w:rFonts w:eastAsia="Times New Roman" w:cs="Arial"/>
                <w:color w:val="000000"/>
                <w:sz w:val="20"/>
                <w:szCs w:val="20"/>
                <w:lang w:eastAsia="en-GB"/>
              </w:rPr>
              <w:t>Continue to embed Carers awareness across Birmingham City Council, Birmingham Children’s Trust, Integrated Care Board, partners and voluntary and community sector.</w:t>
            </w:r>
          </w:p>
        </w:tc>
        <w:tc>
          <w:tcPr>
            <w:tcW w:w="2207" w:type="dxa"/>
            <w:tcBorders>
              <w:top w:val="nil"/>
              <w:left w:val="nil"/>
              <w:bottom w:val="single" w:sz="8" w:space="0" w:color="auto"/>
              <w:right w:val="single" w:sz="8" w:space="0" w:color="auto"/>
            </w:tcBorders>
            <w:shd w:val="clear" w:color="auto" w:fill="auto"/>
          </w:tcPr>
          <w:p w14:paraId="0B1AA5F3" w14:textId="356BCF84" w:rsidR="00AB6059" w:rsidRDefault="00AB6059" w:rsidP="00AB6059">
            <w:pPr>
              <w:pStyle w:val="NoSpacing"/>
            </w:pPr>
            <w:r w:rsidRPr="00C11B6B">
              <w:rPr>
                <w:rFonts w:eastAsia="Times New Roman" w:cs="Arial"/>
                <w:color w:val="000000"/>
                <w:sz w:val="20"/>
                <w:szCs w:val="20"/>
                <w:lang w:eastAsia="en-GB"/>
              </w:rPr>
              <w:t>In progress</w:t>
            </w:r>
          </w:p>
        </w:tc>
        <w:tc>
          <w:tcPr>
            <w:tcW w:w="2217" w:type="dxa"/>
            <w:tcBorders>
              <w:top w:val="nil"/>
              <w:left w:val="nil"/>
              <w:bottom w:val="single" w:sz="8" w:space="0" w:color="auto"/>
              <w:right w:val="single" w:sz="8" w:space="0" w:color="auto"/>
            </w:tcBorders>
            <w:shd w:val="clear" w:color="auto" w:fill="auto"/>
          </w:tcPr>
          <w:p w14:paraId="185D21B6" w14:textId="0404C270" w:rsidR="00AB6059" w:rsidRDefault="00AB6059" w:rsidP="00AB6059">
            <w:pPr>
              <w:pStyle w:val="NoSpacing"/>
            </w:pPr>
            <w:r w:rsidRPr="00C11B6B">
              <w:rPr>
                <w:rFonts w:eastAsia="Times New Roman" w:cs="Arial"/>
                <w:color w:val="000000"/>
                <w:sz w:val="20"/>
                <w:szCs w:val="20"/>
                <w:lang w:eastAsia="en-GB"/>
              </w:rPr>
              <w:t>Birmingham Carers Partnership Group</w:t>
            </w:r>
          </w:p>
        </w:tc>
      </w:tr>
      <w:tr w:rsidR="00AB6059" w14:paraId="30F679EF" w14:textId="77777777" w:rsidTr="00257015">
        <w:tc>
          <w:tcPr>
            <w:tcW w:w="2511" w:type="dxa"/>
            <w:tcBorders>
              <w:top w:val="nil"/>
              <w:left w:val="single" w:sz="8" w:space="0" w:color="auto"/>
              <w:bottom w:val="single" w:sz="8" w:space="0" w:color="auto"/>
              <w:right w:val="single" w:sz="8" w:space="0" w:color="auto"/>
            </w:tcBorders>
            <w:shd w:val="clear" w:color="auto" w:fill="auto"/>
          </w:tcPr>
          <w:p w14:paraId="6D5F45BF" w14:textId="45A4011A" w:rsidR="00AB6059" w:rsidRDefault="00AB6059" w:rsidP="00AB6059">
            <w:pPr>
              <w:pStyle w:val="NoSpacing"/>
            </w:pPr>
            <w:r w:rsidRPr="00C11B6B">
              <w:rPr>
                <w:rFonts w:eastAsia="Times New Roman" w:cs="Arial"/>
                <w:color w:val="000000"/>
                <w:sz w:val="20"/>
                <w:szCs w:val="20"/>
                <w:lang w:eastAsia="en-GB"/>
              </w:rPr>
              <w:t>Short breaks</w:t>
            </w:r>
          </w:p>
        </w:tc>
        <w:tc>
          <w:tcPr>
            <w:tcW w:w="6304" w:type="dxa"/>
            <w:tcBorders>
              <w:top w:val="nil"/>
              <w:left w:val="nil"/>
              <w:bottom w:val="single" w:sz="8" w:space="0" w:color="auto"/>
              <w:right w:val="single" w:sz="8" w:space="0" w:color="auto"/>
            </w:tcBorders>
            <w:shd w:val="clear" w:color="auto" w:fill="auto"/>
          </w:tcPr>
          <w:p w14:paraId="7B0390AB" w14:textId="3FCB280C" w:rsidR="00AB6059" w:rsidRDefault="00AB6059" w:rsidP="00AB6059">
            <w:pPr>
              <w:pStyle w:val="NoSpacing"/>
            </w:pPr>
            <w:r w:rsidRPr="00C11B6B">
              <w:rPr>
                <w:rFonts w:eastAsia="Times New Roman" w:cs="Arial"/>
                <w:color w:val="000000"/>
                <w:sz w:val="20"/>
                <w:szCs w:val="20"/>
                <w:lang w:eastAsia="en-GB"/>
              </w:rPr>
              <w:t>Review short breaks and produce options appraisal report.</w:t>
            </w:r>
          </w:p>
        </w:tc>
        <w:tc>
          <w:tcPr>
            <w:tcW w:w="2207" w:type="dxa"/>
            <w:tcBorders>
              <w:top w:val="nil"/>
              <w:left w:val="nil"/>
              <w:bottom w:val="single" w:sz="8" w:space="0" w:color="auto"/>
              <w:right w:val="single" w:sz="8" w:space="0" w:color="auto"/>
            </w:tcBorders>
            <w:shd w:val="clear" w:color="auto" w:fill="auto"/>
          </w:tcPr>
          <w:p w14:paraId="52D1D9B2" w14:textId="30604D53" w:rsidR="00AB6059" w:rsidRPr="0007793E" w:rsidRDefault="0007793E" w:rsidP="00AB6059">
            <w:pPr>
              <w:pStyle w:val="NoSpacing"/>
              <w:rPr>
                <w:sz w:val="20"/>
                <w:szCs w:val="20"/>
              </w:rPr>
            </w:pPr>
            <w:r>
              <w:rPr>
                <w:sz w:val="20"/>
                <w:szCs w:val="20"/>
              </w:rPr>
              <w:t>Jan</w:t>
            </w:r>
            <w:r w:rsidR="008A288E" w:rsidRPr="0007793E">
              <w:rPr>
                <w:sz w:val="20"/>
                <w:szCs w:val="20"/>
              </w:rPr>
              <w:t xml:space="preserve"> 2</w:t>
            </w:r>
            <w:r>
              <w:rPr>
                <w:sz w:val="20"/>
                <w:szCs w:val="20"/>
              </w:rPr>
              <w:t>5</w:t>
            </w:r>
          </w:p>
        </w:tc>
        <w:tc>
          <w:tcPr>
            <w:tcW w:w="2217" w:type="dxa"/>
            <w:tcBorders>
              <w:top w:val="nil"/>
              <w:left w:val="nil"/>
              <w:bottom w:val="single" w:sz="8" w:space="0" w:color="auto"/>
              <w:right w:val="single" w:sz="8" w:space="0" w:color="auto"/>
            </w:tcBorders>
            <w:shd w:val="clear" w:color="auto" w:fill="auto"/>
          </w:tcPr>
          <w:p w14:paraId="579958F4" w14:textId="08D59807" w:rsidR="00AB6059" w:rsidRDefault="00AB6059" w:rsidP="00AB6059">
            <w:pPr>
              <w:pStyle w:val="NoSpacing"/>
            </w:pPr>
            <w:r w:rsidRPr="00C11B6B">
              <w:rPr>
                <w:rFonts w:eastAsia="Times New Roman" w:cs="Arial"/>
                <w:color w:val="000000"/>
                <w:sz w:val="20"/>
                <w:szCs w:val="20"/>
                <w:lang w:eastAsia="en-GB"/>
              </w:rPr>
              <w:t>Birmingham City Council, Adult Social Care</w:t>
            </w:r>
          </w:p>
        </w:tc>
      </w:tr>
      <w:tr w:rsidR="00AB6059" w14:paraId="2DF61660" w14:textId="77777777" w:rsidTr="00257015">
        <w:tc>
          <w:tcPr>
            <w:tcW w:w="2511" w:type="dxa"/>
            <w:tcBorders>
              <w:top w:val="nil"/>
              <w:left w:val="single" w:sz="8" w:space="0" w:color="auto"/>
              <w:bottom w:val="single" w:sz="8" w:space="0" w:color="auto"/>
              <w:right w:val="single" w:sz="8" w:space="0" w:color="auto"/>
            </w:tcBorders>
            <w:shd w:val="clear" w:color="auto" w:fill="auto"/>
          </w:tcPr>
          <w:p w14:paraId="7AB091E0" w14:textId="05360104" w:rsidR="00AB6059" w:rsidRDefault="00AB6059" w:rsidP="00AB6059">
            <w:pPr>
              <w:pStyle w:val="NoSpacing"/>
            </w:pPr>
            <w:r w:rsidRPr="00C11B6B">
              <w:rPr>
                <w:rFonts w:eastAsia="Times New Roman" w:cs="Arial"/>
                <w:color w:val="000000"/>
                <w:sz w:val="20"/>
                <w:szCs w:val="20"/>
                <w:lang w:eastAsia="en-GB"/>
              </w:rPr>
              <w:t>Direct payments</w:t>
            </w:r>
          </w:p>
        </w:tc>
        <w:tc>
          <w:tcPr>
            <w:tcW w:w="6304" w:type="dxa"/>
            <w:tcBorders>
              <w:top w:val="nil"/>
              <w:left w:val="nil"/>
              <w:bottom w:val="single" w:sz="8" w:space="0" w:color="auto"/>
              <w:right w:val="single" w:sz="8" w:space="0" w:color="auto"/>
            </w:tcBorders>
            <w:shd w:val="clear" w:color="auto" w:fill="auto"/>
          </w:tcPr>
          <w:p w14:paraId="62D92639" w14:textId="03D199F9" w:rsidR="00AB6059" w:rsidRDefault="00AB6059" w:rsidP="00AB6059">
            <w:pPr>
              <w:pStyle w:val="NoSpacing"/>
            </w:pPr>
            <w:r w:rsidRPr="00C11B6B">
              <w:rPr>
                <w:rFonts w:eastAsia="Times New Roman" w:cs="Arial"/>
                <w:color w:val="000000"/>
                <w:sz w:val="20"/>
                <w:szCs w:val="20"/>
                <w:lang w:eastAsia="en-GB"/>
              </w:rPr>
              <w:t>Review approach to Direct Payments for Carers.</w:t>
            </w:r>
          </w:p>
        </w:tc>
        <w:tc>
          <w:tcPr>
            <w:tcW w:w="2207" w:type="dxa"/>
            <w:tcBorders>
              <w:top w:val="nil"/>
              <w:left w:val="nil"/>
              <w:bottom w:val="single" w:sz="8" w:space="0" w:color="auto"/>
              <w:right w:val="single" w:sz="8" w:space="0" w:color="auto"/>
            </w:tcBorders>
            <w:shd w:val="clear" w:color="auto" w:fill="auto"/>
          </w:tcPr>
          <w:p w14:paraId="3F9C4F9E" w14:textId="1B0C9CAF" w:rsidR="00AB6059" w:rsidRDefault="00AB6059" w:rsidP="00AB6059">
            <w:pPr>
              <w:pStyle w:val="NoSpacing"/>
            </w:pPr>
            <w:r w:rsidRPr="00C11B6B">
              <w:rPr>
                <w:rFonts w:eastAsia="Times New Roman" w:cs="Arial"/>
                <w:color w:val="000000"/>
                <w:sz w:val="20"/>
                <w:szCs w:val="20"/>
                <w:lang w:eastAsia="en-GB"/>
              </w:rPr>
              <w:t>Dec-24</w:t>
            </w:r>
          </w:p>
        </w:tc>
        <w:tc>
          <w:tcPr>
            <w:tcW w:w="2217" w:type="dxa"/>
            <w:tcBorders>
              <w:top w:val="nil"/>
              <w:left w:val="nil"/>
              <w:bottom w:val="single" w:sz="8" w:space="0" w:color="auto"/>
              <w:right w:val="single" w:sz="8" w:space="0" w:color="auto"/>
            </w:tcBorders>
            <w:shd w:val="clear" w:color="auto" w:fill="auto"/>
          </w:tcPr>
          <w:p w14:paraId="6AA7445A" w14:textId="4DE39407" w:rsidR="00AB6059" w:rsidRDefault="00AB6059" w:rsidP="00AB6059">
            <w:pPr>
              <w:pStyle w:val="NoSpacing"/>
            </w:pPr>
            <w:r w:rsidRPr="00C11B6B">
              <w:rPr>
                <w:rFonts w:eastAsia="Times New Roman" w:cs="Arial"/>
                <w:color w:val="000000"/>
                <w:sz w:val="20"/>
                <w:szCs w:val="20"/>
                <w:lang w:eastAsia="en-GB"/>
              </w:rPr>
              <w:t>Birmingham City Council, Adult Social Care</w:t>
            </w:r>
          </w:p>
        </w:tc>
      </w:tr>
      <w:tr w:rsidR="00AB6059" w14:paraId="3B1B9D0E" w14:textId="77777777" w:rsidTr="00257015">
        <w:tc>
          <w:tcPr>
            <w:tcW w:w="2511" w:type="dxa"/>
            <w:tcBorders>
              <w:top w:val="nil"/>
              <w:left w:val="single" w:sz="8" w:space="0" w:color="auto"/>
              <w:bottom w:val="single" w:sz="8" w:space="0" w:color="auto"/>
              <w:right w:val="single" w:sz="8" w:space="0" w:color="auto"/>
            </w:tcBorders>
            <w:shd w:val="clear" w:color="auto" w:fill="auto"/>
          </w:tcPr>
          <w:p w14:paraId="54C52702" w14:textId="2EB2C210" w:rsidR="00AB6059" w:rsidRDefault="00AB6059" w:rsidP="00AB6059">
            <w:pPr>
              <w:pStyle w:val="NoSpacing"/>
            </w:pPr>
            <w:r w:rsidRPr="00C11B6B">
              <w:rPr>
                <w:rFonts w:eastAsia="Times New Roman" w:cs="Arial"/>
                <w:color w:val="000000"/>
                <w:sz w:val="20"/>
                <w:szCs w:val="20"/>
                <w:lang w:eastAsia="en-GB"/>
              </w:rPr>
              <w:t>Carers voice</w:t>
            </w:r>
          </w:p>
        </w:tc>
        <w:tc>
          <w:tcPr>
            <w:tcW w:w="6304" w:type="dxa"/>
            <w:tcBorders>
              <w:top w:val="nil"/>
              <w:left w:val="nil"/>
              <w:bottom w:val="single" w:sz="8" w:space="0" w:color="auto"/>
              <w:right w:val="single" w:sz="8" w:space="0" w:color="auto"/>
            </w:tcBorders>
            <w:shd w:val="clear" w:color="auto" w:fill="auto"/>
          </w:tcPr>
          <w:p w14:paraId="2A76522B" w14:textId="68BEE063" w:rsidR="00AB6059" w:rsidRDefault="00AB6059" w:rsidP="00AB6059">
            <w:pPr>
              <w:pStyle w:val="NoSpacing"/>
            </w:pPr>
            <w:r w:rsidRPr="00C11B6B">
              <w:rPr>
                <w:rFonts w:eastAsia="Times New Roman" w:cs="Arial"/>
                <w:color w:val="000000"/>
                <w:sz w:val="20"/>
                <w:szCs w:val="20"/>
                <w:lang w:eastAsia="en-GB"/>
              </w:rPr>
              <w:t xml:space="preserve">Continue to work with partners through Carers Partnership Group and </w:t>
            </w:r>
            <w:r w:rsidR="00713BC7">
              <w:rPr>
                <w:rFonts w:eastAsia="Times New Roman" w:cs="Arial"/>
                <w:color w:val="000000"/>
                <w:sz w:val="20"/>
                <w:szCs w:val="20"/>
                <w:lang w:eastAsia="en-GB"/>
              </w:rPr>
              <w:t>C</w:t>
            </w:r>
            <w:r w:rsidRPr="00C11B6B">
              <w:rPr>
                <w:rFonts w:eastAsia="Times New Roman" w:cs="Arial"/>
                <w:color w:val="000000"/>
                <w:sz w:val="20"/>
                <w:szCs w:val="20"/>
                <w:lang w:eastAsia="en-GB"/>
              </w:rPr>
              <w:t>arers Operational Group to ensure Carers voices are represented and listened to.</w:t>
            </w:r>
          </w:p>
        </w:tc>
        <w:tc>
          <w:tcPr>
            <w:tcW w:w="2207" w:type="dxa"/>
            <w:tcBorders>
              <w:top w:val="nil"/>
              <w:left w:val="nil"/>
              <w:bottom w:val="single" w:sz="8" w:space="0" w:color="auto"/>
              <w:right w:val="single" w:sz="8" w:space="0" w:color="auto"/>
            </w:tcBorders>
            <w:shd w:val="clear" w:color="auto" w:fill="auto"/>
          </w:tcPr>
          <w:p w14:paraId="183AF851" w14:textId="0FEF6346" w:rsidR="00AB6059" w:rsidRDefault="00AB6059" w:rsidP="00AB6059">
            <w:pPr>
              <w:pStyle w:val="NoSpacing"/>
            </w:pPr>
            <w:r w:rsidRPr="00C11B6B">
              <w:rPr>
                <w:rFonts w:eastAsia="Times New Roman" w:cs="Arial"/>
                <w:color w:val="000000"/>
                <w:sz w:val="20"/>
                <w:szCs w:val="20"/>
                <w:lang w:eastAsia="en-GB"/>
              </w:rPr>
              <w:t>In progress</w:t>
            </w:r>
          </w:p>
        </w:tc>
        <w:tc>
          <w:tcPr>
            <w:tcW w:w="2217" w:type="dxa"/>
            <w:tcBorders>
              <w:top w:val="nil"/>
              <w:left w:val="nil"/>
              <w:bottom w:val="single" w:sz="8" w:space="0" w:color="auto"/>
              <w:right w:val="single" w:sz="8" w:space="0" w:color="auto"/>
            </w:tcBorders>
            <w:shd w:val="clear" w:color="auto" w:fill="auto"/>
          </w:tcPr>
          <w:p w14:paraId="2954F3D9" w14:textId="6DC01F96" w:rsidR="00AB6059" w:rsidRDefault="00AB6059" w:rsidP="00AB6059">
            <w:pPr>
              <w:pStyle w:val="NoSpacing"/>
            </w:pPr>
            <w:r w:rsidRPr="00C11B6B">
              <w:rPr>
                <w:rFonts w:eastAsia="Times New Roman" w:cs="Arial"/>
                <w:color w:val="000000"/>
                <w:sz w:val="20"/>
                <w:szCs w:val="20"/>
                <w:lang w:eastAsia="en-GB"/>
              </w:rPr>
              <w:t>Birmingham Carers Partnership Group &amp; Birmingham Carers Operational Group</w:t>
            </w:r>
          </w:p>
        </w:tc>
      </w:tr>
      <w:tr w:rsidR="00AB6059" w14:paraId="24969700" w14:textId="77777777" w:rsidTr="00257015">
        <w:tc>
          <w:tcPr>
            <w:tcW w:w="2511" w:type="dxa"/>
            <w:tcBorders>
              <w:top w:val="nil"/>
              <w:left w:val="single" w:sz="8" w:space="0" w:color="auto"/>
              <w:bottom w:val="single" w:sz="8" w:space="0" w:color="auto"/>
              <w:right w:val="single" w:sz="8" w:space="0" w:color="auto"/>
            </w:tcBorders>
            <w:shd w:val="clear" w:color="auto" w:fill="auto"/>
          </w:tcPr>
          <w:p w14:paraId="2D64F808" w14:textId="7E88AF4E" w:rsidR="00AB6059" w:rsidRDefault="00AB6059" w:rsidP="00AB6059">
            <w:pPr>
              <w:pStyle w:val="NoSpacing"/>
            </w:pPr>
            <w:r>
              <w:rPr>
                <w:rFonts w:eastAsia="Times New Roman" w:cs="Arial"/>
                <w:color w:val="000000"/>
                <w:sz w:val="20"/>
                <w:szCs w:val="20"/>
                <w:lang w:eastAsia="en-GB"/>
              </w:rPr>
              <w:t>Access to free training</w:t>
            </w:r>
          </w:p>
        </w:tc>
        <w:tc>
          <w:tcPr>
            <w:tcW w:w="6304" w:type="dxa"/>
            <w:tcBorders>
              <w:top w:val="nil"/>
              <w:left w:val="nil"/>
              <w:bottom w:val="single" w:sz="8" w:space="0" w:color="auto"/>
              <w:right w:val="single" w:sz="8" w:space="0" w:color="auto"/>
            </w:tcBorders>
            <w:shd w:val="clear" w:color="auto" w:fill="auto"/>
          </w:tcPr>
          <w:p w14:paraId="158C0B7F" w14:textId="266BAD1C" w:rsidR="00AB6059" w:rsidRDefault="00AB6059" w:rsidP="00AB6059">
            <w:pPr>
              <w:pStyle w:val="NoSpacing"/>
            </w:pPr>
            <w:r>
              <w:rPr>
                <w:rFonts w:eastAsia="Times New Roman" w:cs="Arial"/>
                <w:color w:val="000000"/>
                <w:sz w:val="20"/>
                <w:szCs w:val="20"/>
                <w:lang w:eastAsia="en-GB"/>
              </w:rPr>
              <w:t xml:space="preserve">Work with Birmingham Adult Education Service </w:t>
            </w:r>
            <w:r w:rsidRPr="00934AB6">
              <w:rPr>
                <w:rFonts w:eastAsia="Times New Roman" w:cs="Arial"/>
                <w:color w:val="000000"/>
                <w:sz w:val="20"/>
                <w:szCs w:val="20"/>
                <w:lang w:eastAsia="en-GB"/>
              </w:rPr>
              <w:t>(BAES)</w:t>
            </w:r>
            <w:r w:rsidR="008A288E">
              <w:rPr>
                <w:rFonts w:eastAsia="Times New Roman" w:cs="Arial"/>
                <w:color w:val="000000"/>
                <w:sz w:val="20"/>
                <w:szCs w:val="20"/>
                <w:lang w:eastAsia="en-GB"/>
              </w:rPr>
              <w:t xml:space="preserve"> </w:t>
            </w:r>
            <w:r>
              <w:rPr>
                <w:rFonts w:eastAsia="Times New Roman" w:cs="Arial"/>
                <w:color w:val="000000"/>
                <w:sz w:val="20"/>
                <w:szCs w:val="20"/>
                <w:lang w:eastAsia="en-GB"/>
              </w:rPr>
              <w:t xml:space="preserve">to identify and promote adult education courses that may be free for Carers.  </w:t>
            </w:r>
          </w:p>
        </w:tc>
        <w:tc>
          <w:tcPr>
            <w:tcW w:w="2207" w:type="dxa"/>
            <w:tcBorders>
              <w:top w:val="nil"/>
              <w:left w:val="nil"/>
              <w:bottom w:val="single" w:sz="8" w:space="0" w:color="auto"/>
              <w:right w:val="single" w:sz="8" w:space="0" w:color="auto"/>
            </w:tcBorders>
            <w:shd w:val="clear" w:color="auto" w:fill="auto"/>
          </w:tcPr>
          <w:p w14:paraId="38A1D0A4" w14:textId="703F5C91" w:rsidR="00AB6059" w:rsidRDefault="00AB6059" w:rsidP="00AB6059">
            <w:pPr>
              <w:pStyle w:val="NoSpacing"/>
            </w:pPr>
            <w:r>
              <w:rPr>
                <w:rFonts w:eastAsia="Times New Roman" w:cs="Arial"/>
                <w:color w:val="000000"/>
                <w:sz w:val="20"/>
                <w:szCs w:val="20"/>
                <w:lang w:eastAsia="en-GB"/>
              </w:rPr>
              <w:t>In progress</w:t>
            </w:r>
          </w:p>
        </w:tc>
        <w:tc>
          <w:tcPr>
            <w:tcW w:w="2217" w:type="dxa"/>
            <w:tcBorders>
              <w:top w:val="nil"/>
              <w:left w:val="nil"/>
              <w:bottom w:val="single" w:sz="8" w:space="0" w:color="auto"/>
              <w:right w:val="single" w:sz="8" w:space="0" w:color="auto"/>
            </w:tcBorders>
            <w:shd w:val="clear" w:color="auto" w:fill="auto"/>
          </w:tcPr>
          <w:p w14:paraId="32CE04B0" w14:textId="49CF22E8" w:rsidR="00AB6059" w:rsidRDefault="00AB6059" w:rsidP="00AB6059">
            <w:pPr>
              <w:pStyle w:val="NoSpacing"/>
            </w:pPr>
            <w:r>
              <w:rPr>
                <w:rFonts w:eastAsia="Times New Roman" w:cs="Arial"/>
                <w:color w:val="000000"/>
                <w:sz w:val="20"/>
                <w:szCs w:val="20"/>
                <w:lang w:eastAsia="en-GB"/>
              </w:rPr>
              <w:t>Birmingham City Council, Adult Social Care, BAES and Forward Carers</w:t>
            </w:r>
          </w:p>
        </w:tc>
      </w:tr>
      <w:tr w:rsidR="00823D09" w14:paraId="1314443F" w14:textId="77777777" w:rsidTr="00257015">
        <w:tc>
          <w:tcPr>
            <w:tcW w:w="2511" w:type="dxa"/>
            <w:tcBorders>
              <w:top w:val="nil"/>
              <w:left w:val="single" w:sz="8" w:space="0" w:color="auto"/>
              <w:bottom w:val="single" w:sz="8" w:space="0" w:color="auto"/>
              <w:right w:val="single" w:sz="8" w:space="0" w:color="auto"/>
            </w:tcBorders>
            <w:shd w:val="clear" w:color="auto" w:fill="auto"/>
          </w:tcPr>
          <w:p w14:paraId="1B2F3CAE" w14:textId="0EFE5294" w:rsidR="00823D09" w:rsidRDefault="00823D09" w:rsidP="00AB6059">
            <w:pPr>
              <w:pStyle w:val="NoSpacing"/>
              <w:rPr>
                <w:rFonts w:eastAsia="Times New Roman" w:cs="Arial"/>
                <w:color w:val="000000"/>
                <w:sz w:val="20"/>
                <w:szCs w:val="20"/>
                <w:lang w:eastAsia="en-GB"/>
              </w:rPr>
            </w:pPr>
            <w:r>
              <w:rPr>
                <w:rFonts w:eastAsia="Times New Roman" w:cs="Arial"/>
                <w:color w:val="000000"/>
                <w:sz w:val="20"/>
                <w:szCs w:val="20"/>
                <w:lang w:eastAsia="en-GB"/>
              </w:rPr>
              <w:t xml:space="preserve">Hospital </w:t>
            </w:r>
            <w:r w:rsidR="00B31DCC">
              <w:rPr>
                <w:rFonts w:eastAsia="Times New Roman" w:cs="Arial"/>
                <w:color w:val="000000"/>
                <w:sz w:val="20"/>
                <w:szCs w:val="20"/>
                <w:lang w:eastAsia="en-GB"/>
              </w:rPr>
              <w:t>discharges</w:t>
            </w:r>
          </w:p>
        </w:tc>
        <w:tc>
          <w:tcPr>
            <w:tcW w:w="6304" w:type="dxa"/>
            <w:tcBorders>
              <w:top w:val="nil"/>
              <w:left w:val="nil"/>
              <w:bottom w:val="single" w:sz="8" w:space="0" w:color="auto"/>
              <w:right w:val="single" w:sz="8" w:space="0" w:color="auto"/>
            </w:tcBorders>
            <w:shd w:val="clear" w:color="auto" w:fill="auto"/>
          </w:tcPr>
          <w:p w14:paraId="7E3790F6" w14:textId="2210E0DA" w:rsidR="00823D09" w:rsidRDefault="00823D09" w:rsidP="00AB6059">
            <w:pPr>
              <w:pStyle w:val="NoSpacing"/>
              <w:rPr>
                <w:rFonts w:eastAsia="Times New Roman" w:cs="Arial"/>
                <w:color w:val="000000"/>
                <w:sz w:val="20"/>
                <w:szCs w:val="20"/>
                <w:lang w:eastAsia="en-GB"/>
              </w:rPr>
            </w:pPr>
            <w:r>
              <w:rPr>
                <w:rFonts w:eastAsia="Times New Roman" w:cs="Arial"/>
                <w:color w:val="000000"/>
                <w:sz w:val="20"/>
                <w:szCs w:val="20"/>
                <w:lang w:eastAsia="en-GB"/>
              </w:rPr>
              <w:t xml:space="preserve">Birmingham Carers Hub Health Liaison project to work with hospitals </w:t>
            </w:r>
            <w:r w:rsidR="00B31DCC">
              <w:rPr>
                <w:rFonts w:eastAsia="Times New Roman" w:cs="Arial"/>
                <w:color w:val="000000"/>
                <w:sz w:val="20"/>
                <w:szCs w:val="20"/>
                <w:lang w:eastAsia="en-GB"/>
              </w:rPr>
              <w:t>regarding support and information packs on discharge.</w:t>
            </w:r>
          </w:p>
        </w:tc>
        <w:tc>
          <w:tcPr>
            <w:tcW w:w="2207" w:type="dxa"/>
            <w:tcBorders>
              <w:top w:val="nil"/>
              <w:left w:val="nil"/>
              <w:bottom w:val="single" w:sz="8" w:space="0" w:color="auto"/>
              <w:right w:val="single" w:sz="8" w:space="0" w:color="auto"/>
            </w:tcBorders>
            <w:shd w:val="clear" w:color="auto" w:fill="auto"/>
          </w:tcPr>
          <w:p w14:paraId="34C11E96" w14:textId="55DF8357" w:rsidR="00823D09" w:rsidRDefault="00B31DCC" w:rsidP="00AB6059">
            <w:pPr>
              <w:pStyle w:val="NoSpacing"/>
              <w:rPr>
                <w:rFonts w:eastAsia="Times New Roman" w:cs="Arial"/>
                <w:color w:val="000000"/>
                <w:sz w:val="20"/>
                <w:szCs w:val="20"/>
                <w:lang w:eastAsia="en-GB"/>
              </w:rPr>
            </w:pPr>
            <w:r>
              <w:rPr>
                <w:rFonts w:eastAsia="Times New Roman" w:cs="Arial"/>
                <w:color w:val="000000"/>
                <w:sz w:val="20"/>
                <w:szCs w:val="20"/>
                <w:lang w:eastAsia="en-GB"/>
              </w:rPr>
              <w:t>In progress</w:t>
            </w:r>
          </w:p>
        </w:tc>
        <w:tc>
          <w:tcPr>
            <w:tcW w:w="2217" w:type="dxa"/>
            <w:tcBorders>
              <w:top w:val="nil"/>
              <w:left w:val="nil"/>
              <w:bottom w:val="single" w:sz="8" w:space="0" w:color="auto"/>
              <w:right w:val="single" w:sz="8" w:space="0" w:color="auto"/>
            </w:tcBorders>
            <w:shd w:val="clear" w:color="auto" w:fill="auto"/>
          </w:tcPr>
          <w:p w14:paraId="6FBF25A6" w14:textId="6D924303" w:rsidR="00823D09" w:rsidRDefault="00B31DCC" w:rsidP="00AB6059">
            <w:pPr>
              <w:pStyle w:val="NoSpacing"/>
              <w:rPr>
                <w:rFonts w:eastAsia="Times New Roman" w:cs="Arial"/>
                <w:color w:val="000000"/>
                <w:sz w:val="20"/>
                <w:szCs w:val="20"/>
                <w:lang w:eastAsia="en-GB"/>
              </w:rPr>
            </w:pPr>
            <w:r>
              <w:rPr>
                <w:rFonts w:eastAsia="Times New Roman" w:cs="Arial"/>
                <w:color w:val="000000"/>
                <w:sz w:val="20"/>
                <w:szCs w:val="20"/>
                <w:lang w:eastAsia="en-GB"/>
              </w:rPr>
              <w:t>Birmingham Carers Hub</w:t>
            </w:r>
            <w:r w:rsidR="00476551">
              <w:rPr>
                <w:rFonts w:eastAsia="Times New Roman" w:cs="Arial"/>
                <w:color w:val="000000"/>
                <w:sz w:val="20"/>
                <w:szCs w:val="20"/>
                <w:lang w:eastAsia="en-GB"/>
              </w:rPr>
              <w:t xml:space="preserve"> and NHS</w:t>
            </w:r>
          </w:p>
        </w:tc>
      </w:tr>
      <w:tr w:rsidR="00A369E2" w14:paraId="48B4A22D" w14:textId="77777777" w:rsidTr="00257015">
        <w:tc>
          <w:tcPr>
            <w:tcW w:w="2511" w:type="dxa"/>
            <w:tcBorders>
              <w:top w:val="nil"/>
              <w:left w:val="single" w:sz="8" w:space="0" w:color="auto"/>
              <w:bottom w:val="single" w:sz="8" w:space="0" w:color="auto"/>
              <w:right w:val="single" w:sz="8" w:space="0" w:color="auto"/>
            </w:tcBorders>
            <w:shd w:val="clear" w:color="auto" w:fill="auto"/>
          </w:tcPr>
          <w:p w14:paraId="643FA09F" w14:textId="752D8606" w:rsidR="00A369E2" w:rsidRDefault="00A369E2" w:rsidP="00A369E2">
            <w:pPr>
              <w:pStyle w:val="NoSpacing"/>
              <w:rPr>
                <w:rFonts w:eastAsia="Times New Roman" w:cs="Arial"/>
                <w:color w:val="000000"/>
                <w:sz w:val="20"/>
                <w:szCs w:val="20"/>
                <w:lang w:eastAsia="en-GB"/>
              </w:rPr>
            </w:pPr>
            <w:r w:rsidRPr="00C11B6B">
              <w:rPr>
                <w:rFonts w:eastAsia="Times New Roman" w:cs="Arial"/>
                <w:color w:val="000000"/>
                <w:sz w:val="20"/>
                <w:szCs w:val="20"/>
                <w:lang w:eastAsia="en-GB"/>
              </w:rPr>
              <w:t>Social Justice</w:t>
            </w:r>
          </w:p>
        </w:tc>
        <w:tc>
          <w:tcPr>
            <w:tcW w:w="6304" w:type="dxa"/>
            <w:tcBorders>
              <w:top w:val="nil"/>
              <w:left w:val="nil"/>
              <w:bottom w:val="single" w:sz="8" w:space="0" w:color="auto"/>
              <w:right w:val="single" w:sz="8" w:space="0" w:color="auto"/>
            </w:tcBorders>
            <w:shd w:val="clear" w:color="auto" w:fill="auto"/>
          </w:tcPr>
          <w:p w14:paraId="7801CD7C" w14:textId="6E7B816C" w:rsidR="00A369E2" w:rsidRDefault="00A369E2" w:rsidP="00A369E2">
            <w:pPr>
              <w:pStyle w:val="NoSpacing"/>
              <w:rPr>
                <w:rFonts w:eastAsia="Times New Roman" w:cs="Arial"/>
                <w:color w:val="000000"/>
                <w:sz w:val="20"/>
                <w:szCs w:val="20"/>
                <w:lang w:eastAsia="en-GB"/>
              </w:rPr>
            </w:pPr>
            <w:r w:rsidRPr="00C11B6B">
              <w:rPr>
                <w:rFonts w:eastAsia="Times New Roman" w:cs="Arial"/>
                <w:color w:val="000000"/>
                <w:sz w:val="20"/>
                <w:szCs w:val="20"/>
                <w:lang w:eastAsia="en-GB"/>
              </w:rPr>
              <w:t>Ensure all Carers are treated with equity.</w:t>
            </w:r>
          </w:p>
        </w:tc>
        <w:tc>
          <w:tcPr>
            <w:tcW w:w="2207" w:type="dxa"/>
            <w:tcBorders>
              <w:top w:val="nil"/>
              <w:left w:val="nil"/>
              <w:bottom w:val="single" w:sz="8" w:space="0" w:color="auto"/>
              <w:right w:val="single" w:sz="8" w:space="0" w:color="auto"/>
            </w:tcBorders>
            <w:shd w:val="clear" w:color="auto" w:fill="auto"/>
          </w:tcPr>
          <w:p w14:paraId="78350EC5" w14:textId="13210625" w:rsidR="00A369E2" w:rsidRDefault="00A369E2" w:rsidP="00A369E2">
            <w:pPr>
              <w:pStyle w:val="NoSpacing"/>
              <w:rPr>
                <w:rFonts w:eastAsia="Times New Roman" w:cs="Arial"/>
                <w:color w:val="000000"/>
                <w:sz w:val="20"/>
                <w:szCs w:val="20"/>
                <w:lang w:eastAsia="en-GB"/>
              </w:rPr>
            </w:pPr>
            <w:r w:rsidRPr="00C11B6B">
              <w:rPr>
                <w:rFonts w:eastAsia="Times New Roman" w:cs="Arial"/>
                <w:color w:val="000000"/>
                <w:sz w:val="20"/>
                <w:szCs w:val="20"/>
                <w:lang w:eastAsia="en-GB"/>
              </w:rPr>
              <w:t>In progress</w:t>
            </w:r>
          </w:p>
        </w:tc>
        <w:tc>
          <w:tcPr>
            <w:tcW w:w="2217" w:type="dxa"/>
            <w:tcBorders>
              <w:top w:val="nil"/>
              <w:left w:val="nil"/>
              <w:bottom w:val="single" w:sz="8" w:space="0" w:color="auto"/>
              <w:right w:val="single" w:sz="8" w:space="0" w:color="auto"/>
            </w:tcBorders>
            <w:shd w:val="clear" w:color="auto" w:fill="auto"/>
          </w:tcPr>
          <w:p w14:paraId="26849E2B" w14:textId="74F5814B" w:rsidR="00A369E2" w:rsidRDefault="00A369E2" w:rsidP="00A369E2">
            <w:pPr>
              <w:pStyle w:val="NoSpacing"/>
              <w:rPr>
                <w:rFonts w:eastAsia="Times New Roman" w:cs="Arial"/>
                <w:color w:val="000000"/>
                <w:sz w:val="20"/>
                <w:szCs w:val="20"/>
                <w:lang w:eastAsia="en-GB"/>
              </w:rPr>
            </w:pPr>
            <w:r w:rsidRPr="00C11B6B">
              <w:rPr>
                <w:rFonts w:eastAsia="Times New Roman" w:cs="Arial"/>
                <w:color w:val="000000"/>
                <w:sz w:val="20"/>
                <w:szCs w:val="20"/>
                <w:lang w:eastAsia="en-GB"/>
              </w:rPr>
              <w:t>All</w:t>
            </w:r>
          </w:p>
        </w:tc>
      </w:tr>
      <w:tr w:rsidR="00D036CF" w14:paraId="28744F18" w14:textId="77777777" w:rsidTr="00866BEC">
        <w:tc>
          <w:tcPr>
            <w:tcW w:w="2511" w:type="dxa"/>
            <w:shd w:val="clear" w:color="auto" w:fill="C5E0B3" w:themeFill="accent6" w:themeFillTint="66"/>
          </w:tcPr>
          <w:p w14:paraId="247F3D68" w14:textId="070A5465" w:rsidR="00D036CF" w:rsidRDefault="00D036CF" w:rsidP="00D036CF">
            <w:pPr>
              <w:pStyle w:val="NoSpacing"/>
            </w:pPr>
            <w:r w:rsidRPr="00AB6059">
              <w:rPr>
                <w:b/>
                <w:bCs/>
                <w:sz w:val="20"/>
                <w:szCs w:val="20"/>
              </w:rPr>
              <w:lastRenderedPageBreak/>
              <w:t>ACTION</w:t>
            </w:r>
          </w:p>
        </w:tc>
        <w:tc>
          <w:tcPr>
            <w:tcW w:w="6304" w:type="dxa"/>
            <w:shd w:val="clear" w:color="auto" w:fill="C5E0B3" w:themeFill="accent6" w:themeFillTint="66"/>
          </w:tcPr>
          <w:p w14:paraId="406392DA" w14:textId="32546DCD" w:rsidR="00D036CF" w:rsidRDefault="00D036CF" w:rsidP="00D036CF">
            <w:pPr>
              <w:pStyle w:val="NoSpacing"/>
            </w:pPr>
            <w:r w:rsidRPr="00AB6059">
              <w:rPr>
                <w:b/>
                <w:bCs/>
                <w:sz w:val="20"/>
                <w:szCs w:val="20"/>
              </w:rPr>
              <w:t>DETAIL</w:t>
            </w:r>
          </w:p>
        </w:tc>
        <w:tc>
          <w:tcPr>
            <w:tcW w:w="2207" w:type="dxa"/>
            <w:shd w:val="clear" w:color="auto" w:fill="C5E0B3" w:themeFill="accent6" w:themeFillTint="66"/>
          </w:tcPr>
          <w:p w14:paraId="47058764" w14:textId="6C051368" w:rsidR="00D036CF" w:rsidRDefault="00D036CF" w:rsidP="00D036CF">
            <w:pPr>
              <w:pStyle w:val="NoSpacing"/>
            </w:pPr>
            <w:r w:rsidRPr="00AB6059">
              <w:rPr>
                <w:b/>
                <w:bCs/>
                <w:sz w:val="20"/>
                <w:szCs w:val="20"/>
              </w:rPr>
              <w:t>TIMEFRAME</w:t>
            </w:r>
          </w:p>
        </w:tc>
        <w:tc>
          <w:tcPr>
            <w:tcW w:w="2217" w:type="dxa"/>
            <w:shd w:val="clear" w:color="auto" w:fill="C5E0B3" w:themeFill="accent6" w:themeFillTint="66"/>
          </w:tcPr>
          <w:p w14:paraId="3A27EB22" w14:textId="19C676FE" w:rsidR="00D036CF" w:rsidRDefault="00D036CF" w:rsidP="00D036CF">
            <w:pPr>
              <w:pStyle w:val="NoSpacing"/>
            </w:pPr>
            <w:r w:rsidRPr="00AB6059">
              <w:rPr>
                <w:b/>
                <w:bCs/>
                <w:sz w:val="20"/>
                <w:szCs w:val="20"/>
              </w:rPr>
              <w:t>RESPONSIBILITY</w:t>
            </w:r>
          </w:p>
        </w:tc>
      </w:tr>
      <w:tr w:rsidR="0095090F" w14:paraId="1E9C5EF4" w14:textId="77777777" w:rsidTr="00257015">
        <w:tc>
          <w:tcPr>
            <w:tcW w:w="2511" w:type="dxa"/>
            <w:tcBorders>
              <w:top w:val="nil"/>
              <w:left w:val="single" w:sz="8" w:space="0" w:color="auto"/>
              <w:bottom w:val="single" w:sz="8" w:space="0" w:color="auto"/>
              <w:right w:val="single" w:sz="8" w:space="0" w:color="auto"/>
            </w:tcBorders>
            <w:shd w:val="clear" w:color="auto" w:fill="auto"/>
          </w:tcPr>
          <w:p w14:paraId="2736156F" w14:textId="24813B1F" w:rsidR="0095090F" w:rsidRPr="004812D5" w:rsidRDefault="00E66DAD" w:rsidP="00D036CF">
            <w:pPr>
              <w:pStyle w:val="NoSpacing"/>
              <w:rPr>
                <w:sz w:val="20"/>
                <w:szCs w:val="20"/>
              </w:rPr>
            </w:pPr>
            <w:r>
              <w:rPr>
                <w:sz w:val="20"/>
                <w:szCs w:val="20"/>
              </w:rPr>
              <w:t>Carer Involvement</w:t>
            </w:r>
          </w:p>
        </w:tc>
        <w:tc>
          <w:tcPr>
            <w:tcW w:w="6304" w:type="dxa"/>
            <w:tcBorders>
              <w:top w:val="nil"/>
              <w:left w:val="nil"/>
              <w:bottom w:val="single" w:sz="8" w:space="0" w:color="auto"/>
              <w:right w:val="single" w:sz="8" w:space="0" w:color="auto"/>
            </w:tcBorders>
            <w:shd w:val="clear" w:color="auto" w:fill="auto"/>
          </w:tcPr>
          <w:p w14:paraId="57EC9004" w14:textId="77777777" w:rsidR="0095090F" w:rsidRDefault="00E66DAD" w:rsidP="00D036CF">
            <w:pPr>
              <w:pStyle w:val="NoSpacing"/>
              <w:rPr>
                <w:sz w:val="20"/>
                <w:szCs w:val="20"/>
              </w:rPr>
            </w:pPr>
            <w:r>
              <w:rPr>
                <w:sz w:val="20"/>
                <w:szCs w:val="20"/>
              </w:rPr>
              <w:t>Carers to be involved in Carers Partnership and Operational Groups.</w:t>
            </w:r>
          </w:p>
          <w:p w14:paraId="60E1002A" w14:textId="5C901F97" w:rsidR="00936A2C" w:rsidRPr="004812D5" w:rsidRDefault="00936A2C" w:rsidP="00D036CF">
            <w:pPr>
              <w:pStyle w:val="NoSpacing"/>
              <w:rPr>
                <w:sz w:val="20"/>
                <w:szCs w:val="20"/>
              </w:rPr>
            </w:pPr>
            <w:r>
              <w:rPr>
                <w:sz w:val="20"/>
                <w:szCs w:val="20"/>
              </w:rPr>
              <w:t xml:space="preserve">Groups to produce framework and </w:t>
            </w:r>
            <w:r w:rsidR="00FA53BF">
              <w:rPr>
                <w:sz w:val="20"/>
                <w:szCs w:val="20"/>
              </w:rPr>
              <w:t>seek Carers approval.</w:t>
            </w:r>
          </w:p>
        </w:tc>
        <w:tc>
          <w:tcPr>
            <w:tcW w:w="2207" w:type="dxa"/>
            <w:tcBorders>
              <w:top w:val="nil"/>
              <w:left w:val="nil"/>
              <w:bottom w:val="single" w:sz="8" w:space="0" w:color="auto"/>
              <w:right w:val="single" w:sz="8" w:space="0" w:color="auto"/>
            </w:tcBorders>
            <w:shd w:val="clear" w:color="auto" w:fill="auto"/>
          </w:tcPr>
          <w:p w14:paraId="32D037FB" w14:textId="3AEEE87C" w:rsidR="0095090F" w:rsidRPr="004812D5" w:rsidRDefault="00FA53BF" w:rsidP="00D036CF">
            <w:pPr>
              <w:pStyle w:val="NoSpacing"/>
              <w:rPr>
                <w:sz w:val="20"/>
                <w:szCs w:val="20"/>
              </w:rPr>
            </w:pPr>
            <w:r>
              <w:rPr>
                <w:sz w:val="20"/>
                <w:szCs w:val="20"/>
              </w:rPr>
              <w:t>In progress.</w:t>
            </w:r>
          </w:p>
        </w:tc>
        <w:tc>
          <w:tcPr>
            <w:tcW w:w="2217" w:type="dxa"/>
            <w:tcBorders>
              <w:top w:val="nil"/>
              <w:left w:val="nil"/>
              <w:bottom w:val="single" w:sz="8" w:space="0" w:color="auto"/>
              <w:right w:val="single" w:sz="8" w:space="0" w:color="auto"/>
            </w:tcBorders>
            <w:shd w:val="clear" w:color="auto" w:fill="auto"/>
          </w:tcPr>
          <w:p w14:paraId="70E1DE54" w14:textId="77777777" w:rsidR="0095090F" w:rsidRDefault="00FA53BF" w:rsidP="00D036CF">
            <w:pPr>
              <w:pStyle w:val="NoSpacing"/>
              <w:rPr>
                <w:sz w:val="20"/>
                <w:szCs w:val="20"/>
              </w:rPr>
            </w:pPr>
            <w:r>
              <w:rPr>
                <w:sz w:val="20"/>
                <w:szCs w:val="20"/>
              </w:rPr>
              <w:t>Birmingham Carers Partnership Group</w:t>
            </w:r>
          </w:p>
          <w:p w14:paraId="79006129" w14:textId="0CDF41FA" w:rsidR="00FA53BF" w:rsidRPr="004812D5" w:rsidRDefault="00FA53BF" w:rsidP="00D036CF">
            <w:pPr>
              <w:pStyle w:val="NoSpacing"/>
              <w:rPr>
                <w:sz w:val="20"/>
                <w:szCs w:val="20"/>
              </w:rPr>
            </w:pPr>
            <w:r>
              <w:rPr>
                <w:sz w:val="20"/>
                <w:szCs w:val="20"/>
              </w:rPr>
              <w:t>Birmingham Carers Operational Group</w:t>
            </w:r>
          </w:p>
        </w:tc>
      </w:tr>
      <w:tr w:rsidR="0095090F" w14:paraId="510B270E" w14:textId="77777777" w:rsidTr="00257015">
        <w:tc>
          <w:tcPr>
            <w:tcW w:w="2511" w:type="dxa"/>
            <w:tcBorders>
              <w:top w:val="nil"/>
              <w:left w:val="single" w:sz="8" w:space="0" w:color="auto"/>
              <w:bottom w:val="single" w:sz="8" w:space="0" w:color="auto"/>
              <w:right w:val="single" w:sz="8" w:space="0" w:color="auto"/>
            </w:tcBorders>
            <w:shd w:val="clear" w:color="auto" w:fill="auto"/>
          </w:tcPr>
          <w:p w14:paraId="0A0C1139" w14:textId="227C5CC9" w:rsidR="0095090F" w:rsidRPr="004812D5" w:rsidRDefault="00252A70" w:rsidP="00D036CF">
            <w:pPr>
              <w:pStyle w:val="NoSpacing"/>
              <w:rPr>
                <w:sz w:val="20"/>
                <w:szCs w:val="20"/>
              </w:rPr>
            </w:pPr>
            <w:r>
              <w:rPr>
                <w:sz w:val="20"/>
                <w:szCs w:val="20"/>
              </w:rPr>
              <w:t>Emergency planning</w:t>
            </w:r>
          </w:p>
        </w:tc>
        <w:tc>
          <w:tcPr>
            <w:tcW w:w="6304" w:type="dxa"/>
            <w:tcBorders>
              <w:top w:val="nil"/>
              <w:left w:val="nil"/>
              <w:bottom w:val="single" w:sz="8" w:space="0" w:color="auto"/>
              <w:right w:val="single" w:sz="8" w:space="0" w:color="auto"/>
            </w:tcBorders>
            <w:shd w:val="clear" w:color="auto" w:fill="auto"/>
          </w:tcPr>
          <w:p w14:paraId="0BFD698A" w14:textId="3253619F" w:rsidR="0095090F" w:rsidRPr="004812D5" w:rsidRDefault="00252A70" w:rsidP="00D036CF">
            <w:pPr>
              <w:pStyle w:val="NoSpacing"/>
              <w:rPr>
                <w:sz w:val="20"/>
                <w:szCs w:val="20"/>
              </w:rPr>
            </w:pPr>
            <w:r>
              <w:rPr>
                <w:sz w:val="20"/>
                <w:szCs w:val="20"/>
              </w:rPr>
              <w:t xml:space="preserve">Emergency plans to be developed for the future building on Covid where </w:t>
            </w:r>
            <w:r w:rsidR="005304CE" w:rsidRPr="005304CE">
              <w:rPr>
                <w:sz w:val="20"/>
                <w:szCs w:val="20"/>
              </w:rPr>
              <w:t>Carers were looked after and acknowledged</w:t>
            </w:r>
            <w:r w:rsidR="00302F8B">
              <w:rPr>
                <w:sz w:val="20"/>
                <w:szCs w:val="20"/>
              </w:rPr>
              <w:t>.</w:t>
            </w:r>
          </w:p>
        </w:tc>
        <w:tc>
          <w:tcPr>
            <w:tcW w:w="2207" w:type="dxa"/>
            <w:tcBorders>
              <w:top w:val="nil"/>
              <w:left w:val="nil"/>
              <w:bottom w:val="single" w:sz="8" w:space="0" w:color="auto"/>
              <w:right w:val="single" w:sz="8" w:space="0" w:color="auto"/>
            </w:tcBorders>
            <w:shd w:val="clear" w:color="auto" w:fill="auto"/>
          </w:tcPr>
          <w:p w14:paraId="13C67E98" w14:textId="0B219B3D" w:rsidR="0095090F" w:rsidRPr="004812D5" w:rsidRDefault="005304CE" w:rsidP="00D036CF">
            <w:pPr>
              <w:pStyle w:val="NoSpacing"/>
              <w:rPr>
                <w:sz w:val="20"/>
                <w:szCs w:val="20"/>
              </w:rPr>
            </w:pPr>
            <w:r>
              <w:rPr>
                <w:sz w:val="20"/>
                <w:szCs w:val="20"/>
              </w:rPr>
              <w:t>April 2025</w:t>
            </w:r>
          </w:p>
        </w:tc>
        <w:tc>
          <w:tcPr>
            <w:tcW w:w="2217" w:type="dxa"/>
            <w:tcBorders>
              <w:top w:val="nil"/>
              <w:left w:val="nil"/>
              <w:bottom w:val="single" w:sz="8" w:space="0" w:color="auto"/>
              <w:right w:val="single" w:sz="8" w:space="0" w:color="auto"/>
            </w:tcBorders>
            <w:shd w:val="clear" w:color="auto" w:fill="auto"/>
          </w:tcPr>
          <w:p w14:paraId="4116E285" w14:textId="77777777" w:rsidR="0095090F" w:rsidRDefault="005304CE" w:rsidP="00D036CF">
            <w:pPr>
              <w:pStyle w:val="NoSpacing"/>
              <w:rPr>
                <w:sz w:val="20"/>
                <w:szCs w:val="20"/>
              </w:rPr>
            </w:pPr>
            <w:r>
              <w:rPr>
                <w:sz w:val="20"/>
                <w:szCs w:val="20"/>
              </w:rPr>
              <w:t>Adult Social Care Commissioners</w:t>
            </w:r>
          </w:p>
          <w:p w14:paraId="09A6667D" w14:textId="7ABDCA71" w:rsidR="002A75A2" w:rsidRDefault="002A75A2" w:rsidP="00D036CF">
            <w:pPr>
              <w:pStyle w:val="NoSpacing"/>
              <w:rPr>
                <w:sz w:val="20"/>
                <w:szCs w:val="20"/>
              </w:rPr>
            </w:pPr>
            <w:r>
              <w:rPr>
                <w:sz w:val="20"/>
                <w:szCs w:val="20"/>
              </w:rPr>
              <w:t>Birmingham Children’s Trust</w:t>
            </w:r>
          </w:p>
          <w:p w14:paraId="40F34E2F" w14:textId="5A4B28C8" w:rsidR="005304CE" w:rsidRPr="004812D5" w:rsidRDefault="005304CE" w:rsidP="00D036CF">
            <w:pPr>
              <w:pStyle w:val="NoSpacing"/>
              <w:rPr>
                <w:sz w:val="20"/>
                <w:szCs w:val="20"/>
              </w:rPr>
            </w:pPr>
            <w:r>
              <w:rPr>
                <w:sz w:val="20"/>
                <w:szCs w:val="20"/>
              </w:rPr>
              <w:t>Birmingham Carers Hub</w:t>
            </w:r>
          </w:p>
        </w:tc>
      </w:tr>
      <w:tr w:rsidR="0095090F" w14:paraId="0530FB00" w14:textId="77777777" w:rsidTr="00257015">
        <w:tc>
          <w:tcPr>
            <w:tcW w:w="2511" w:type="dxa"/>
            <w:tcBorders>
              <w:top w:val="nil"/>
              <w:left w:val="single" w:sz="8" w:space="0" w:color="auto"/>
              <w:bottom w:val="single" w:sz="8" w:space="0" w:color="auto"/>
              <w:right w:val="single" w:sz="8" w:space="0" w:color="auto"/>
            </w:tcBorders>
            <w:shd w:val="clear" w:color="auto" w:fill="auto"/>
          </w:tcPr>
          <w:p w14:paraId="72BFF72D" w14:textId="2732F9E9" w:rsidR="0095090F" w:rsidRPr="004812D5" w:rsidRDefault="0059644E" w:rsidP="00D036CF">
            <w:pPr>
              <w:pStyle w:val="NoSpacing"/>
              <w:rPr>
                <w:sz w:val="20"/>
                <w:szCs w:val="20"/>
              </w:rPr>
            </w:pPr>
            <w:r>
              <w:rPr>
                <w:sz w:val="20"/>
                <w:szCs w:val="20"/>
              </w:rPr>
              <w:t>Celebrate Carers</w:t>
            </w:r>
          </w:p>
        </w:tc>
        <w:tc>
          <w:tcPr>
            <w:tcW w:w="6304" w:type="dxa"/>
            <w:tcBorders>
              <w:top w:val="nil"/>
              <w:left w:val="nil"/>
              <w:bottom w:val="single" w:sz="8" w:space="0" w:color="auto"/>
              <w:right w:val="single" w:sz="8" w:space="0" w:color="auto"/>
            </w:tcBorders>
            <w:shd w:val="clear" w:color="auto" w:fill="auto"/>
          </w:tcPr>
          <w:p w14:paraId="0FFE33DB" w14:textId="77777777" w:rsidR="0059644E" w:rsidRDefault="0059644E" w:rsidP="00D036CF">
            <w:pPr>
              <w:pStyle w:val="NoSpacing"/>
              <w:rPr>
                <w:sz w:val="20"/>
                <w:szCs w:val="20"/>
              </w:rPr>
            </w:pPr>
            <w:r>
              <w:rPr>
                <w:sz w:val="20"/>
                <w:szCs w:val="20"/>
              </w:rPr>
              <w:t>Birmingham Carers to be celebrated:</w:t>
            </w:r>
          </w:p>
          <w:p w14:paraId="63557EA6" w14:textId="77777777" w:rsidR="0095090F" w:rsidRDefault="0059644E" w:rsidP="0059644E">
            <w:pPr>
              <w:pStyle w:val="NoSpacing"/>
              <w:numPr>
                <w:ilvl w:val="0"/>
                <w:numId w:val="24"/>
              </w:numPr>
              <w:rPr>
                <w:sz w:val="20"/>
                <w:szCs w:val="20"/>
              </w:rPr>
            </w:pPr>
            <w:r>
              <w:rPr>
                <w:sz w:val="20"/>
                <w:szCs w:val="20"/>
              </w:rPr>
              <w:t>Hold special events during Carers Week 2025.</w:t>
            </w:r>
          </w:p>
          <w:p w14:paraId="497A72CE" w14:textId="608A772B" w:rsidR="0059644E" w:rsidRPr="004812D5" w:rsidRDefault="00D21867" w:rsidP="0059644E">
            <w:pPr>
              <w:pStyle w:val="NoSpacing"/>
              <w:numPr>
                <w:ilvl w:val="0"/>
                <w:numId w:val="24"/>
              </w:numPr>
              <w:rPr>
                <w:sz w:val="20"/>
                <w:szCs w:val="20"/>
              </w:rPr>
            </w:pPr>
            <w:r>
              <w:rPr>
                <w:sz w:val="20"/>
                <w:szCs w:val="20"/>
              </w:rPr>
              <w:t>Promote the value of Carers in Birmingham.</w:t>
            </w:r>
          </w:p>
        </w:tc>
        <w:tc>
          <w:tcPr>
            <w:tcW w:w="2207" w:type="dxa"/>
            <w:tcBorders>
              <w:top w:val="nil"/>
              <w:left w:val="nil"/>
              <w:bottom w:val="single" w:sz="8" w:space="0" w:color="auto"/>
              <w:right w:val="single" w:sz="8" w:space="0" w:color="auto"/>
            </w:tcBorders>
            <w:shd w:val="clear" w:color="auto" w:fill="auto"/>
          </w:tcPr>
          <w:p w14:paraId="7993339B" w14:textId="316D597D" w:rsidR="0095090F" w:rsidRPr="004812D5" w:rsidRDefault="00D21867" w:rsidP="00D036CF">
            <w:pPr>
              <w:pStyle w:val="NoSpacing"/>
              <w:rPr>
                <w:sz w:val="20"/>
                <w:szCs w:val="20"/>
              </w:rPr>
            </w:pPr>
            <w:r>
              <w:rPr>
                <w:sz w:val="20"/>
                <w:szCs w:val="20"/>
              </w:rPr>
              <w:t>June 2025</w:t>
            </w:r>
          </w:p>
        </w:tc>
        <w:tc>
          <w:tcPr>
            <w:tcW w:w="2217" w:type="dxa"/>
            <w:tcBorders>
              <w:top w:val="nil"/>
              <w:left w:val="nil"/>
              <w:bottom w:val="single" w:sz="8" w:space="0" w:color="auto"/>
              <w:right w:val="single" w:sz="8" w:space="0" w:color="auto"/>
            </w:tcBorders>
            <w:shd w:val="clear" w:color="auto" w:fill="auto"/>
          </w:tcPr>
          <w:p w14:paraId="60D90C0A" w14:textId="77777777" w:rsidR="00D21867" w:rsidRDefault="00D21867" w:rsidP="00D21867">
            <w:pPr>
              <w:pStyle w:val="NoSpacing"/>
              <w:rPr>
                <w:sz w:val="20"/>
                <w:szCs w:val="20"/>
              </w:rPr>
            </w:pPr>
            <w:r w:rsidRPr="00D21867">
              <w:rPr>
                <w:sz w:val="20"/>
                <w:szCs w:val="20"/>
              </w:rPr>
              <w:t>Adult Social Care Commissioners</w:t>
            </w:r>
          </w:p>
          <w:p w14:paraId="164322A5" w14:textId="6F84BEC6" w:rsidR="002A75A2" w:rsidRPr="00D21867" w:rsidRDefault="002A75A2" w:rsidP="00D21867">
            <w:pPr>
              <w:pStyle w:val="NoSpacing"/>
              <w:rPr>
                <w:sz w:val="20"/>
                <w:szCs w:val="20"/>
              </w:rPr>
            </w:pPr>
            <w:r w:rsidRPr="002A75A2">
              <w:rPr>
                <w:sz w:val="20"/>
                <w:szCs w:val="20"/>
              </w:rPr>
              <w:t>Birmingham Children’s Trust</w:t>
            </w:r>
          </w:p>
          <w:p w14:paraId="1F2FBB4B" w14:textId="01AFD04D" w:rsidR="0095090F" w:rsidRPr="004812D5" w:rsidRDefault="00D21867" w:rsidP="00D21867">
            <w:pPr>
              <w:pStyle w:val="NoSpacing"/>
              <w:rPr>
                <w:sz w:val="20"/>
                <w:szCs w:val="20"/>
              </w:rPr>
            </w:pPr>
            <w:r w:rsidRPr="00D21867">
              <w:rPr>
                <w:sz w:val="20"/>
                <w:szCs w:val="20"/>
              </w:rPr>
              <w:t>Birmingham Carers Hub</w:t>
            </w:r>
          </w:p>
        </w:tc>
      </w:tr>
      <w:tr w:rsidR="0095090F" w14:paraId="79E8424B" w14:textId="77777777" w:rsidTr="00257015">
        <w:tc>
          <w:tcPr>
            <w:tcW w:w="2511" w:type="dxa"/>
            <w:tcBorders>
              <w:top w:val="nil"/>
              <w:left w:val="single" w:sz="8" w:space="0" w:color="auto"/>
              <w:bottom w:val="single" w:sz="8" w:space="0" w:color="auto"/>
              <w:right w:val="single" w:sz="8" w:space="0" w:color="auto"/>
            </w:tcBorders>
            <w:shd w:val="clear" w:color="auto" w:fill="auto"/>
          </w:tcPr>
          <w:p w14:paraId="01E5B41C" w14:textId="1CF066C1" w:rsidR="0095090F" w:rsidRPr="004812D5" w:rsidRDefault="007634C4" w:rsidP="00D036CF">
            <w:pPr>
              <w:pStyle w:val="NoSpacing"/>
              <w:rPr>
                <w:sz w:val="20"/>
                <w:szCs w:val="20"/>
              </w:rPr>
            </w:pPr>
            <w:r>
              <w:rPr>
                <w:sz w:val="20"/>
                <w:szCs w:val="20"/>
              </w:rPr>
              <w:t>Paren</w:t>
            </w:r>
            <w:r w:rsidR="00840636">
              <w:rPr>
                <w:sz w:val="20"/>
                <w:szCs w:val="20"/>
              </w:rPr>
              <w:t>t Carers Assessments</w:t>
            </w:r>
          </w:p>
        </w:tc>
        <w:tc>
          <w:tcPr>
            <w:tcW w:w="6304" w:type="dxa"/>
            <w:tcBorders>
              <w:top w:val="nil"/>
              <w:left w:val="nil"/>
              <w:bottom w:val="single" w:sz="8" w:space="0" w:color="auto"/>
              <w:right w:val="single" w:sz="8" w:space="0" w:color="auto"/>
            </w:tcBorders>
            <w:shd w:val="clear" w:color="auto" w:fill="auto"/>
          </w:tcPr>
          <w:p w14:paraId="643B430D" w14:textId="09C0D119" w:rsidR="0095090F" w:rsidRPr="004812D5" w:rsidRDefault="00840636" w:rsidP="00D036CF">
            <w:pPr>
              <w:pStyle w:val="NoSpacing"/>
              <w:rPr>
                <w:sz w:val="20"/>
                <w:szCs w:val="20"/>
              </w:rPr>
            </w:pPr>
            <w:r>
              <w:rPr>
                <w:sz w:val="20"/>
                <w:szCs w:val="20"/>
              </w:rPr>
              <w:t>Consider best methodology for carrying out Parent Carer Assessments</w:t>
            </w:r>
            <w:r w:rsidR="00F7659A">
              <w:rPr>
                <w:sz w:val="20"/>
                <w:szCs w:val="20"/>
              </w:rPr>
              <w:t>.</w:t>
            </w:r>
            <w:r>
              <w:rPr>
                <w:sz w:val="20"/>
                <w:szCs w:val="20"/>
              </w:rPr>
              <w:t xml:space="preserve"> </w:t>
            </w:r>
          </w:p>
        </w:tc>
        <w:tc>
          <w:tcPr>
            <w:tcW w:w="2207" w:type="dxa"/>
            <w:tcBorders>
              <w:top w:val="nil"/>
              <w:left w:val="nil"/>
              <w:bottom w:val="single" w:sz="8" w:space="0" w:color="auto"/>
              <w:right w:val="single" w:sz="8" w:space="0" w:color="auto"/>
            </w:tcBorders>
            <w:shd w:val="clear" w:color="auto" w:fill="auto"/>
          </w:tcPr>
          <w:p w14:paraId="5088425C" w14:textId="1BC9E752" w:rsidR="0095090F" w:rsidRPr="004812D5" w:rsidRDefault="00840636" w:rsidP="00D036CF">
            <w:pPr>
              <w:pStyle w:val="NoSpacing"/>
              <w:rPr>
                <w:sz w:val="20"/>
                <w:szCs w:val="20"/>
              </w:rPr>
            </w:pPr>
            <w:r>
              <w:rPr>
                <w:sz w:val="20"/>
                <w:szCs w:val="20"/>
              </w:rPr>
              <w:t>April 2025</w:t>
            </w:r>
          </w:p>
        </w:tc>
        <w:tc>
          <w:tcPr>
            <w:tcW w:w="2217" w:type="dxa"/>
            <w:tcBorders>
              <w:top w:val="nil"/>
              <w:left w:val="nil"/>
              <w:bottom w:val="single" w:sz="8" w:space="0" w:color="auto"/>
              <w:right w:val="single" w:sz="8" w:space="0" w:color="auto"/>
            </w:tcBorders>
            <w:shd w:val="clear" w:color="auto" w:fill="auto"/>
          </w:tcPr>
          <w:p w14:paraId="2FEA7FD2" w14:textId="77777777" w:rsidR="00840636" w:rsidRDefault="00840636" w:rsidP="00840636">
            <w:pPr>
              <w:pStyle w:val="NoSpacing"/>
              <w:rPr>
                <w:sz w:val="20"/>
                <w:szCs w:val="20"/>
              </w:rPr>
            </w:pPr>
            <w:r w:rsidRPr="00840636">
              <w:rPr>
                <w:sz w:val="20"/>
                <w:szCs w:val="20"/>
              </w:rPr>
              <w:t>Adult Social Care Commissioners</w:t>
            </w:r>
          </w:p>
          <w:p w14:paraId="544B3084" w14:textId="41BA368D" w:rsidR="00F7659A" w:rsidRPr="00840636" w:rsidRDefault="00F7659A" w:rsidP="00840636">
            <w:pPr>
              <w:pStyle w:val="NoSpacing"/>
              <w:rPr>
                <w:sz w:val="20"/>
                <w:szCs w:val="20"/>
              </w:rPr>
            </w:pPr>
            <w:r w:rsidRPr="00F7659A">
              <w:rPr>
                <w:sz w:val="20"/>
                <w:szCs w:val="20"/>
              </w:rPr>
              <w:t>Birmingham Children’s Trust</w:t>
            </w:r>
          </w:p>
          <w:p w14:paraId="16669ED6" w14:textId="52367953" w:rsidR="0095090F" w:rsidRPr="004812D5" w:rsidRDefault="00840636" w:rsidP="00840636">
            <w:pPr>
              <w:pStyle w:val="NoSpacing"/>
              <w:rPr>
                <w:sz w:val="20"/>
                <w:szCs w:val="20"/>
              </w:rPr>
            </w:pPr>
            <w:r w:rsidRPr="00840636">
              <w:rPr>
                <w:sz w:val="20"/>
                <w:szCs w:val="20"/>
              </w:rPr>
              <w:t>Birmingham Carers Hub</w:t>
            </w:r>
          </w:p>
        </w:tc>
      </w:tr>
      <w:tr w:rsidR="0095090F" w14:paraId="724BD912" w14:textId="77777777" w:rsidTr="00257015">
        <w:tc>
          <w:tcPr>
            <w:tcW w:w="2511" w:type="dxa"/>
            <w:tcBorders>
              <w:top w:val="nil"/>
              <w:left w:val="single" w:sz="8" w:space="0" w:color="auto"/>
              <w:bottom w:val="single" w:sz="8" w:space="0" w:color="auto"/>
              <w:right w:val="single" w:sz="8" w:space="0" w:color="auto"/>
            </w:tcBorders>
            <w:shd w:val="clear" w:color="auto" w:fill="auto"/>
          </w:tcPr>
          <w:p w14:paraId="3C132940" w14:textId="0B7E9A97" w:rsidR="0095090F" w:rsidRPr="004812D5" w:rsidRDefault="002E69DF" w:rsidP="00D036CF">
            <w:pPr>
              <w:pStyle w:val="NoSpacing"/>
              <w:rPr>
                <w:sz w:val="20"/>
                <w:szCs w:val="20"/>
              </w:rPr>
            </w:pPr>
            <w:r>
              <w:rPr>
                <w:sz w:val="20"/>
                <w:szCs w:val="20"/>
              </w:rPr>
              <w:t>Lord Majors Charities</w:t>
            </w:r>
          </w:p>
        </w:tc>
        <w:tc>
          <w:tcPr>
            <w:tcW w:w="6304" w:type="dxa"/>
            <w:tcBorders>
              <w:top w:val="nil"/>
              <w:left w:val="nil"/>
              <w:bottom w:val="single" w:sz="8" w:space="0" w:color="auto"/>
              <w:right w:val="single" w:sz="8" w:space="0" w:color="auto"/>
            </w:tcBorders>
            <w:shd w:val="clear" w:color="auto" w:fill="auto"/>
          </w:tcPr>
          <w:p w14:paraId="46224109" w14:textId="58692ACE" w:rsidR="0095090F" w:rsidRPr="004812D5" w:rsidRDefault="002E69DF" w:rsidP="00D036CF">
            <w:pPr>
              <w:pStyle w:val="NoSpacing"/>
              <w:rPr>
                <w:sz w:val="20"/>
                <w:szCs w:val="20"/>
              </w:rPr>
            </w:pPr>
            <w:r>
              <w:rPr>
                <w:sz w:val="20"/>
                <w:szCs w:val="20"/>
              </w:rPr>
              <w:t>Investigate potential for Carers to become on</w:t>
            </w:r>
            <w:r w:rsidR="00F7659A">
              <w:rPr>
                <w:sz w:val="20"/>
                <w:szCs w:val="20"/>
              </w:rPr>
              <w:t>e</w:t>
            </w:r>
            <w:r>
              <w:rPr>
                <w:sz w:val="20"/>
                <w:szCs w:val="20"/>
              </w:rPr>
              <w:t xml:space="preserve"> of Lord Majors </w:t>
            </w:r>
            <w:r w:rsidR="003C0A4F">
              <w:rPr>
                <w:sz w:val="20"/>
                <w:szCs w:val="20"/>
              </w:rPr>
              <w:t>priorities and charities.</w:t>
            </w:r>
          </w:p>
        </w:tc>
        <w:tc>
          <w:tcPr>
            <w:tcW w:w="2207" w:type="dxa"/>
            <w:tcBorders>
              <w:top w:val="nil"/>
              <w:left w:val="nil"/>
              <w:bottom w:val="single" w:sz="8" w:space="0" w:color="auto"/>
              <w:right w:val="single" w:sz="8" w:space="0" w:color="auto"/>
            </w:tcBorders>
            <w:shd w:val="clear" w:color="auto" w:fill="auto"/>
          </w:tcPr>
          <w:p w14:paraId="2B25C65F" w14:textId="6D4351DE" w:rsidR="0095090F" w:rsidRPr="004812D5" w:rsidRDefault="003C0A4F" w:rsidP="00D036CF">
            <w:pPr>
              <w:pStyle w:val="NoSpacing"/>
              <w:rPr>
                <w:sz w:val="20"/>
                <w:szCs w:val="20"/>
              </w:rPr>
            </w:pPr>
            <w:r>
              <w:rPr>
                <w:sz w:val="20"/>
                <w:szCs w:val="20"/>
              </w:rPr>
              <w:t>April 2025</w:t>
            </w:r>
          </w:p>
        </w:tc>
        <w:tc>
          <w:tcPr>
            <w:tcW w:w="2217" w:type="dxa"/>
            <w:tcBorders>
              <w:top w:val="nil"/>
              <w:left w:val="nil"/>
              <w:bottom w:val="single" w:sz="8" w:space="0" w:color="auto"/>
              <w:right w:val="single" w:sz="8" w:space="0" w:color="auto"/>
            </w:tcBorders>
            <w:shd w:val="clear" w:color="auto" w:fill="auto"/>
          </w:tcPr>
          <w:p w14:paraId="149D6457" w14:textId="77777777" w:rsidR="003C0A4F" w:rsidRDefault="003C0A4F" w:rsidP="003C0A4F">
            <w:pPr>
              <w:pStyle w:val="NoSpacing"/>
              <w:rPr>
                <w:sz w:val="20"/>
                <w:szCs w:val="20"/>
              </w:rPr>
            </w:pPr>
            <w:r w:rsidRPr="003C0A4F">
              <w:rPr>
                <w:sz w:val="20"/>
                <w:szCs w:val="20"/>
              </w:rPr>
              <w:t>Adult Social Care Commissioners</w:t>
            </w:r>
          </w:p>
          <w:p w14:paraId="61BE8C4F" w14:textId="4C39972B" w:rsidR="00F7659A" w:rsidRPr="003C0A4F" w:rsidRDefault="00F7659A" w:rsidP="003C0A4F">
            <w:pPr>
              <w:pStyle w:val="NoSpacing"/>
              <w:rPr>
                <w:sz w:val="20"/>
                <w:szCs w:val="20"/>
              </w:rPr>
            </w:pPr>
            <w:r w:rsidRPr="00F7659A">
              <w:rPr>
                <w:sz w:val="20"/>
                <w:szCs w:val="20"/>
              </w:rPr>
              <w:t>Birmingham Children’s Trust</w:t>
            </w:r>
          </w:p>
          <w:p w14:paraId="6337E4A7" w14:textId="751F2529" w:rsidR="0095090F" w:rsidRPr="004812D5" w:rsidRDefault="003C0A4F" w:rsidP="003C0A4F">
            <w:pPr>
              <w:pStyle w:val="NoSpacing"/>
              <w:rPr>
                <w:sz w:val="20"/>
                <w:szCs w:val="20"/>
              </w:rPr>
            </w:pPr>
            <w:r w:rsidRPr="003C0A4F">
              <w:rPr>
                <w:sz w:val="20"/>
                <w:szCs w:val="20"/>
              </w:rPr>
              <w:t>Birmingham Carers Hub</w:t>
            </w:r>
          </w:p>
        </w:tc>
      </w:tr>
    </w:tbl>
    <w:p w14:paraId="3DBFDCD4" w14:textId="77777777" w:rsidR="007C2643" w:rsidRDefault="007C2643" w:rsidP="005D2549">
      <w:pPr>
        <w:pStyle w:val="NoSpacing"/>
      </w:pPr>
    </w:p>
    <w:sectPr w:rsidR="007C2643" w:rsidSect="00741CB8">
      <w:footerReference w:type="even" r:id="rId13"/>
      <w:footerReference w:type="defaul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6B3E9" w14:textId="77777777" w:rsidR="009A5EC3" w:rsidRDefault="009A5EC3" w:rsidP="006E013A">
      <w:r>
        <w:separator/>
      </w:r>
    </w:p>
  </w:endnote>
  <w:endnote w:type="continuationSeparator" w:id="0">
    <w:p w14:paraId="54934F1A" w14:textId="77777777" w:rsidR="009A5EC3" w:rsidRDefault="009A5EC3" w:rsidP="006E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E6E16" w14:textId="77777777" w:rsidR="006E013A" w:rsidRDefault="006E013A">
    <w:pPr>
      <w:pStyle w:val="Footer"/>
    </w:pPr>
    <w:r>
      <w:rPr>
        <w:noProof/>
      </w:rPr>
      <mc:AlternateContent>
        <mc:Choice Requires="wps">
          <w:drawing>
            <wp:anchor distT="0" distB="0" distL="0" distR="0" simplePos="0" relativeHeight="251659264" behindDoc="0" locked="0" layoutInCell="1" allowOverlap="1" wp14:anchorId="6078EF4A" wp14:editId="1A80CBAB">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62CE5B" w14:textId="77777777" w:rsidR="006E013A" w:rsidRPr="006E013A" w:rsidRDefault="006E013A" w:rsidP="006E013A">
                          <w:pPr>
                            <w:rPr>
                              <w:rFonts w:ascii="Calibri" w:eastAsia="Calibri" w:hAnsi="Calibri" w:cs="Calibri"/>
                              <w:noProof/>
                              <w:color w:val="000000"/>
                              <w:sz w:val="20"/>
                              <w:szCs w:val="20"/>
                            </w:rPr>
                          </w:pPr>
                          <w:r w:rsidRPr="006E013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78EF4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162CE5B" w14:textId="77777777" w:rsidR="006E013A" w:rsidRPr="006E013A" w:rsidRDefault="006E013A" w:rsidP="006E013A">
                    <w:pPr>
                      <w:rPr>
                        <w:rFonts w:ascii="Calibri" w:eastAsia="Calibri" w:hAnsi="Calibri" w:cs="Calibri"/>
                        <w:noProof/>
                        <w:color w:val="000000"/>
                        <w:sz w:val="20"/>
                        <w:szCs w:val="20"/>
                      </w:rPr>
                    </w:pPr>
                    <w:r w:rsidRPr="006E013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2E152" w14:textId="77777777" w:rsidR="006E013A" w:rsidRDefault="006E013A">
    <w:pPr>
      <w:pStyle w:val="Footer"/>
    </w:pPr>
    <w:r>
      <w:rPr>
        <w:noProof/>
      </w:rPr>
      <mc:AlternateContent>
        <mc:Choice Requires="wps">
          <w:drawing>
            <wp:anchor distT="0" distB="0" distL="0" distR="0" simplePos="0" relativeHeight="251660288" behindDoc="0" locked="0" layoutInCell="1" allowOverlap="1" wp14:anchorId="5A12142B" wp14:editId="029CA68B">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57C8D0" w14:textId="77777777" w:rsidR="006E013A" w:rsidRPr="006E013A" w:rsidRDefault="006E013A" w:rsidP="006E013A">
                          <w:pPr>
                            <w:rPr>
                              <w:rFonts w:ascii="Calibri" w:eastAsia="Calibri" w:hAnsi="Calibri" w:cs="Calibri"/>
                              <w:noProof/>
                              <w:color w:val="000000"/>
                              <w:sz w:val="20"/>
                              <w:szCs w:val="20"/>
                            </w:rPr>
                          </w:pPr>
                          <w:r w:rsidRPr="006E013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12142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357C8D0" w14:textId="77777777" w:rsidR="006E013A" w:rsidRPr="006E013A" w:rsidRDefault="006E013A" w:rsidP="006E013A">
                    <w:pPr>
                      <w:rPr>
                        <w:rFonts w:ascii="Calibri" w:eastAsia="Calibri" w:hAnsi="Calibri" w:cs="Calibri"/>
                        <w:noProof/>
                        <w:color w:val="000000"/>
                        <w:sz w:val="20"/>
                        <w:szCs w:val="20"/>
                      </w:rPr>
                    </w:pPr>
                    <w:r w:rsidRPr="006E013A">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67F2" w14:textId="77777777" w:rsidR="006E013A" w:rsidRDefault="006E013A">
    <w:pPr>
      <w:pStyle w:val="Footer"/>
    </w:pPr>
    <w:r>
      <w:rPr>
        <w:noProof/>
      </w:rPr>
      <mc:AlternateContent>
        <mc:Choice Requires="wps">
          <w:drawing>
            <wp:anchor distT="0" distB="0" distL="0" distR="0" simplePos="0" relativeHeight="251658240" behindDoc="0" locked="0" layoutInCell="1" allowOverlap="1" wp14:anchorId="4EADCBB5" wp14:editId="7C6CB4D8">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6148A6" w14:textId="77777777" w:rsidR="006E013A" w:rsidRPr="006E013A" w:rsidRDefault="006E013A" w:rsidP="006E013A">
                          <w:pPr>
                            <w:rPr>
                              <w:rFonts w:ascii="Calibri" w:eastAsia="Calibri" w:hAnsi="Calibri" w:cs="Calibri"/>
                              <w:noProof/>
                              <w:color w:val="000000"/>
                              <w:sz w:val="20"/>
                              <w:szCs w:val="20"/>
                            </w:rPr>
                          </w:pPr>
                          <w:r w:rsidRPr="006E013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ADCBB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56148A6" w14:textId="77777777" w:rsidR="006E013A" w:rsidRPr="006E013A" w:rsidRDefault="006E013A" w:rsidP="006E013A">
                    <w:pPr>
                      <w:rPr>
                        <w:rFonts w:ascii="Calibri" w:eastAsia="Calibri" w:hAnsi="Calibri" w:cs="Calibri"/>
                        <w:noProof/>
                        <w:color w:val="000000"/>
                        <w:sz w:val="20"/>
                        <w:szCs w:val="20"/>
                      </w:rPr>
                    </w:pPr>
                    <w:r w:rsidRPr="006E013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9156E" w14:textId="77777777" w:rsidR="009A5EC3" w:rsidRDefault="009A5EC3" w:rsidP="006E013A">
      <w:r>
        <w:separator/>
      </w:r>
    </w:p>
  </w:footnote>
  <w:footnote w:type="continuationSeparator" w:id="0">
    <w:p w14:paraId="15A0920D" w14:textId="77777777" w:rsidR="009A5EC3" w:rsidRDefault="009A5EC3" w:rsidP="006E0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E82B83"/>
    <w:multiLevelType w:val="hybridMultilevel"/>
    <w:tmpl w:val="D7E40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38435102">
    <w:abstractNumId w:val="20"/>
  </w:num>
  <w:num w:numId="2" w16cid:durableId="1646658787">
    <w:abstractNumId w:val="12"/>
  </w:num>
  <w:num w:numId="3" w16cid:durableId="236280799">
    <w:abstractNumId w:val="10"/>
  </w:num>
  <w:num w:numId="4" w16cid:durableId="1568109979">
    <w:abstractNumId w:val="22"/>
  </w:num>
  <w:num w:numId="5" w16cid:durableId="1616599774">
    <w:abstractNumId w:val="14"/>
  </w:num>
  <w:num w:numId="6" w16cid:durableId="309289794">
    <w:abstractNumId w:val="17"/>
  </w:num>
  <w:num w:numId="7" w16cid:durableId="791630600">
    <w:abstractNumId w:val="19"/>
  </w:num>
  <w:num w:numId="8" w16cid:durableId="163134140">
    <w:abstractNumId w:val="9"/>
  </w:num>
  <w:num w:numId="9" w16cid:durableId="17395524">
    <w:abstractNumId w:val="7"/>
  </w:num>
  <w:num w:numId="10" w16cid:durableId="406264102">
    <w:abstractNumId w:val="6"/>
  </w:num>
  <w:num w:numId="11" w16cid:durableId="472257001">
    <w:abstractNumId w:val="5"/>
  </w:num>
  <w:num w:numId="12" w16cid:durableId="101414577">
    <w:abstractNumId w:val="4"/>
  </w:num>
  <w:num w:numId="13" w16cid:durableId="671876623">
    <w:abstractNumId w:val="8"/>
  </w:num>
  <w:num w:numId="14" w16cid:durableId="1969625587">
    <w:abstractNumId w:val="3"/>
  </w:num>
  <w:num w:numId="15" w16cid:durableId="1979610108">
    <w:abstractNumId w:val="2"/>
  </w:num>
  <w:num w:numId="16" w16cid:durableId="2044481565">
    <w:abstractNumId w:val="1"/>
  </w:num>
  <w:num w:numId="17" w16cid:durableId="966082454">
    <w:abstractNumId w:val="0"/>
  </w:num>
  <w:num w:numId="18" w16cid:durableId="2106605347">
    <w:abstractNumId w:val="15"/>
  </w:num>
  <w:num w:numId="19" w16cid:durableId="1203715413">
    <w:abstractNumId w:val="16"/>
  </w:num>
  <w:num w:numId="20" w16cid:durableId="1334340141">
    <w:abstractNumId w:val="21"/>
  </w:num>
  <w:num w:numId="21" w16cid:durableId="1999725005">
    <w:abstractNumId w:val="18"/>
  </w:num>
  <w:num w:numId="22" w16cid:durableId="711610687">
    <w:abstractNumId w:val="11"/>
  </w:num>
  <w:num w:numId="23" w16cid:durableId="583076354">
    <w:abstractNumId w:val="23"/>
  </w:num>
  <w:num w:numId="24" w16cid:durableId="15188085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49"/>
    <w:rsid w:val="0007793E"/>
    <w:rsid w:val="000C7D55"/>
    <w:rsid w:val="00116116"/>
    <w:rsid w:val="001C4CA2"/>
    <w:rsid w:val="001E165F"/>
    <w:rsid w:val="00252A70"/>
    <w:rsid w:val="00257015"/>
    <w:rsid w:val="00275143"/>
    <w:rsid w:val="002A5F80"/>
    <w:rsid w:val="002A75A2"/>
    <w:rsid w:val="002E69DF"/>
    <w:rsid w:val="00302F8B"/>
    <w:rsid w:val="003224E7"/>
    <w:rsid w:val="0034464C"/>
    <w:rsid w:val="00382FC6"/>
    <w:rsid w:val="003C0A4F"/>
    <w:rsid w:val="003F78DF"/>
    <w:rsid w:val="004159F6"/>
    <w:rsid w:val="00476551"/>
    <w:rsid w:val="00477D21"/>
    <w:rsid w:val="004812D5"/>
    <w:rsid w:val="00501085"/>
    <w:rsid w:val="005304CE"/>
    <w:rsid w:val="0059644E"/>
    <w:rsid w:val="005D2549"/>
    <w:rsid w:val="00645252"/>
    <w:rsid w:val="00676FA9"/>
    <w:rsid w:val="006A73E0"/>
    <w:rsid w:val="006D16D0"/>
    <w:rsid w:val="006D3D74"/>
    <w:rsid w:val="006E013A"/>
    <w:rsid w:val="00713BC7"/>
    <w:rsid w:val="00741CB8"/>
    <w:rsid w:val="007634C4"/>
    <w:rsid w:val="00780158"/>
    <w:rsid w:val="007C2643"/>
    <w:rsid w:val="007F48BB"/>
    <w:rsid w:val="00823D09"/>
    <w:rsid w:val="00830FFC"/>
    <w:rsid w:val="00837FC3"/>
    <w:rsid w:val="00840636"/>
    <w:rsid w:val="008A288E"/>
    <w:rsid w:val="008D6B03"/>
    <w:rsid w:val="009117BB"/>
    <w:rsid w:val="00936A2C"/>
    <w:rsid w:val="0095090F"/>
    <w:rsid w:val="009A5EC3"/>
    <w:rsid w:val="00A369E2"/>
    <w:rsid w:val="00A9204E"/>
    <w:rsid w:val="00A937E9"/>
    <w:rsid w:val="00AB6059"/>
    <w:rsid w:val="00B24298"/>
    <w:rsid w:val="00B31DCC"/>
    <w:rsid w:val="00B771A9"/>
    <w:rsid w:val="00CC04E9"/>
    <w:rsid w:val="00D036CF"/>
    <w:rsid w:val="00D11415"/>
    <w:rsid w:val="00D21867"/>
    <w:rsid w:val="00DE2CCC"/>
    <w:rsid w:val="00E66DAD"/>
    <w:rsid w:val="00F7659A"/>
    <w:rsid w:val="00FA53BF"/>
    <w:rsid w:val="00FD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0B0A"/>
  <w15:chartTrackingRefBased/>
  <w15:docId w15:val="{37E6361D-8AF9-4E43-9179-3092CFF2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NoSpacing">
    <w:name w:val="No Spacing"/>
    <w:uiPriority w:val="1"/>
    <w:qFormat/>
    <w:rsid w:val="006E013A"/>
    <w:rPr>
      <w:rFonts w:ascii="Arial" w:hAnsi="Arial"/>
      <w:sz w:val="24"/>
    </w:rPr>
  </w:style>
  <w:style w:type="table" w:styleId="TableGrid">
    <w:name w:val="Table Grid"/>
    <w:basedOn w:val="TableNormal"/>
    <w:uiPriority w:val="39"/>
    <w:rsid w:val="00676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AJNC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8</TotalTime>
  <Pages>3</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Crowe</dc:creator>
  <cp:keywords/>
  <dc:description/>
  <cp:lastModifiedBy>Jill Crowe</cp:lastModifiedBy>
  <cp:revision>7</cp:revision>
  <dcterms:created xsi:type="dcterms:W3CDTF">2024-07-10T07:41:00Z</dcterms:created>
  <dcterms:modified xsi:type="dcterms:W3CDTF">2024-07-10T14:34:00Z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ClassificationContentMarkingFooterShapeIds">
    <vt:lpwstr>1,2,3</vt:lpwstr>
  </property>
  <property fmtid="{D5CDD505-2E9C-101B-9397-08002B2CF9AE}" pid="9" name="ClassificationContentMarkingFooterFontProps">
    <vt:lpwstr>#000000,10,Calibri</vt:lpwstr>
  </property>
  <property fmtid="{D5CDD505-2E9C-101B-9397-08002B2CF9AE}" pid="10" name="ClassificationContentMarkingFooterText">
    <vt:lpwstr>OFFICIAL</vt:lpwstr>
  </property>
  <property fmtid="{D5CDD505-2E9C-101B-9397-08002B2CF9AE}" pid="11" name="MSIP_Label_a17471b1-27ab-4640-9264-e69a67407ca3_Enabled">
    <vt:lpwstr>true</vt:lpwstr>
  </property>
  <property fmtid="{D5CDD505-2E9C-101B-9397-08002B2CF9AE}" pid="12" name="MSIP_Label_a17471b1-27ab-4640-9264-e69a67407ca3_SetDate">
    <vt:lpwstr>2024-02-21T11:28:44Z</vt:lpwstr>
  </property>
  <property fmtid="{D5CDD505-2E9C-101B-9397-08002B2CF9AE}" pid="13" name="MSIP_Label_a17471b1-27ab-4640-9264-e69a67407ca3_Method">
    <vt:lpwstr>Standard</vt:lpwstr>
  </property>
  <property fmtid="{D5CDD505-2E9C-101B-9397-08002B2CF9AE}" pid="14" name="MSIP_Label_a17471b1-27ab-4640-9264-e69a67407ca3_Name">
    <vt:lpwstr>BCC - OFFICIAL</vt:lpwstr>
  </property>
  <property fmtid="{D5CDD505-2E9C-101B-9397-08002B2CF9AE}" pid="15" name="MSIP_Label_a17471b1-27ab-4640-9264-e69a67407ca3_SiteId">
    <vt:lpwstr>699ace67-d2e4-4bcd-b303-d2bbe2b9bbf1</vt:lpwstr>
  </property>
  <property fmtid="{D5CDD505-2E9C-101B-9397-08002B2CF9AE}" pid="16" name="MSIP_Label_a17471b1-27ab-4640-9264-e69a67407ca3_ActionId">
    <vt:lpwstr>cba645fd-43ab-4c4e-8ba5-3fa27a715ce5</vt:lpwstr>
  </property>
  <property fmtid="{D5CDD505-2E9C-101B-9397-08002B2CF9AE}" pid="17" name="MSIP_Label_a17471b1-27ab-4640-9264-e69a67407ca3_ContentBits">
    <vt:lpwstr>2</vt:lpwstr>
  </property>
</Properties>
</file>