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3003"/>
        <w:tblW w:w="9568" w:type="dxa"/>
        <w:tblLayout w:type="fixed"/>
        <w:tblLook w:val="0000" w:firstRow="0" w:lastRow="0" w:firstColumn="0" w:lastColumn="0" w:noHBand="0" w:noVBand="0"/>
      </w:tblPr>
      <w:tblGrid>
        <w:gridCol w:w="4728"/>
        <w:gridCol w:w="1540"/>
        <w:gridCol w:w="3300"/>
      </w:tblGrid>
      <w:tr w:rsidR="00505E65" w:rsidRPr="00024373" w14:paraId="08426B6A" w14:textId="77777777" w:rsidTr="008522D8">
        <w:tc>
          <w:tcPr>
            <w:tcW w:w="4728" w:type="dxa"/>
            <w:shd w:val="clear" w:color="auto" w:fill="auto"/>
          </w:tcPr>
          <w:p w14:paraId="36F4D84A" w14:textId="77777777" w:rsidR="00505E65" w:rsidRPr="00024373" w:rsidRDefault="001D2FF3" w:rsidP="008522D8">
            <w:pPr>
              <w:tabs>
                <w:tab w:val="left" w:pos="4860"/>
              </w:tabs>
              <w:rPr>
                <w:rFonts w:cs="Arial"/>
                <w:b/>
                <w:sz w:val="18"/>
                <w:szCs w:val="18"/>
              </w:rPr>
            </w:pPr>
            <w:r>
              <w:rPr>
                <w:rFonts w:cs="Arial"/>
                <w:b/>
                <w:sz w:val="18"/>
                <w:szCs w:val="18"/>
              </w:rPr>
              <w:t>Philip Edwards</w:t>
            </w:r>
          </w:p>
        </w:tc>
        <w:tc>
          <w:tcPr>
            <w:tcW w:w="1540" w:type="dxa"/>
            <w:shd w:val="clear" w:color="auto" w:fill="auto"/>
          </w:tcPr>
          <w:p w14:paraId="6A1A6B44" w14:textId="77777777" w:rsidR="00505E65" w:rsidRPr="00024373" w:rsidRDefault="00505E65" w:rsidP="008522D8">
            <w:pPr>
              <w:jc w:val="right"/>
              <w:rPr>
                <w:rFonts w:cs="Arial"/>
                <w:sz w:val="18"/>
                <w:szCs w:val="18"/>
              </w:rPr>
            </w:pPr>
            <w:r w:rsidRPr="00024373">
              <w:rPr>
                <w:rFonts w:cs="Arial"/>
                <w:sz w:val="18"/>
                <w:szCs w:val="18"/>
              </w:rPr>
              <w:t>Your Reference:</w:t>
            </w:r>
          </w:p>
        </w:tc>
        <w:tc>
          <w:tcPr>
            <w:tcW w:w="3300" w:type="dxa"/>
            <w:shd w:val="clear" w:color="auto" w:fill="auto"/>
          </w:tcPr>
          <w:p w14:paraId="12920E7C" w14:textId="77777777" w:rsidR="00505E65" w:rsidRPr="00024373" w:rsidRDefault="00505E65" w:rsidP="008522D8">
            <w:pPr>
              <w:rPr>
                <w:rFonts w:cs="Arial"/>
                <w:sz w:val="18"/>
                <w:szCs w:val="18"/>
              </w:rPr>
            </w:pPr>
          </w:p>
        </w:tc>
      </w:tr>
      <w:tr w:rsidR="00505E65" w:rsidRPr="00024373" w14:paraId="18473CDC" w14:textId="77777777" w:rsidTr="008522D8">
        <w:tc>
          <w:tcPr>
            <w:tcW w:w="4728" w:type="dxa"/>
            <w:shd w:val="clear" w:color="auto" w:fill="auto"/>
          </w:tcPr>
          <w:p w14:paraId="771F761B" w14:textId="77777777" w:rsidR="00505E65" w:rsidRDefault="00505E65" w:rsidP="008522D8">
            <w:pPr>
              <w:tabs>
                <w:tab w:val="left" w:pos="4860"/>
              </w:tabs>
              <w:rPr>
                <w:rFonts w:cs="Arial"/>
                <w:b/>
                <w:sz w:val="18"/>
                <w:szCs w:val="18"/>
              </w:rPr>
            </w:pPr>
            <w:r>
              <w:rPr>
                <w:rFonts w:cs="Arial"/>
                <w:b/>
                <w:sz w:val="18"/>
                <w:szCs w:val="18"/>
              </w:rPr>
              <w:t xml:space="preserve">Assistant Director </w:t>
            </w:r>
          </w:p>
          <w:p w14:paraId="0D02D748" w14:textId="77777777" w:rsidR="00505E65" w:rsidRPr="00024373" w:rsidRDefault="00DB25FC" w:rsidP="008522D8">
            <w:pPr>
              <w:tabs>
                <w:tab w:val="left" w:pos="4860"/>
              </w:tabs>
              <w:rPr>
                <w:rFonts w:cs="Arial"/>
                <w:b/>
                <w:sz w:val="18"/>
                <w:szCs w:val="18"/>
              </w:rPr>
            </w:pPr>
            <w:r>
              <w:rPr>
                <w:rFonts w:cs="Arial"/>
                <w:b/>
                <w:sz w:val="18"/>
                <w:szCs w:val="18"/>
              </w:rPr>
              <w:t>Transport</w:t>
            </w:r>
            <w:r w:rsidR="00505E65">
              <w:rPr>
                <w:rFonts w:cs="Arial"/>
                <w:b/>
                <w:sz w:val="18"/>
                <w:szCs w:val="18"/>
              </w:rPr>
              <w:t xml:space="preserve"> and Connectivity</w:t>
            </w:r>
          </w:p>
        </w:tc>
        <w:tc>
          <w:tcPr>
            <w:tcW w:w="1540" w:type="dxa"/>
            <w:shd w:val="clear" w:color="auto" w:fill="auto"/>
            <w:vAlign w:val="center"/>
          </w:tcPr>
          <w:p w14:paraId="4109A72B" w14:textId="77777777" w:rsidR="00505E65" w:rsidRPr="00024373" w:rsidRDefault="00505E65" w:rsidP="008522D8">
            <w:pPr>
              <w:tabs>
                <w:tab w:val="left" w:pos="4860"/>
              </w:tabs>
              <w:rPr>
                <w:rFonts w:cs="Arial"/>
                <w:sz w:val="18"/>
                <w:szCs w:val="18"/>
              </w:rPr>
            </w:pPr>
            <w:r w:rsidRPr="00024373">
              <w:rPr>
                <w:rFonts w:cs="Arial"/>
                <w:sz w:val="18"/>
                <w:szCs w:val="18"/>
              </w:rPr>
              <w:t>Our Reference:</w:t>
            </w:r>
          </w:p>
        </w:tc>
        <w:tc>
          <w:tcPr>
            <w:tcW w:w="3300" w:type="dxa"/>
            <w:shd w:val="clear" w:color="auto" w:fill="auto"/>
            <w:vAlign w:val="center"/>
          </w:tcPr>
          <w:p w14:paraId="2A5EF770" w14:textId="213C5DAD" w:rsidR="00505E65" w:rsidRPr="00024373" w:rsidRDefault="00505E65" w:rsidP="008522D8">
            <w:pPr>
              <w:tabs>
                <w:tab w:val="left" w:pos="4860"/>
              </w:tabs>
              <w:rPr>
                <w:rFonts w:cs="Arial"/>
                <w:sz w:val="18"/>
                <w:szCs w:val="18"/>
              </w:rPr>
            </w:pPr>
            <w:r>
              <w:rPr>
                <w:rFonts w:cs="Arial"/>
                <w:sz w:val="18"/>
                <w:szCs w:val="18"/>
              </w:rPr>
              <w:t>CA-</w:t>
            </w:r>
            <w:r w:rsidR="00A05D67">
              <w:rPr>
                <w:rFonts w:cs="Arial"/>
                <w:sz w:val="18"/>
                <w:szCs w:val="18"/>
              </w:rPr>
              <w:t>3289 cooms &amp; cons</w:t>
            </w:r>
          </w:p>
        </w:tc>
      </w:tr>
      <w:tr w:rsidR="00505E65" w:rsidRPr="00024373" w14:paraId="7BAD0DE6" w14:textId="77777777" w:rsidTr="008522D8">
        <w:tc>
          <w:tcPr>
            <w:tcW w:w="4728" w:type="dxa"/>
            <w:shd w:val="clear" w:color="auto" w:fill="auto"/>
          </w:tcPr>
          <w:p w14:paraId="7FF68E19" w14:textId="77777777" w:rsidR="00505E65" w:rsidRPr="00024373" w:rsidRDefault="00505E65" w:rsidP="008522D8">
            <w:pPr>
              <w:tabs>
                <w:tab w:val="left" w:pos="4860"/>
              </w:tabs>
              <w:rPr>
                <w:rFonts w:cs="Arial"/>
                <w:sz w:val="18"/>
                <w:szCs w:val="18"/>
              </w:rPr>
            </w:pPr>
            <w:smartTag w:uri="urn:schemas-microsoft-com:office:smarttags" w:element="City">
              <w:smartTag w:uri="urn:schemas-microsoft-com:office:smarttags" w:element="place">
                <w:r>
                  <w:rPr>
                    <w:rFonts w:cs="Arial"/>
                    <w:sz w:val="18"/>
                    <w:szCs w:val="18"/>
                  </w:rPr>
                  <w:t>Birmingham</w:t>
                </w:r>
              </w:smartTag>
            </w:smartTag>
            <w:r>
              <w:rPr>
                <w:rFonts w:cs="Arial"/>
                <w:sz w:val="18"/>
                <w:szCs w:val="18"/>
              </w:rPr>
              <w:t xml:space="preserve"> City Council</w:t>
            </w:r>
          </w:p>
        </w:tc>
        <w:tc>
          <w:tcPr>
            <w:tcW w:w="1540" w:type="dxa"/>
            <w:shd w:val="clear" w:color="auto" w:fill="auto"/>
          </w:tcPr>
          <w:p w14:paraId="30B64E8B" w14:textId="77777777" w:rsidR="00505E65" w:rsidRPr="00024373" w:rsidRDefault="00505E65" w:rsidP="008522D8">
            <w:pPr>
              <w:tabs>
                <w:tab w:val="left" w:pos="4860"/>
              </w:tabs>
              <w:jc w:val="right"/>
              <w:rPr>
                <w:rFonts w:cs="Arial"/>
                <w:sz w:val="18"/>
                <w:szCs w:val="18"/>
              </w:rPr>
            </w:pPr>
            <w:r w:rsidRPr="00024373">
              <w:rPr>
                <w:rFonts w:cs="Arial"/>
                <w:sz w:val="18"/>
                <w:szCs w:val="18"/>
              </w:rPr>
              <w:t xml:space="preserve">Telephone: </w:t>
            </w:r>
          </w:p>
        </w:tc>
        <w:tc>
          <w:tcPr>
            <w:tcW w:w="3300" w:type="dxa"/>
            <w:shd w:val="clear" w:color="auto" w:fill="auto"/>
          </w:tcPr>
          <w:p w14:paraId="5CEFEEE7" w14:textId="77777777" w:rsidR="00505E65" w:rsidRPr="00024373" w:rsidRDefault="00505E65" w:rsidP="008522D8">
            <w:pPr>
              <w:tabs>
                <w:tab w:val="left" w:pos="4860"/>
              </w:tabs>
              <w:rPr>
                <w:rFonts w:cs="Arial"/>
                <w:sz w:val="18"/>
                <w:szCs w:val="18"/>
              </w:rPr>
            </w:pPr>
            <w:r w:rsidRPr="00024373">
              <w:rPr>
                <w:rFonts w:cs="Arial"/>
                <w:sz w:val="18"/>
                <w:szCs w:val="18"/>
              </w:rPr>
              <w:t xml:space="preserve"> </w:t>
            </w:r>
          </w:p>
        </w:tc>
      </w:tr>
      <w:tr w:rsidR="00505E65" w:rsidRPr="00024373" w14:paraId="7F3ACB44" w14:textId="77777777" w:rsidTr="008522D8">
        <w:trPr>
          <w:cantSplit/>
          <w:trHeight w:val="244"/>
        </w:trPr>
        <w:tc>
          <w:tcPr>
            <w:tcW w:w="4728" w:type="dxa"/>
            <w:shd w:val="clear" w:color="auto" w:fill="auto"/>
            <w:vAlign w:val="center"/>
          </w:tcPr>
          <w:p w14:paraId="38FB25AB" w14:textId="77777777" w:rsidR="00505E65" w:rsidRPr="00024373" w:rsidRDefault="00505E65" w:rsidP="008522D8">
            <w:pPr>
              <w:tabs>
                <w:tab w:val="left" w:pos="4860"/>
              </w:tabs>
              <w:rPr>
                <w:rFonts w:cs="Arial"/>
                <w:sz w:val="18"/>
                <w:szCs w:val="18"/>
              </w:rPr>
            </w:pPr>
            <w:r>
              <w:rPr>
                <w:rFonts w:cs="Arial"/>
                <w:sz w:val="18"/>
                <w:szCs w:val="18"/>
              </w:rPr>
              <w:t>PO Box 1</w:t>
            </w:r>
            <w:r w:rsidR="00E91C98">
              <w:rPr>
                <w:rFonts w:cs="Arial"/>
                <w:sz w:val="18"/>
                <w:szCs w:val="18"/>
              </w:rPr>
              <w:t>6616</w:t>
            </w:r>
          </w:p>
        </w:tc>
        <w:tc>
          <w:tcPr>
            <w:tcW w:w="1540" w:type="dxa"/>
            <w:shd w:val="clear" w:color="auto" w:fill="auto"/>
            <w:vAlign w:val="center"/>
          </w:tcPr>
          <w:p w14:paraId="15E0E75E" w14:textId="77777777" w:rsidR="00505E65" w:rsidRPr="00024373" w:rsidRDefault="00D90274" w:rsidP="008522D8">
            <w:pPr>
              <w:tabs>
                <w:tab w:val="left" w:pos="4860"/>
              </w:tabs>
              <w:jc w:val="right"/>
              <w:rPr>
                <w:rFonts w:cs="Arial"/>
                <w:sz w:val="18"/>
                <w:szCs w:val="18"/>
              </w:rPr>
            </w:pPr>
            <w:r>
              <w:rPr>
                <w:rFonts w:cs="Arial"/>
                <w:sz w:val="18"/>
                <w:szCs w:val="18"/>
              </w:rPr>
              <w:t>email:</w:t>
            </w:r>
          </w:p>
        </w:tc>
        <w:tc>
          <w:tcPr>
            <w:tcW w:w="3300" w:type="dxa"/>
            <w:shd w:val="clear" w:color="auto" w:fill="auto"/>
            <w:vAlign w:val="center"/>
          </w:tcPr>
          <w:p w14:paraId="7018B73E" w14:textId="77777777" w:rsidR="00505E65" w:rsidRDefault="00D90274" w:rsidP="008522D8">
            <w:pPr>
              <w:tabs>
                <w:tab w:val="left" w:pos="4860"/>
              </w:tabs>
              <w:jc w:val="right"/>
              <w:rPr>
                <w:rFonts w:cs="Arial"/>
                <w:sz w:val="18"/>
                <w:szCs w:val="18"/>
              </w:rPr>
            </w:pPr>
            <w:r>
              <w:rPr>
                <w:rFonts w:cs="Arial"/>
                <w:b/>
                <w:sz w:val="16"/>
                <w:szCs w:val="16"/>
              </w:rPr>
              <w:t>transport.projects</w:t>
            </w:r>
            <w:r w:rsidRPr="008737B2">
              <w:rPr>
                <w:rFonts w:cs="Arial"/>
                <w:b/>
                <w:sz w:val="16"/>
                <w:szCs w:val="16"/>
              </w:rPr>
              <w:t>@birmingham.gov.uk</w:t>
            </w:r>
            <w:r w:rsidRPr="00024373">
              <w:rPr>
                <w:rFonts w:cs="Arial"/>
                <w:b/>
                <w:sz w:val="18"/>
                <w:szCs w:val="18"/>
              </w:rPr>
              <w:t xml:space="preserve">             </w:t>
            </w:r>
          </w:p>
        </w:tc>
      </w:tr>
      <w:tr w:rsidR="00505E65" w:rsidRPr="00024373" w14:paraId="052E8CF4" w14:textId="77777777" w:rsidTr="008522D8">
        <w:trPr>
          <w:cantSplit/>
          <w:trHeight w:val="244"/>
        </w:trPr>
        <w:tc>
          <w:tcPr>
            <w:tcW w:w="4728" w:type="dxa"/>
            <w:shd w:val="clear" w:color="auto" w:fill="auto"/>
          </w:tcPr>
          <w:p w14:paraId="0D94F8C0" w14:textId="77777777" w:rsidR="00505E65" w:rsidRPr="00024373" w:rsidRDefault="00505E65" w:rsidP="008522D8">
            <w:pPr>
              <w:tabs>
                <w:tab w:val="left" w:pos="4860"/>
              </w:tabs>
              <w:rPr>
                <w:rFonts w:cs="Arial"/>
                <w:b/>
                <w:sz w:val="18"/>
                <w:szCs w:val="18"/>
              </w:rPr>
            </w:pPr>
            <w:r w:rsidRPr="00024373">
              <w:rPr>
                <w:rFonts w:cs="Arial"/>
                <w:sz w:val="18"/>
                <w:szCs w:val="18"/>
              </w:rPr>
              <w:t xml:space="preserve">Birmingham </w:t>
            </w:r>
            <w:r>
              <w:rPr>
                <w:rFonts w:cs="Arial"/>
                <w:sz w:val="18"/>
                <w:szCs w:val="18"/>
              </w:rPr>
              <w:t>B2 2</w:t>
            </w:r>
            <w:r w:rsidR="00E91C98">
              <w:rPr>
                <w:rFonts w:cs="Arial"/>
                <w:sz w:val="18"/>
                <w:szCs w:val="18"/>
              </w:rPr>
              <w:t>HN</w:t>
            </w:r>
          </w:p>
        </w:tc>
        <w:tc>
          <w:tcPr>
            <w:tcW w:w="1540" w:type="dxa"/>
            <w:shd w:val="clear" w:color="auto" w:fill="auto"/>
          </w:tcPr>
          <w:p w14:paraId="271799C5" w14:textId="77777777" w:rsidR="00505E65" w:rsidRPr="00024373" w:rsidRDefault="00505E65" w:rsidP="008522D8">
            <w:pPr>
              <w:tabs>
                <w:tab w:val="left" w:pos="4860"/>
              </w:tabs>
              <w:jc w:val="right"/>
              <w:rPr>
                <w:rFonts w:cs="Arial"/>
                <w:sz w:val="18"/>
                <w:szCs w:val="18"/>
              </w:rPr>
            </w:pPr>
          </w:p>
        </w:tc>
        <w:tc>
          <w:tcPr>
            <w:tcW w:w="3300" w:type="dxa"/>
            <w:shd w:val="clear" w:color="auto" w:fill="auto"/>
          </w:tcPr>
          <w:p w14:paraId="4F72E100" w14:textId="77777777" w:rsidR="00505E65" w:rsidRDefault="00505E65" w:rsidP="008522D8">
            <w:pPr>
              <w:tabs>
                <w:tab w:val="left" w:pos="4860"/>
              </w:tabs>
              <w:rPr>
                <w:rFonts w:cs="Arial"/>
                <w:sz w:val="18"/>
                <w:szCs w:val="18"/>
              </w:rPr>
            </w:pPr>
          </w:p>
        </w:tc>
      </w:tr>
    </w:tbl>
    <w:p w14:paraId="65E218D9" w14:textId="6D822565" w:rsidR="00482300" w:rsidRDefault="00A05D67" w:rsidP="00505E65">
      <w:pPr>
        <w:autoSpaceDE w:val="0"/>
        <w:autoSpaceDN w:val="0"/>
        <w:adjustRightInd w:val="0"/>
        <w:spacing w:line="240" w:lineRule="atLeast"/>
        <w:ind w:right="1057"/>
        <w:rPr>
          <w:rFonts w:cs="Arial"/>
          <w:color w:val="000000"/>
        </w:rPr>
      </w:pPr>
      <w:r>
        <w:rPr>
          <w:rFonts w:cs="Arial"/>
          <w:color w:val="000000"/>
        </w:rPr>
        <w:t>31</w:t>
      </w:r>
      <w:r w:rsidRPr="00A05D67">
        <w:rPr>
          <w:rFonts w:cs="Arial"/>
          <w:color w:val="000000"/>
          <w:vertAlign w:val="superscript"/>
        </w:rPr>
        <w:t>st</w:t>
      </w:r>
      <w:r>
        <w:rPr>
          <w:rFonts w:cs="Arial"/>
          <w:color w:val="000000"/>
        </w:rPr>
        <w:t xml:space="preserve"> October 2024</w:t>
      </w:r>
    </w:p>
    <w:p w14:paraId="520FA4B9" w14:textId="77777777" w:rsidR="00A05D67" w:rsidRDefault="00A05D67" w:rsidP="00505E65">
      <w:pPr>
        <w:autoSpaceDE w:val="0"/>
        <w:autoSpaceDN w:val="0"/>
        <w:adjustRightInd w:val="0"/>
        <w:spacing w:line="240" w:lineRule="atLeast"/>
        <w:ind w:right="1057"/>
        <w:rPr>
          <w:rFonts w:cs="Arial"/>
          <w:color w:val="000000"/>
        </w:rPr>
      </w:pPr>
    </w:p>
    <w:p w14:paraId="6120A976" w14:textId="77777777" w:rsidR="00A05D67" w:rsidRDefault="00A05D67" w:rsidP="00A05D67">
      <w:pPr>
        <w:rPr>
          <w:rFonts w:cs="Arial"/>
        </w:rPr>
      </w:pPr>
      <w:r w:rsidRPr="00CC1E44">
        <w:rPr>
          <w:rFonts w:cs="Arial"/>
        </w:rPr>
        <w:t>Dear Sir / Madam,</w:t>
      </w:r>
    </w:p>
    <w:p w14:paraId="4B3BEB74" w14:textId="77777777" w:rsidR="00A05D67" w:rsidRPr="00CC1E44" w:rsidRDefault="00A05D67" w:rsidP="00A05D67">
      <w:pPr>
        <w:rPr>
          <w:rFonts w:cs="Arial"/>
        </w:rPr>
      </w:pPr>
    </w:p>
    <w:p w14:paraId="3D120875" w14:textId="6C5CC468" w:rsidR="00A05D67" w:rsidRPr="00F07220" w:rsidRDefault="00A05D67" w:rsidP="00A05D67">
      <w:pPr>
        <w:rPr>
          <w:rFonts w:cs="Arial"/>
          <w:b/>
          <w:bCs/>
        </w:rPr>
      </w:pPr>
      <w:r w:rsidRPr="00F07220">
        <w:rPr>
          <w:rFonts w:cs="Arial"/>
          <w:b/>
          <w:bCs/>
        </w:rPr>
        <w:t>ST</w:t>
      </w:r>
      <w:r w:rsidR="00F07220">
        <w:rPr>
          <w:rFonts w:cs="Arial"/>
          <w:b/>
          <w:bCs/>
        </w:rPr>
        <w:t>O</w:t>
      </w:r>
      <w:r w:rsidRPr="00F07220">
        <w:rPr>
          <w:rFonts w:cs="Arial"/>
          <w:b/>
          <w:bCs/>
        </w:rPr>
        <w:t>NEY LANE – SAFETY SCHEME</w:t>
      </w:r>
    </w:p>
    <w:p w14:paraId="18997CE8" w14:textId="77777777" w:rsidR="00A05D67" w:rsidRPr="00FB5E84" w:rsidRDefault="00A05D67" w:rsidP="00A05D67">
      <w:pPr>
        <w:rPr>
          <w:rFonts w:cs="Arial"/>
          <w:b/>
          <w:bCs/>
          <w:sz w:val="18"/>
          <w:szCs w:val="18"/>
          <w:u w:val="single"/>
        </w:rPr>
      </w:pPr>
    </w:p>
    <w:p w14:paraId="77DB3C41" w14:textId="77777777" w:rsidR="00A05D67" w:rsidRDefault="00A05D67" w:rsidP="00A05D67">
      <w:pPr>
        <w:rPr>
          <w:rFonts w:cs="Arial"/>
        </w:rPr>
      </w:pPr>
      <w:r w:rsidRPr="00601148">
        <w:rPr>
          <w:rFonts w:cs="Arial"/>
        </w:rPr>
        <w:t xml:space="preserve">Birmingham City Council has an obligation to undertake safety schemes on the Highway. </w:t>
      </w:r>
      <w:proofErr w:type="gramStart"/>
      <w:r w:rsidRPr="00601148">
        <w:rPr>
          <w:rFonts w:cs="Arial"/>
        </w:rPr>
        <w:t>In order to</w:t>
      </w:r>
      <w:proofErr w:type="gramEnd"/>
      <w:r w:rsidRPr="00601148">
        <w:rPr>
          <w:rFonts w:cs="Arial"/>
        </w:rPr>
        <w:t xml:space="preserve"> undertake this commitment</w:t>
      </w:r>
      <w:r>
        <w:rPr>
          <w:rFonts w:cs="Arial"/>
        </w:rPr>
        <w:t>,</w:t>
      </w:r>
      <w:r w:rsidRPr="00601148">
        <w:rPr>
          <w:rFonts w:cs="Arial"/>
        </w:rPr>
        <w:t xml:space="preserve"> funding has been secured to enable a programme of schemes to be delivered. Schemes are selected using criteria set out in the current Birmingham Road Safety Strategy. We are writing to you to advise you that </w:t>
      </w:r>
      <w:r w:rsidRPr="00CC1E44">
        <w:rPr>
          <w:rFonts w:cs="Arial"/>
        </w:rPr>
        <w:t>Stoney Lane between Church Road and Blakesley Road</w:t>
      </w:r>
      <w:r w:rsidRPr="00601148">
        <w:rPr>
          <w:rFonts w:cs="Arial"/>
        </w:rPr>
        <w:t xml:space="preserve"> has been identified within the Safety Scheme Programme</w:t>
      </w:r>
      <w:r w:rsidRPr="00631691">
        <w:rPr>
          <w:rFonts w:cs="Arial"/>
          <w:strike/>
        </w:rPr>
        <w:t xml:space="preserve">, </w:t>
      </w:r>
      <w:r w:rsidRPr="00601148">
        <w:rPr>
          <w:rFonts w:cs="Arial"/>
        </w:rPr>
        <w:t>as meeting the criteria</w:t>
      </w:r>
      <w:r>
        <w:rPr>
          <w:rFonts w:cs="Arial"/>
        </w:rPr>
        <w:t>,</w:t>
      </w:r>
      <w:r w:rsidRPr="00601148">
        <w:rPr>
          <w:rFonts w:cs="Arial"/>
        </w:rPr>
        <w:t xml:space="preserve"> and the following interventions have been identified.  </w:t>
      </w:r>
    </w:p>
    <w:p w14:paraId="3702FF62" w14:textId="77777777" w:rsidR="00A05D67" w:rsidRPr="00FB5E84" w:rsidRDefault="00A05D67" w:rsidP="00A05D67">
      <w:pPr>
        <w:rPr>
          <w:rFonts w:cs="Arial"/>
          <w:sz w:val="18"/>
          <w:szCs w:val="18"/>
        </w:rPr>
      </w:pPr>
    </w:p>
    <w:p w14:paraId="30A37BF5" w14:textId="77777777" w:rsidR="00A05D67" w:rsidRDefault="00A05D67" w:rsidP="00A05D67">
      <w:pPr>
        <w:rPr>
          <w:rFonts w:cs="Arial"/>
        </w:rPr>
      </w:pPr>
      <w:r w:rsidRPr="00CC1E44">
        <w:rPr>
          <w:rFonts w:cs="Arial"/>
        </w:rPr>
        <w:t>We are therefore proposing to make the following improvements on Stoney Lane to improve road safety:</w:t>
      </w:r>
    </w:p>
    <w:p w14:paraId="2FB64364" w14:textId="77777777" w:rsidR="00A05D67" w:rsidRPr="00FB5E84" w:rsidRDefault="00A05D67" w:rsidP="00A05D67">
      <w:pPr>
        <w:rPr>
          <w:rFonts w:cs="Arial"/>
          <w:sz w:val="18"/>
          <w:szCs w:val="18"/>
        </w:rPr>
      </w:pPr>
    </w:p>
    <w:p w14:paraId="0AD720AD" w14:textId="77777777" w:rsidR="00A05D67" w:rsidRPr="00CC1E44" w:rsidRDefault="00A05D67" w:rsidP="008C3B21">
      <w:pPr>
        <w:numPr>
          <w:ilvl w:val="0"/>
          <w:numId w:val="5"/>
        </w:numPr>
        <w:rPr>
          <w:rFonts w:cs="Arial"/>
        </w:rPr>
      </w:pPr>
      <w:r w:rsidRPr="00CC1E44">
        <w:rPr>
          <w:rFonts w:cs="Arial"/>
        </w:rPr>
        <w:t xml:space="preserve">New revised keep clear road markings and additional lane marking at the roundabout junction with Stoney Lane / </w:t>
      </w:r>
      <w:proofErr w:type="spellStart"/>
      <w:r w:rsidRPr="00CC1E44">
        <w:rPr>
          <w:rFonts w:cs="Arial"/>
        </w:rPr>
        <w:t>Hobmoor</w:t>
      </w:r>
      <w:proofErr w:type="spellEnd"/>
      <w:r w:rsidRPr="00CC1E44">
        <w:rPr>
          <w:rFonts w:cs="Arial"/>
        </w:rPr>
        <w:t xml:space="preserve"> R</w:t>
      </w:r>
      <w:r>
        <w:rPr>
          <w:rFonts w:cs="Arial"/>
        </w:rPr>
        <w:t>oa</w:t>
      </w:r>
      <w:r w:rsidRPr="00CC1E44">
        <w:rPr>
          <w:rFonts w:cs="Arial"/>
        </w:rPr>
        <w:t>d to improve driver compliance.</w:t>
      </w:r>
    </w:p>
    <w:p w14:paraId="7A0D48F0" w14:textId="77777777" w:rsidR="00A05D67" w:rsidRPr="00CC1E44" w:rsidRDefault="00A05D67" w:rsidP="008C3B21">
      <w:pPr>
        <w:numPr>
          <w:ilvl w:val="0"/>
          <w:numId w:val="5"/>
        </w:numPr>
        <w:spacing w:line="276" w:lineRule="auto"/>
        <w:rPr>
          <w:rFonts w:cs="Arial"/>
        </w:rPr>
      </w:pPr>
      <w:r w:rsidRPr="00CC1E44">
        <w:rPr>
          <w:rFonts w:cs="Arial"/>
        </w:rPr>
        <w:t>Enhancements to the existing pedestrian refuge on Stoney Lane directly fronting number 143 to improve the conspicuity of this crossing point</w:t>
      </w:r>
      <w:r>
        <w:rPr>
          <w:rFonts w:cs="Arial"/>
        </w:rPr>
        <w:t>,</w:t>
      </w:r>
      <w:r w:rsidRPr="00CC1E44">
        <w:rPr>
          <w:rFonts w:cs="Arial"/>
        </w:rPr>
        <w:t xml:space="preserve"> </w:t>
      </w:r>
      <w:r>
        <w:rPr>
          <w:rFonts w:cs="Arial"/>
        </w:rPr>
        <w:t>i</w:t>
      </w:r>
      <w:r w:rsidRPr="00CC1E44">
        <w:rPr>
          <w:rFonts w:cs="Arial"/>
        </w:rPr>
        <w:t>ncluding upgrade</w:t>
      </w:r>
      <w:r>
        <w:rPr>
          <w:rFonts w:cs="Arial"/>
        </w:rPr>
        <w:t>d</w:t>
      </w:r>
      <w:r w:rsidRPr="00CC1E44">
        <w:rPr>
          <w:rFonts w:cs="Arial"/>
        </w:rPr>
        <w:t xml:space="preserve"> road markings, </w:t>
      </w:r>
      <w:r>
        <w:rPr>
          <w:rFonts w:cs="Arial"/>
        </w:rPr>
        <w:t>n</w:t>
      </w:r>
      <w:r w:rsidRPr="00CC1E44">
        <w:rPr>
          <w:rFonts w:cs="Arial"/>
        </w:rPr>
        <w:t xml:space="preserve">ew look left/right road marking, new bollards adjacent to the tactile paving </w:t>
      </w:r>
      <w:r>
        <w:rPr>
          <w:rFonts w:cs="Arial"/>
        </w:rPr>
        <w:t>and an</w:t>
      </w:r>
      <w:r w:rsidRPr="00CC1E44">
        <w:rPr>
          <w:rFonts w:cs="Arial"/>
        </w:rPr>
        <w:t xml:space="preserve"> improved bollard on the island itself. </w:t>
      </w:r>
    </w:p>
    <w:p w14:paraId="6AB412F3" w14:textId="77777777" w:rsidR="00A05D67" w:rsidRDefault="00A05D67" w:rsidP="008C3B21">
      <w:pPr>
        <w:numPr>
          <w:ilvl w:val="0"/>
          <w:numId w:val="5"/>
        </w:numPr>
        <w:spacing w:line="276" w:lineRule="auto"/>
        <w:rPr>
          <w:rFonts w:cs="Arial"/>
        </w:rPr>
      </w:pPr>
      <w:r w:rsidRPr="00CC1E44">
        <w:rPr>
          <w:rFonts w:cs="Arial"/>
        </w:rPr>
        <w:t xml:space="preserve">Improved signage </w:t>
      </w:r>
      <w:r>
        <w:rPr>
          <w:rFonts w:cs="Arial"/>
        </w:rPr>
        <w:t>on</w:t>
      </w:r>
      <w:r w:rsidRPr="00CC1E44">
        <w:rPr>
          <w:rFonts w:cs="Arial"/>
        </w:rPr>
        <w:t xml:space="preserve"> </w:t>
      </w:r>
      <w:proofErr w:type="gramStart"/>
      <w:r w:rsidRPr="00CC1E44">
        <w:rPr>
          <w:rFonts w:cs="Arial"/>
        </w:rPr>
        <w:t>all</w:t>
      </w:r>
      <w:r>
        <w:rPr>
          <w:rFonts w:cs="Arial"/>
        </w:rPr>
        <w:t xml:space="preserve"> of</w:t>
      </w:r>
      <w:proofErr w:type="gramEnd"/>
      <w:r w:rsidRPr="00CC1E44">
        <w:rPr>
          <w:rFonts w:cs="Arial"/>
        </w:rPr>
        <w:t xml:space="preserve"> the approaches to the Blakesley Road/ Stoney Lane junction including additional junction warning signs.</w:t>
      </w:r>
    </w:p>
    <w:p w14:paraId="179763BD" w14:textId="77777777" w:rsidR="006135BA" w:rsidRPr="006135BA" w:rsidRDefault="006135BA" w:rsidP="006135BA">
      <w:pPr>
        <w:spacing w:line="276" w:lineRule="auto"/>
        <w:rPr>
          <w:rFonts w:cs="Arial"/>
          <w:sz w:val="18"/>
          <w:szCs w:val="18"/>
        </w:rPr>
      </w:pPr>
    </w:p>
    <w:p w14:paraId="09EA82B3" w14:textId="6C0E7A17" w:rsidR="00A05D67" w:rsidRDefault="00A05D67" w:rsidP="00A05D67">
      <w:pPr>
        <w:rPr>
          <w:rFonts w:cs="Arial"/>
        </w:rPr>
      </w:pPr>
      <w:r w:rsidRPr="00A05D67">
        <w:rPr>
          <w:rFonts w:cs="Arial"/>
        </w:rPr>
        <w:t xml:space="preserve">Before we move to the next stage of preparing to bid for funding, we would welcome any comments or questions that you have on this proposal. It is important that residents in the vicinity of the proposed works know what is happening and </w:t>
      </w:r>
      <w:proofErr w:type="gramStart"/>
      <w:r w:rsidRPr="00A05D67">
        <w:rPr>
          <w:rFonts w:cs="Arial"/>
        </w:rPr>
        <w:t>are able to</w:t>
      </w:r>
      <w:proofErr w:type="gramEnd"/>
      <w:r w:rsidRPr="00A05D67">
        <w:rPr>
          <w:rFonts w:cs="Arial"/>
        </w:rPr>
        <w:t xml:space="preserve"> comment on it. Please use the following link</w:t>
      </w:r>
      <w:r>
        <w:rPr>
          <w:rFonts w:cs="Arial"/>
        </w:rPr>
        <w:t xml:space="preserve"> </w:t>
      </w:r>
      <w:hyperlink r:id="rId7" w:history="1">
        <w:r w:rsidRPr="00A05D67">
          <w:rPr>
            <w:rStyle w:val="Hyperlink"/>
            <w:rFonts w:cs="Arial"/>
          </w:rPr>
          <w:t>https://www.birminghambeheard.org.uk/bcc/stoneylanelss</w:t>
        </w:r>
      </w:hyperlink>
      <w:r w:rsidRPr="00A05D67">
        <w:rPr>
          <w:rFonts w:cs="Arial"/>
        </w:rPr>
        <w:t xml:space="preserve"> or the QR Code below to access the Be Heard Consultation Portal where you will be able to leave your comments and find a copy of the proposals. The consultation date to receive feedback is 15</w:t>
      </w:r>
      <w:r w:rsidRPr="00A05D67">
        <w:rPr>
          <w:rFonts w:cs="Arial"/>
          <w:vertAlign w:val="superscript"/>
        </w:rPr>
        <w:t>th</w:t>
      </w:r>
      <w:r w:rsidRPr="00A05D67">
        <w:rPr>
          <w:rFonts w:cs="Arial"/>
        </w:rPr>
        <w:t xml:space="preserve"> November 2024</w:t>
      </w:r>
    </w:p>
    <w:p w14:paraId="4917A46D" w14:textId="77777777" w:rsidR="00A05D67" w:rsidRPr="00A15D04" w:rsidRDefault="00A05D67" w:rsidP="00A05D67">
      <w:pPr>
        <w:rPr>
          <w:rFonts w:cs="Arial"/>
          <w:sz w:val="18"/>
          <w:szCs w:val="18"/>
        </w:rPr>
      </w:pPr>
    </w:p>
    <w:p w14:paraId="04A4D077" w14:textId="77777777" w:rsidR="00A05D67" w:rsidRDefault="00A05D67" w:rsidP="00A05D67">
      <w:pPr>
        <w:rPr>
          <w:rStyle w:val="Hyperlink"/>
          <w:rFonts w:cs="Arial"/>
          <w:color w:val="000000" w:themeColor="text1"/>
          <w:u w:val="none"/>
        </w:rPr>
      </w:pPr>
      <w:r w:rsidRPr="00A05D67">
        <w:rPr>
          <w:rFonts w:cs="Arial"/>
        </w:rPr>
        <w:t xml:space="preserve">If you have any general queries or require any assistance with the consultation material, please contact us at </w:t>
      </w:r>
      <w:hyperlink r:id="rId8" w:history="1">
        <w:r w:rsidRPr="00A05D67">
          <w:rPr>
            <w:rStyle w:val="Hyperlink"/>
            <w:rFonts w:cs="Arial"/>
          </w:rPr>
          <w:t>transport.projects@birmingham.gov.uk</w:t>
        </w:r>
      </w:hyperlink>
      <w:r w:rsidRPr="00A05D67">
        <w:rPr>
          <w:rStyle w:val="Hyperlink"/>
          <w:rFonts w:cs="Arial"/>
        </w:rPr>
        <w:t xml:space="preserve"> </w:t>
      </w:r>
      <w:r w:rsidRPr="00A05D67">
        <w:rPr>
          <w:rStyle w:val="Hyperlink"/>
          <w:rFonts w:cs="Arial"/>
          <w:color w:val="000000" w:themeColor="text1"/>
          <w:u w:val="none"/>
        </w:rPr>
        <w:t>and mark for the attention of Amjid Bashir</w:t>
      </w:r>
    </w:p>
    <w:p w14:paraId="54C713A6" w14:textId="77777777" w:rsidR="00081C5D" w:rsidRPr="00A15D04" w:rsidRDefault="00081C5D" w:rsidP="00A05D67">
      <w:pPr>
        <w:rPr>
          <w:rStyle w:val="Hyperlink"/>
          <w:rFonts w:cs="Arial"/>
          <w:color w:val="000000" w:themeColor="text1"/>
          <w:sz w:val="18"/>
          <w:szCs w:val="18"/>
          <w:u w:val="none"/>
        </w:rPr>
      </w:pPr>
    </w:p>
    <w:p w14:paraId="7F0B05B4" w14:textId="2A06E417" w:rsidR="009B367D" w:rsidRPr="00A05D67" w:rsidRDefault="00525BD2" w:rsidP="00A05D67">
      <w:pPr>
        <w:rPr>
          <w:rFonts w:cs="Arial"/>
        </w:rPr>
      </w:pPr>
      <w:r>
        <w:rPr>
          <w:rFonts w:cs="Arial"/>
        </w:rPr>
        <w:t>Yours faithfully</w:t>
      </w:r>
    </w:p>
    <w:p w14:paraId="35560D36" w14:textId="77777777" w:rsidR="007610D0" w:rsidRPr="00A15D04" w:rsidRDefault="007610D0" w:rsidP="00505E65">
      <w:pPr>
        <w:autoSpaceDE w:val="0"/>
        <w:autoSpaceDN w:val="0"/>
        <w:adjustRightInd w:val="0"/>
        <w:spacing w:line="240" w:lineRule="atLeast"/>
        <w:ind w:right="1057"/>
        <w:rPr>
          <w:rFonts w:cs="Arial"/>
          <w:color w:val="000000"/>
          <w:sz w:val="18"/>
          <w:szCs w:val="18"/>
        </w:rPr>
      </w:pPr>
    </w:p>
    <w:p w14:paraId="24A9CA38" w14:textId="77777777" w:rsidR="007610D0" w:rsidRPr="00A15D04" w:rsidRDefault="007610D0" w:rsidP="00505E65">
      <w:pPr>
        <w:autoSpaceDE w:val="0"/>
        <w:autoSpaceDN w:val="0"/>
        <w:adjustRightInd w:val="0"/>
        <w:spacing w:line="240" w:lineRule="atLeast"/>
        <w:ind w:right="1057"/>
        <w:rPr>
          <w:rFonts w:cs="Arial"/>
          <w:color w:val="000000"/>
          <w:sz w:val="18"/>
          <w:szCs w:val="18"/>
        </w:rPr>
      </w:pPr>
    </w:p>
    <w:p w14:paraId="67572443" w14:textId="41458FC8" w:rsidR="007610D0" w:rsidRDefault="007610D0" w:rsidP="00505E65">
      <w:pPr>
        <w:autoSpaceDE w:val="0"/>
        <w:autoSpaceDN w:val="0"/>
        <w:adjustRightInd w:val="0"/>
        <w:spacing w:line="240" w:lineRule="atLeast"/>
        <w:ind w:right="1057"/>
        <w:rPr>
          <w:rFonts w:cs="Arial"/>
          <w:color w:val="000000"/>
        </w:rPr>
      </w:pPr>
      <w:r>
        <w:rPr>
          <w:rFonts w:cs="Arial"/>
          <w:color w:val="000000"/>
        </w:rPr>
        <w:t>Amjid Bashir</w:t>
      </w:r>
    </w:p>
    <w:p w14:paraId="6DB8CC12" w14:textId="4E26872A" w:rsidR="00A1567D" w:rsidRPr="004D1717" w:rsidRDefault="000123C8" w:rsidP="000123C8">
      <w:pPr>
        <w:autoSpaceDE w:val="0"/>
        <w:autoSpaceDN w:val="0"/>
        <w:adjustRightInd w:val="0"/>
        <w:ind w:right="1057"/>
        <w:rPr>
          <w:rFonts w:cs="Arial"/>
          <w:color w:val="000000"/>
        </w:rPr>
      </w:pPr>
      <w:r>
        <w:rPr>
          <w:rFonts w:cs="Arial"/>
          <w:color w:val="000000"/>
        </w:rPr>
        <w:t>Principal Transport Delivery Officer</w:t>
      </w:r>
    </w:p>
    <w:p w14:paraId="004343B6" w14:textId="6F57C253" w:rsidR="00A05D67" w:rsidRDefault="00081C5D" w:rsidP="004D1717">
      <w:pPr>
        <w:autoSpaceDE w:val="0"/>
        <w:autoSpaceDN w:val="0"/>
        <w:adjustRightInd w:val="0"/>
        <w:spacing w:line="240" w:lineRule="atLeast"/>
        <w:ind w:right="1057"/>
        <w:jc w:val="right"/>
        <w:rPr>
          <w:rFonts w:cs="Arial"/>
          <w:color w:val="000000"/>
        </w:rPr>
      </w:pPr>
      <w:r w:rsidRPr="009203CF">
        <w:rPr>
          <w:rFonts w:cs="Arial"/>
          <w:noProof/>
        </w:rPr>
        <w:drawing>
          <wp:inline distT="0" distB="0" distL="0" distR="0" wp14:anchorId="5EC250A4" wp14:editId="63D83187">
            <wp:extent cx="933450" cy="927101"/>
            <wp:effectExtent l="0" t="0" r="0" b="6350"/>
            <wp:docPr id="143272112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1127" name="Picture 1" descr="A qr code on a white background&#10;&#10;Description automatically generated"/>
                    <pic:cNvPicPr/>
                  </pic:nvPicPr>
                  <pic:blipFill>
                    <a:blip r:embed="rId9"/>
                    <a:stretch>
                      <a:fillRect/>
                    </a:stretch>
                  </pic:blipFill>
                  <pic:spPr>
                    <a:xfrm>
                      <a:off x="0" y="0"/>
                      <a:ext cx="936149" cy="929782"/>
                    </a:xfrm>
                    <a:prstGeom prst="rect">
                      <a:avLst/>
                    </a:prstGeom>
                  </pic:spPr>
                </pic:pic>
              </a:graphicData>
            </a:graphic>
          </wp:inline>
        </w:drawing>
      </w:r>
    </w:p>
    <w:sectPr w:rsidR="00A05D67" w:rsidSect="00A1567D">
      <w:headerReference w:type="default" r:id="rId10"/>
      <w:footerReference w:type="even" r:id="rId11"/>
      <w:footerReference w:type="default" r:id="rId12"/>
      <w:headerReference w:type="first" r:id="rId13"/>
      <w:footerReference w:type="first" r:id="rId14"/>
      <w:pgSz w:w="11906" w:h="16838" w:code="9"/>
      <w:pgMar w:top="1560" w:right="1797" w:bottom="425" w:left="1701" w:header="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C40C" w14:textId="77777777" w:rsidR="00E7226C" w:rsidRDefault="00E7226C">
      <w:r>
        <w:separator/>
      </w:r>
    </w:p>
  </w:endnote>
  <w:endnote w:type="continuationSeparator" w:id="0">
    <w:p w14:paraId="461616F6" w14:textId="77777777" w:rsidR="00E7226C" w:rsidRDefault="00E7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EF92" w14:textId="77777777" w:rsidR="00E91C98" w:rsidRDefault="00E91C98">
    <w:pPr>
      <w:pStyle w:val="Footer"/>
    </w:pPr>
    <w:r>
      <w:rPr>
        <w:noProof/>
      </w:rPr>
      <mc:AlternateContent>
        <mc:Choice Requires="wps">
          <w:drawing>
            <wp:anchor distT="0" distB="0" distL="0" distR="0" simplePos="0" relativeHeight="251659264" behindDoc="0" locked="0" layoutInCell="1" allowOverlap="1" wp14:anchorId="22111D66" wp14:editId="05A1A454">
              <wp:simplePos x="635" y="635"/>
              <wp:positionH relativeFrom="page">
                <wp:align>center</wp:align>
              </wp:positionH>
              <wp:positionV relativeFrom="page">
                <wp:align>bottom</wp:align>
              </wp:positionV>
              <wp:extent cx="459740" cy="345440"/>
              <wp:effectExtent l="0" t="0" r="16510" b="0"/>
              <wp:wrapNone/>
              <wp:docPr id="11125459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8FB8F5"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11D6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368FB8F5"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C68D" w14:textId="77777777" w:rsidR="00E91C98" w:rsidRDefault="00E91C98">
    <w:pPr>
      <w:pStyle w:val="Footer"/>
    </w:pPr>
    <w:r>
      <w:rPr>
        <w:noProof/>
      </w:rPr>
      <mc:AlternateContent>
        <mc:Choice Requires="wps">
          <w:drawing>
            <wp:anchor distT="0" distB="0" distL="0" distR="0" simplePos="0" relativeHeight="251660288" behindDoc="0" locked="0" layoutInCell="1" allowOverlap="1" wp14:anchorId="2529EEED" wp14:editId="54BFCDB7">
              <wp:simplePos x="635" y="635"/>
              <wp:positionH relativeFrom="page">
                <wp:align>center</wp:align>
              </wp:positionH>
              <wp:positionV relativeFrom="page">
                <wp:align>bottom</wp:align>
              </wp:positionV>
              <wp:extent cx="459740" cy="345440"/>
              <wp:effectExtent l="0" t="0" r="16510" b="0"/>
              <wp:wrapNone/>
              <wp:docPr id="104801010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1FE8F7B"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9EEED"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1FE8F7B"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2D4D" w14:textId="77777777" w:rsidR="00E91C98" w:rsidRDefault="00E91C98">
    <w:pPr>
      <w:pStyle w:val="Footer"/>
    </w:pPr>
    <w:r>
      <w:rPr>
        <w:noProof/>
      </w:rPr>
      <mc:AlternateContent>
        <mc:Choice Requires="wps">
          <w:drawing>
            <wp:anchor distT="0" distB="0" distL="0" distR="0" simplePos="0" relativeHeight="251658240" behindDoc="0" locked="0" layoutInCell="1" allowOverlap="1" wp14:anchorId="3891DE75" wp14:editId="4F101202">
              <wp:simplePos x="1081924" y="10246864"/>
              <wp:positionH relativeFrom="page">
                <wp:align>center</wp:align>
              </wp:positionH>
              <wp:positionV relativeFrom="page">
                <wp:align>bottom</wp:align>
              </wp:positionV>
              <wp:extent cx="459740" cy="345440"/>
              <wp:effectExtent l="0" t="0" r="16510" b="0"/>
              <wp:wrapNone/>
              <wp:docPr id="820292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AC0567"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1DE75"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54AC0567" w14:textId="77777777" w:rsidR="00E91C98" w:rsidRPr="00E91C98" w:rsidRDefault="00E91C98" w:rsidP="00E91C98">
                    <w:pPr>
                      <w:rPr>
                        <w:rFonts w:ascii="Calibri" w:eastAsia="Calibri" w:hAnsi="Calibri" w:cs="Calibri"/>
                        <w:noProof/>
                        <w:color w:val="000000"/>
                        <w:sz w:val="20"/>
                      </w:rPr>
                    </w:pPr>
                    <w:r w:rsidRPr="00E91C98">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DBEEA" w14:textId="77777777" w:rsidR="00E7226C" w:rsidRDefault="00E7226C">
      <w:r>
        <w:separator/>
      </w:r>
    </w:p>
  </w:footnote>
  <w:footnote w:type="continuationSeparator" w:id="0">
    <w:p w14:paraId="7FD7D32D" w14:textId="77777777" w:rsidR="00E7226C" w:rsidRDefault="00E7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A378B" w14:textId="77777777" w:rsidR="008B65E7" w:rsidRDefault="008B65E7" w:rsidP="00CD7B21">
    <w:pPr>
      <w:pStyle w:val="Header"/>
      <w:spacing w:before="240"/>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C282" w14:textId="77777777" w:rsidR="00ED1076" w:rsidRDefault="00C0265F" w:rsidP="00ED1076">
    <w:pPr>
      <w:pStyle w:val="Header"/>
      <w:spacing w:before="240"/>
      <w:ind w:left="-1134"/>
    </w:pPr>
    <w:r>
      <w:rPr>
        <w:noProof/>
        <w:lang w:eastAsia="en-GB"/>
      </w:rPr>
      <w:drawing>
        <wp:inline distT="0" distB="0" distL="0" distR="0" wp14:anchorId="5D43DA98" wp14:editId="0F25CF64">
          <wp:extent cx="2562225" cy="857250"/>
          <wp:effectExtent l="0" t="0" r="0" b="0"/>
          <wp:docPr id="690269717" name="Picture 690269717"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2_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9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C1A1B"/>
    <w:multiLevelType w:val="hybridMultilevel"/>
    <w:tmpl w:val="4306C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83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213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984ED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88992090">
    <w:abstractNumId w:val="3"/>
  </w:num>
  <w:num w:numId="2" w16cid:durableId="777262829">
    <w:abstractNumId w:val="2"/>
  </w:num>
  <w:num w:numId="3" w16cid:durableId="113409071">
    <w:abstractNumId w:val="4"/>
  </w:num>
  <w:num w:numId="4" w16cid:durableId="832258900">
    <w:abstractNumId w:val="0"/>
  </w:num>
  <w:num w:numId="5" w16cid:durableId="14497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67"/>
    <w:rsid w:val="000123C8"/>
    <w:rsid w:val="00081C5D"/>
    <w:rsid w:val="000D0159"/>
    <w:rsid w:val="001366BD"/>
    <w:rsid w:val="00157377"/>
    <w:rsid w:val="00173DA8"/>
    <w:rsid w:val="001A22FE"/>
    <w:rsid w:val="001D2FF3"/>
    <w:rsid w:val="001F040F"/>
    <w:rsid w:val="00255EC6"/>
    <w:rsid w:val="00287A6A"/>
    <w:rsid w:val="00295285"/>
    <w:rsid w:val="002A693F"/>
    <w:rsid w:val="00386324"/>
    <w:rsid w:val="003C0859"/>
    <w:rsid w:val="003F5EFA"/>
    <w:rsid w:val="00406E0F"/>
    <w:rsid w:val="004543E7"/>
    <w:rsid w:val="00482300"/>
    <w:rsid w:val="004860E1"/>
    <w:rsid w:val="004D1717"/>
    <w:rsid w:val="004E0317"/>
    <w:rsid w:val="004F2ADF"/>
    <w:rsid w:val="00505E65"/>
    <w:rsid w:val="00525BD2"/>
    <w:rsid w:val="005B0A56"/>
    <w:rsid w:val="006135BA"/>
    <w:rsid w:val="00637FEC"/>
    <w:rsid w:val="006A673D"/>
    <w:rsid w:val="0071777D"/>
    <w:rsid w:val="007610D0"/>
    <w:rsid w:val="00786069"/>
    <w:rsid w:val="00815412"/>
    <w:rsid w:val="008522D8"/>
    <w:rsid w:val="008B65E7"/>
    <w:rsid w:val="008B6CE0"/>
    <w:rsid w:val="008C3B21"/>
    <w:rsid w:val="00914C33"/>
    <w:rsid w:val="00931942"/>
    <w:rsid w:val="0095519E"/>
    <w:rsid w:val="009B367D"/>
    <w:rsid w:val="00A05D67"/>
    <w:rsid w:val="00A1567D"/>
    <w:rsid w:val="00A15D04"/>
    <w:rsid w:val="00A2226E"/>
    <w:rsid w:val="00A50502"/>
    <w:rsid w:val="00A767F4"/>
    <w:rsid w:val="00A85C70"/>
    <w:rsid w:val="00AB2E12"/>
    <w:rsid w:val="00B11E3D"/>
    <w:rsid w:val="00B57209"/>
    <w:rsid w:val="00B8284A"/>
    <w:rsid w:val="00C0265F"/>
    <w:rsid w:val="00C73D24"/>
    <w:rsid w:val="00CD7B21"/>
    <w:rsid w:val="00D108BC"/>
    <w:rsid w:val="00D55D9D"/>
    <w:rsid w:val="00D90274"/>
    <w:rsid w:val="00DB25FC"/>
    <w:rsid w:val="00E115C5"/>
    <w:rsid w:val="00E67A2E"/>
    <w:rsid w:val="00E7226C"/>
    <w:rsid w:val="00E91C98"/>
    <w:rsid w:val="00ED0A70"/>
    <w:rsid w:val="00ED1076"/>
    <w:rsid w:val="00EF2C91"/>
    <w:rsid w:val="00F00FAD"/>
    <w:rsid w:val="00F07220"/>
    <w:rsid w:val="00F07EAD"/>
    <w:rsid w:val="00FB5E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8BD012E"/>
  <w15:docId w15:val="{8605F414-0291-4D4B-8354-6718DF3F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ja-JP"/>
    </w:rPr>
  </w:style>
  <w:style w:type="paragraph" w:styleId="Heading1">
    <w:name w:val="heading 1"/>
    <w:basedOn w:val="Normal"/>
    <w:next w:val="Normal"/>
    <w:qFormat/>
    <w:pPr>
      <w:keepNext/>
      <w:outlineLvl w:val="0"/>
    </w:pPr>
    <w:rPr>
      <w:b/>
      <w:color w:val="0000FF"/>
    </w:rPr>
  </w:style>
  <w:style w:type="paragraph" w:styleId="Heading2">
    <w:name w:val="heading 2"/>
    <w:basedOn w:val="Normal"/>
    <w:next w:val="Normal"/>
    <w:qFormat/>
    <w:pPr>
      <w:keepNext/>
      <w:tabs>
        <w:tab w:val="left" w:pos="5220"/>
        <w:tab w:val="left" w:pos="6840"/>
      </w:tabs>
      <w:spacing w:line="240" w:lineRule="atLeast"/>
      <w:outlineLvl w:val="1"/>
    </w:pPr>
    <w:rPr>
      <w:b/>
      <w:snapToGrid w:val="0"/>
      <w:sz w:val="20"/>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color w:val="0000FF"/>
      <w:sz w:val="28"/>
    </w:rPr>
  </w:style>
  <w:style w:type="character" w:styleId="Hyperlink">
    <w:name w:val="Hyperlink"/>
    <w:uiPriority w:val="99"/>
    <w:rsid w:val="00173DA8"/>
    <w:rPr>
      <w:color w:val="0000FF"/>
      <w:u w:val="single"/>
    </w:rPr>
  </w:style>
  <w:style w:type="paragraph" w:styleId="BalloonText">
    <w:name w:val="Balloon Text"/>
    <w:basedOn w:val="Normal"/>
    <w:semiHidden/>
    <w:rsid w:val="001366BD"/>
    <w:rPr>
      <w:rFonts w:ascii="Tahoma" w:hAnsi="Tahoma" w:cs="Tahoma"/>
      <w:sz w:val="16"/>
      <w:szCs w:val="16"/>
    </w:rPr>
  </w:style>
  <w:style w:type="paragraph" w:styleId="ListParagraph">
    <w:name w:val="List Paragraph"/>
    <w:basedOn w:val="Normal"/>
    <w:uiPriority w:val="34"/>
    <w:qFormat/>
    <w:rsid w:val="00A05D67"/>
    <w:pPr>
      <w:ind w:left="720"/>
      <w:contextualSpacing/>
    </w:pPr>
  </w:style>
  <w:style w:type="character" w:styleId="UnresolvedMention">
    <w:name w:val="Unresolved Mention"/>
    <w:basedOn w:val="DefaultParagraphFont"/>
    <w:uiPriority w:val="99"/>
    <w:semiHidden/>
    <w:unhideWhenUsed/>
    <w:rsid w:val="00A0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port.projects@birmingham.gov.uk"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1.safelinks.protection.outlook.com/?url=https%3A%2F%2Fwww.birminghambeheard.org.uk%2Fbcc%2Fstoneylanelss&amp;data=05%7C02%7CMargaret.Libbert%40birmingham.gov.uk%7C43cd8f4180fc422bee4108dcf98bee41%7C699ace67d2e44bcdb303d2bbe2b9bbf1%7C0%7C0%7C638659627479439737%7CUnknown%7CTWFpbGZsb3d8eyJWIjoiMC4wLjAwMDAiLCJQIjoiV2luMzIiLCJBTiI6Ik1haWwiLCJXVCI6Mn0%3D%7C0%7C%7C%7C&amp;sdata=qt6hWY0iRbTK1fxdrzE%2FGlq7NNdPgY67pOlDJRygOCk%3D&amp;reserved=0"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chnical-Support\Non%20QMS%20Forms%20and%20Templates\Correspondence%20Templates\001%20Letterhead%20with%20new%20logo%20(July%20201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8" ma:contentTypeDescription="Create a new document." ma:contentTypeScope="" ma:versionID="b222e896b366ebb6847401d9725ffa27">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dd4c1c9f0fef6b9e6e099f1223d2fe15"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6b754-359c-4587-8681-159cd20bb2a6}" ma:internalName="TaxCatchAll" ma:showField="CatchAllData" ma:web="8ec6fdad-64a9-4996-b7e6-b668bc4b8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6fdad-64a9-4996-b7e6-b668bc4b8b90" xsi:nil="true"/>
    <lcf76f155ced4ddcb4097134ff3c332f xmlns="c7e482a5-083b-403b-8197-4c4e3c1331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87EE0-D950-43D8-A5BA-08E117827E25}"/>
</file>

<file path=customXml/itemProps2.xml><?xml version="1.0" encoding="utf-8"?>
<ds:datastoreItem xmlns:ds="http://schemas.openxmlformats.org/officeDocument/2006/customXml" ds:itemID="{36DA299A-546B-47C1-8319-DBF9B8BE60E0}"/>
</file>

<file path=customXml/itemProps3.xml><?xml version="1.0" encoding="utf-8"?>
<ds:datastoreItem xmlns:ds="http://schemas.openxmlformats.org/officeDocument/2006/customXml" ds:itemID="{3F8A7B67-CA6F-4C35-9428-0B2DFACA9C3D}"/>
</file>

<file path=docProps/app.xml><?xml version="1.0" encoding="utf-8"?>
<Properties xmlns="http://schemas.openxmlformats.org/officeDocument/2006/extended-properties" xmlns:vt="http://schemas.openxmlformats.org/officeDocument/2006/docPropsVTypes">
  <Template>001 Letterhead with new logo (July 2016) template.dotx</Template>
  <TotalTime>1</TotalTime>
  <Pages>1</Pages>
  <Words>352</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October 2010</vt:lpstr>
    </vt:vector>
  </TitlesOfParts>
  <Company>Birmingham City Council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2010</dc:title>
  <dc:creator>Margaret Libbert</dc:creator>
  <cp:lastModifiedBy>Amjid Bashir</cp:lastModifiedBy>
  <cp:revision>2</cp:revision>
  <cp:lastPrinted>2016-08-03T09:49:00Z</cp:lastPrinted>
  <dcterms:created xsi:type="dcterms:W3CDTF">2024-11-01T09:02:00Z</dcterms:created>
  <dcterms:modified xsi:type="dcterms:W3CDTF">2024-11-01T09:02:00Z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4e3aaaa,42501a7e,3e775d78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2024-09-04T10:08:48Z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36c61a1d-add7-41e4-883a-90fdaff61a8f</vt:lpwstr>
  </property>
  <property fmtid="{D5CDD505-2E9C-101B-9397-08002B2CF9AE}" pid="11" name="MSIP_Label_a17471b1-27ab-4640-9264-e69a67407ca3_ContentBits">
    <vt:lpwstr>2</vt:lpwstr>
  </property>
  <property fmtid="{D5CDD505-2E9C-101B-9397-08002B2CF9AE}" pid="12" name="ContentTypeId">
    <vt:lpwstr>0x010100609EC4904CAF554D925D5E785E7C1EE5</vt:lpwstr>
  </property>
</Properties>
</file>