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CD4" w:rsidRDefault="005B1E01" w:rsidP="002C6CD4">
      <w:pPr>
        <w:rPr>
          <w:rFonts w:ascii="Arial" w:hAnsi="Arial" w:cs="Arial"/>
          <w:b/>
          <w:sz w:val="36"/>
          <w:szCs w:val="36"/>
        </w:rPr>
      </w:pPr>
      <w:r>
        <w:rPr>
          <w:rFonts w:ascii="Arial" w:hAnsi="Arial" w:cs="Arial"/>
          <w:b/>
          <w:sz w:val="36"/>
          <w:szCs w:val="36"/>
        </w:rPr>
        <w:t xml:space="preserve">Collaborations </w:t>
      </w:r>
      <w:r w:rsidR="002C6CD4">
        <w:rPr>
          <w:rFonts w:ascii="Arial" w:hAnsi="Arial" w:cs="Arial"/>
          <w:b/>
          <w:sz w:val="36"/>
          <w:szCs w:val="36"/>
        </w:rPr>
        <w:t xml:space="preserve">in </w:t>
      </w:r>
      <w:r>
        <w:rPr>
          <w:rFonts w:ascii="Arial" w:hAnsi="Arial" w:cs="Arial"/>
          <w:b/>
          <w:sz w:val="36"/>
          <w:szCs w:val="36"/>
        </w:rPr>
        <w:t>Place-based Creative Practice</w:t>
      </w:r>
      <w:r w:rsidR="00B106CD">
        <w:rPr>
          <w:rFonts w:ascii="Arial" w:hAnsi="Arial" w:cs="Arial"/>
          <w:b/>
          <w:sz w:val="36"/>
          <w:szCs w:val="36"/>
        </w:rPr>
        <w:t>:</w:t>
      </w:r>
    </w:p>
    <w:p w:rsidR="002C6CD4" w:rsidRPr="009844EB" w:rsidRDefault="002C6CD4" w:rsidP="002C6CD4">
      <w:pPr>
        <w:rPr>
          <w:rFonts w:ascii="Arial" w:hAnsi="Arial" w:cs="Arial"/>
          <w:b/>
          <w:sz w:val="36"/>
          <w:szCs w:val="36"/>
        </w:rPr>
      </w:pPr>
      <w:r w:rsidRPr="009844EB">
        <w:rPr>
          <w:rFonts w:ascii="Arial" w:hAnsi="Arial" w:cs="Arial"/>
          <w:b/>
          <w:sz w:val="36"/>
          <w:szCs w:val="36"/>
        </w:rPr>
        <w:t xml:space="preserve">Birmingham Public Art Strategy 2015-2019 </w:t>
      </w:r>
    </w:p>
    <w:p w:rsidR="002C6CD4" w:rsidRDefault="002C6CD4" w:rsidP="002C6CD4">
      <w:pPr>
        <w:rPr>
          <w:rFonts w:ascii="Arial" w:hAnsi="Arial" w:cs="Arial"/>
          <w:sz w:val="22"/>
          <w:szCs w:val="22"/>
        </w:rPr>
      </w:pPr>
    </w:p>
    <w:p w:rsidR="002C6CD4" w:rsidRDefault="002C6CD4" w:rsidP="002C6CD4">
      <w:pPr>
        <w:rPr>
          <w:rFonts w:ascii="Arial" w:hAnsi="Arial" w:cs="Arial"/>
          <w:b/>
          <w:sz w:val="22"/>
          <w:szCs w:val="22"/>
        </w:rPr>
      </w:pPr>
    </w:p>
    <w:p w:rsidR="002C6CD4" w:rsidRPr="009844EB" w:rsidRDefault="002C6CD4" w:rsidP="002C6CD4">
      <w:pPr>
        <w:rPr>
          <w:rFonts w:ascii="Arial" w:hAnsi="Arial" w:cs="Arial"/>
          <w:b/>
          <w:sz w:val="28"/>
          <w:szCs w:val="28"/>
        </w:rPr>
      </w:pPr>
      <w:r w:rsidRPr="009844EB">
        <w:rPr>
          <w:rFonts w:ascii="Arial" w:hAnsi="Arial" w:cs="Arial"/>
          <w:b/>
          <w:sz w:val="28"/>
          <w:szCs w:val="28"/>
        </w:rPr>
        <w:t>Contents</w:t>
      </w:r>
      <w:r w:rsidRPr="009844EB">
        <w:rPr>
          <w:rFonts w:ascii="Arial" w:hAnsi="Arial" w:cs="Arial"/>
          <w:b/>
          <w:sz w:val="28"/>
          <w:szCs w:val="28"/>
        </w:rPr>
        <w:tab/>
      </w:r>
      <w:r w:rsidRPr="009844EB">
        <w:rPr>
          <w:rFonts w:ascii="Arial" w:hAnsi="Arial" w:cs="Arial"/>
          <w:b/>
          <w:sz w:val="28"/>
          <w:szCs w:val="28"/>
        </w:rPr>
        <w:tab/>
      </w:r>
      <w:r w:rsidRPr="009844EB">
        <w:rPr>
          <w:rFonts w:ascii="Arial" w:hAnsi="Arial" w:cs="Arial"/>
          <w:b/>
          <w:sz w:val="28"/>
          <w:szCs w:val="28"/>
        </w:rPr>
        <w:tab/>
      </w:r>
      <w:r w:rsidRPr="009844EB">
        <w:rPr>
          <w:rFonts w:ascii="Arial" w:hAnsi="Arial" w:cs="Arial"/>
          <w:b/>
          <w:sz w:val="28"/>
          <w:szCs w:val="28"/>
        </w:rPr>
        <w:tab/>
      </w:r>
      <w:r w:rsidRPr="009844EB">
        <w:rPr>
          <w:rFonts w:ascii="Arial" w:hAnsi="Arial" w:cs="Arial"/>
          <w:b/>
          <w:sz w:val="28"/>
          <w:szCs w:val="28"/>
        </w:rPr>
        <w:tab/>
      </w:r>
      <w:r w:rsidRPr="009844EB">
        <w:rPr>
          <w:rFonts w:ascii="Arial" w:hAnsi="Arial" w:cs="Arial"/>
          <w:b/>
          <w:sz w:val="28"/>
          <w:szCs w:val="28"/>
        </w:rPr>
        <w:tab/>
      </w:r>
      <w:r w:rsidRPr="009844EB">
        <w:rPr>
          <w:rFonts w:ascii="Arial" w:hAnsi="Arial" w:cs="Arial"/>
          <w:b/>
          <w:sz w:val="28"/>
          <w:szCs w:val="28"/>
        </w:rPr>
        <w:tab/>
      </w:r>
      <w:r w:rsidRPr="009844EB">
        <w:rPr>
          <w:rFonts w:ascii="Arial" w:hAnsi="Arial" w:cs="Arial"/>
          <w:b/>
          <w:sz w:val="28"/>
          <w:szCs w:val="28"/>
        </w:rPr>
        <w:tab/>
      </w:r>
      <w:r w:rsidRPr="009844EB">
        <w:rPr>
          <w:rFonts w:ascii="Arial" w:hAnsi="Arial" w:cs="Arial"/>
          <w:b/>
          <w:sz w:val="28"/>
          <w:szCs w:val="28"/>
        </w:rPr>
        <w:tab/>
      </w:r>
      <w:r w:rsidRPr="009844EB">
        <w:rPr>
          <w:rFonts w:ascii="Arial" w:hAnsi="Arial" w:cs="Arial"/>
          <w:b/>
          <w:sz w:val="28"/>
          <w:szCs w:val="28"/>
        </w:rPr>
        <w:tab/>
      </w:r>
      <w:r w:rsidRPr="009844EB">
        <w:rPr>
          <w:rFonts w:ascii="Arial" w:hAnsi="Arial" w:cs="Arial"/>
          <w:b/>
          <w:sz w:val="28"/>
          <w:szCs w:val="28"/>
        </w:rPr>
        <w:tab/>
      </w:r>
      <w:r w:rsidRPr="009844EB">
        <w:rPr>
          <w:rFonts w:ascii="Arial" w:hAnsi="Arial" w:cs="Arial"/>
          <w:b/>
          <w:sz w:val="28"/>
          <w:szCs w:val="28"/>
        </w:rPr>
        <w:tab/>
      </w:r>
      <w:r w:rsidRPr="009844EB">
        <w:rPr>
          <w:rFonts w:ascii="Arial" w:hAnsi="Arial" w:cs="Arial"/>
          <w:b/>
          <w:sz w:val="28"/>
          <w:szCs w:val="28"/>
        </w:rPr>
        <w:tab/>
      </w:r>
      <w:r w:rsidRPr="009844EB">
        <w:rPr>
          <w:rFonts w:ascii="Arial" w:hAnsi="Arial" w:cs="Arial"/>
          <w:b/>
          <w:sz w:val="28"/>
          <w:szCs w:val="28"/>
        </w:rPr>
        <w:tab/>
      </w:r>
      <w:r w:rsidRPr="009844EB">
        <w:rPr>
          <w:rFonts w:ascii="Arial" w:hAnsi="Arial" w:cs="Arial"/>
          <w:b/>
          <w:sz w:val="28"/>
          <w:szCs w:val="28"/>
        </w:rPr>
        <w:tab/>
      </w:r>
      <w:r w:rsidRPr="009844EB">
        <w:rPr>
          <w:rFonts w:ascii="Arial" w:hAnsi="Arial" w:cs="Arial"/>
          <w:b/>
          <w:sz w:val="28"/>
          <w:szCs w:val="28"/>
        </w:rPr>
        <w:tab/>
      </w:r>
    </w:p>
    <w:p w:rsidR="002C6CD4" w:rsidRPr="00E542C8" w:rsidRDefault="002C6CD4" w:rsidP="002C6CD4">
      <w:pPr>
        <w:rPr>
          <w:rFonts w:ascii="Arial" w:hAnsi="Arial" w:cs="Arial"/>
          <w:b/>
          <w:sz w:val="22"/>
          <w:szCs w:val="22"/>
        </w:rPr>
      </w:pPr>
    </w:p>
    <w:p w:rsidR="002C6CD4" w:rsidRPr="008A7272" w:rsidRDefault="002C6CD4" w:rsidP="002C6CD4">
      <w:pPr>
        <w:numPr>
          <w:ilvl w:val="0"/>
          <w:numId w:val="3"/>
        </w:numPr>
        <w:rPr>
          <w:rFonts w:ascii="Arial" w:hAnsi="Arial" w:cs="Arial"/>
          <w:b/>
          <w:sz w:val="22"/>
          <w:szCs w:val="22"/>
        </w:rPr>
      </w:pPr>
      <w:r w:rsidRPr="008A7272">
        <w:rPr>
          <w:rFonts w:ascii="Arial" w:hAnsi="Arial" w:cs="Arial"/>
          <w:b/>
          <w:sz w:val="22"/>
          <w:szCs w:val="22"/>
        </w:rPr>
        <w:t xml:space="preserve">Foreword </w:t>
      </w:r>
    </w:p>
    <w:p w:rsidR="002C6CD4" w:rsidRPr="008A7272" w:rsidRDefault="002C6CD4" w:rsidP="002C6CD4">
      <w:pPr>
        <w:ind w:left="360"/>
        <w:rPr>
          <w:rFonts w:ascii="Arial" w:hAnsi="Arial" w:cs="Arial"/>
          <w:b/>
          <w:sz w:val="22"/>
          <w:szCs w:val="22"/>
        </w:rPr>
      </w:pPr>
      <w:r w:rsidRPr="008A7272">
        <w:rPr>
          <w:rFonts w:ascii="Arial" w:hAnsi="Arial" w:cs="Arial"/>
          <w:b/>
          <w:sz w:val="22"/>
          <w:szCs w:val="22"/>
        </w:rPr>
        <w:tab/>
      </w:r>
      <w:r w:rsidRPr="008A7272">
        <w:rPr>
          <w:rFonts w:ascii="Arial" w:hAnsi="Arial" w:cs="Arial"/>
          <w:b/>
          <w:sz w:val="22"/>
          <w:szCs w:val="22"/>
        </w:rPr>
        <w:tab/>
      </w:r>
      <w:r w:rsidRPr="008A7272">
        <w:rPr>
          <w:rFonts w:ascii="Arial" w:hAnsi="Arial" w:cs="Arial"/>
          <w:b/>
          <w:sz w:val="22"/>
          <w:szCs w:val="22"/>
        </w:rPr>
        <w:tab/>
      </w:r>
      <w:r w:rsidRPr="008A7272">
        <w:rPr>
          <w:rFonts w:ascii="Arial" w:hAnsi="Arial" w:cs="Arial"/>
          <w:b/>
          <w:sz w:val="22"/>
          <w:szCs w:val="22"/>
        </w:rPr>
        <w:tab/>
      </w:r>
      <w:r w:rsidRPr="008A7272">
        <w:rPr>
          <w:rFonts w:ascii="Arial" w:hAnsi="Arial" w:cs="Arial"/>
          <w:b/>
          <w:sz w:val="22"/>
          <w:szCs w:val="22"/>
        </w:rPr>
        <w:tab/>
      </w:r>
      <w:r w:rsidRPr="008A7272">
        <w:rPr>
          <w:rFonts w:ascii="Arial" w:hAnsi="Arial" w:cs="Arial"/>
          <w:b/>
          <w:sz w:val="22"/>
          <w:szCs w:val="22"/>
        </w:rPr>
        <w:tab/>
      </w:r>
    </w:p>
    <w:p w:rsidR="002C6CD4" w:rsidRPr="008A7272" w:rsidRDefault="002C6CD4" w:rsidP="002C6CD4">
      <w:pPr>
        <w:numPr>
          <w:ilvl w:val="0"/>
          <w:numId w:val="3"/>
        </w:numPr>
        <w:rPr>
          <w:rFonts w:ascii="Arial" w:hAnsi="Arial" w:cs="Arial"/>
          <w:b/>
          <w:sz w:val="22"/>
          <w:szCs w:val="22"/>
        </w:rPr>
      </w:pPr>
      <w:r w:rsidRPr="008A7272">
        <w:rPr>
          <w:rFonts w:ascii="Arial" w:hAnsi="Arial" w:cs="Arial"/>
          <w:b/>
          <w:sz w:val="22"/>
          <w:szCs w:val="22"/>
        </w:rPr>
        <w:t xml:space="preserve">Strategy </w:t>
      </w:r>
      <w:r w:rsidR="0043184B">
        <w:rPr>
          <w:rFonts w:ascii="Arial" w:hAnsi="Arial" w:cs="Arial"/>
          <w:b/>
          <w:sz w:val="22"/>
          <w:szCs w:val="22"/>
        </w:rPr>
        <w:t xml:space="preserve">Purpose and </w:t>
      </w:r>
      <w:r w:rsidRPr="008A7272">
        <w:rPr>
          <w:rFonts w:ascii="Arial" w:hAnsi="Arial" w:cs="Arial"/>
          <w:b/>
          <w:sz w:val="22"/>
          <w:szCs w:val="22"/>
        </w:rPr>
        <w:t xml:space="preserve">Vision </w:t>
      </w:r>
    </w:p>
    <w:p w:rsidR="002C6CD4" w:rsidRPr="008A7272" w:rsidRDefault="002C6CD4" w:rsidP="002C6CD4">
      <w:pPr>
        <w:pStyle w:val="ColorfulList-Accent11"/>
        <w:rPr>
          <w:rFonts w:ascii="Arial" w:hAnsi="Arial" w:cs="Arial"/>
          <w:b/>
          <w:sz w:val="22"/>
          <w:szCs w:val="22"/>
        </w:rPr>
      </w:pPr>
    </w:p>
    <w:p w:rsidR="00192DC8" w:rsidRPr="008A7272" w:rsidRDefault="002C6CD4" w:rsidP="002C6CD4">
      <w:pPr>
        <w:numPr>
          <w:ilvl w:val="0"/>
          <w:numId w:val="3"/>
        </w:numPr>
        <w:rPr>
          <w:rFonts w:ascii="Arial" w:hAnsi="Arial" w:cs="Arial"/>
          <w:b/>
          <w:sz w:val="22"/>
          <w:szCs w:val="22"/>
        </w:rPr>
      </w:pPr>
      <w:r w:rsidRPr="008A7272">
        <w:rPr>
          <w:rFonts w:ascii="Arial" w:hAnsi="Arial" w:cs="Arial"/>
          <w:b/>
          <w:sz w:val="22"/>
          <w:szCs w:val="22"/>
        </w:rPr>
        <w:t>Introduction</w:t>
      </w:r>
    </w:p>
    <w:p w:rsidR="004B1D41" w:rsidRDefault="006C71A0" w:rsidP="004B1D41">
      <w:pPr>
        <w:pStyle w:val="ListParagraph"/>
        <w:numPr>
          <w:ilvl w:val="1"/>
          <w:numId w:val="40"/>
        </w:numPr>
        <w:rPr>
          <w:rFonts w:ascii="Arial" w:hAnsi="Arial" w:cs="Arial"/>
          <w:b/>
          <w:sz w:val="22"/>
          <w:szCs w:val="22"/>
        </w:rPr>
      </w:pPr>
      <w:r w:rsidRPr="004B1D41">
        <w:rPr>
          <w:rFonts w:ascii="Arial" w:hAnsi="Arial" w:cs="Arial"/>
          <w:b/>
          <w:sz w:val="22"/>
          <w:szCs w:val="22"/>
        </w:rPr>
        <w:t xml:space="preserve">Who </w:t>
      </w:r>
      <w:r w:rsidR="00A003FF">
        <w:rPr>
          <w:rFonts w:ascii="Arial" w:hAnsi="Arial" w:cs="Arial"/>
          <w:b/>
          <w:sz w:val="22"/>
          <w:szCs w:val="22"/>
        </w:rPr>
        <w:t>owns the S</w:t>
      </w:r>
      <w:r w:rsidR="00F10197" w:rsidRPr="004B1D41">
        <w:rPr>
          <w:rFonts w:ascii="Arial" w:hAnsi="Arial" w:cs="Arial"/>
          <w:b/>
          <w:sz w:val="22"/>
          <w:szCs w:val="22"/>
        </w:rPr>
        <w:t>trategy and who is it</w:t>
      </w:r>
      <w:r w:rsidRPr="004B1D41">
        <w:rPr>
          <w:rFonts w:ascii="Arial" w:hAnsi="Arial" w:cs="Arial"/>
          <w:b/>
          <w:sz w:val="22"/>
          <w:szCs w:val="22"/>
        </w:rPr>
        <w:t xml:space="preserve"> for?</w:t>
      </w:r>
    </w:p>
    <w:p w:rsidR="004B1D41" w:rsidRDefault="00874782" w:rsidP="004B1D41">
      <w:pPr>
        <w:pStyle w:val="ListParagraph"/>
        <w:numPr>
          <w:ilvl w:val="1"/>
          <w:numId w:val="40"/>
        </w:numPr>
        <w:rPr>
          <w:rFonts w:ascii="Arial" w:hAnsi="Arial" w:cs="Arial"/>
          <w:b/>
          <w:sz w:val="22"/>
          <w:szCs w:val="22"/>
        </w:rPr>
      </w:pPr>
      <w:r w:rsidRPr="004B1D41">
        <w:rPr>
          <w:rFonts w:ascii="Arial" w:hAnsi="Arial" w:cs="Arial"/>
          <w:b/>
          <w:sz w:val="22"/>
          <w:szCs w:val="22"/>
        </w:rPr>
        <w:t>What is the Public Art Gateway Group?</w:t>
      </w:r>
    </w:p>
    <w:p w:rsidR="004B1D41" w:rsidRDefault="002C6CD4" w:rsidP="004B1D41">
      <w:pPr>
        <w:pStyle w:val="ListParagraph"/>
        <w:numPr>
          <w:ilvl w:val="1"/>
          <w:numId w:val="40"/>
        </w:numPr>
        <w:rPr>
          <w:rFonts w:ascii="Arial" w:hAnsi="Arial" w:cs="Arial"/>
          <w:b/>
          <w:sz w:val="22"/>
          <w:szCs w:val="22"/>
        </w:rPr>
      </w:pPr>
      <w:r w:rsidRPr="004B1D41">
        <w:rPr>
          <w:rFonts w:ascii="Arial" w:hAnsi="Arial" w:cs="Arial"/>
          <w:b/>
          <w:sz w:val="22"/>
          <w:szCs w:val="22"/>
        </w:rPr>
        <w:t>What is Public Art?</w:t>
      </w:r>
    </w:p>
    <w:p w:rsidR="002C6CD4" w:rsidRPr="004B1D41" w:rsidRDefault="002C6CD4" w:rsidP="004B1D41">
      <w:pPr>
        <w:pStyle w:val="ListParagraph"/>
        <w:numPr>
          <w:ilvl w:val="1"/>
          <w:numId w:val="40"/>
        </w:numPr>
        <w:rPr>
          <w:rFonts w:ascii="Arial" w:hAnsi="Arial" w:cs="Arial"/>
          <w:b/>
          <w:sz w:val="22"/>
          <w:szCs w:val="22"/>
        </w:rPr>
      </w:pPr>
      <w:r w:rsidRPr="004B1D41">
        <w:rPr>
          <w:rFonts w:ascii="Arial" w:hAnsi="Arial" w:cs="Arial"/>
          <w:b/>
          <w:sz w:val="22"/>
          <w:szCs w:val="22"/>
        </w:rPr>
        <w:t>Public Art in Birmingham</w:t>
      </w:r>
    </w:p>
    <w:p w:rsidR="002C6CD4" w:rsidRPr="008A7272" w:rsidRDefault="002C6CD4" w:rsidP="002C6CD4">
      <w:pPr>
        <w:rPr>
          <w:rFonts w:ascii="Arial" w:hAnsi="Arial" w:cs="Arial"/>
          <w:sz w:val="22"/>
          <w:szCs w:val="22"/>
        </w:rPr>
      </w:pPr>
    </w:p>
    <w:p w:rsidR="00F10197" w:rsidRPr="008A7272" w:rsidRDefault="00F10197" w:rsidP="006C71A0">
      <w:pPr>
        <w:numPr>
          <w:ilvl w:val="0"/>
          <w:numId w:val="3"/>
        </w:numPr>
        <w:rPr>
          <w:rFonts w:ascii="Arial" w:hAnsi="Arial" w:cs="Arial"/>
          <w:b/>
          <w:sz w:val="22"/>
          <w:szCs w:val="22"/>
        </w:rPr>
      </w:pPr>
      <w:r w:rsidRPr="008A7272">
        <w:rPr>
          <w:rFonts w:ascii="Arial" w:hAnsi="Arial" w:cs="Arial"/>
          <w:b/>
          <w:sz w:val="22"/>
          <w:szCs w:val="22"/>
        </w:rPr>
        <w:t>Why Public Art?</w:t>
      </w:r>
    </w:p>
    <w:p w:rsidR="004B1D41" w:rsidRDefault="00F10197" w:rsidP="004B1D41">
      <w:pPr>
        <w:pStyle w:val="ListParagraph"/>
        <w:numPr>
          <w:ilvl w:val="1"/>
          <w:numId w:val="41"/>
        </w:numPr>
        <w:rPr>
          <w:rFonts w:ascii="Arial" w:hAnsi="Arial" w:cs="Arial"/>
          <w:b/>
          <w:sz w:val="22"/>
          <w:szCs w:val="22"/>
        </w:rPr>
      </w:pPr>
      <w:r w:rsidRPr="004B1D41">
        <w:rPr>
          <w:rFonts w:ascii="Arial" w:hAnsi="Arial" w:cs="Arial"/>
          <w:b/>
          <w:sz w:val="22"/>
          <w:szCs w:val="22"/>
        </w:rPr>
        <w:t>Economic and Cultural Wellbeing</w:t>
      </w:r>
    </w:p>
    <w:p w:rsidR="004B1D41" w:rsidRDefault="005712A4" w:rsidP="004B1D41">
      <w:pPr>
        <w:pStyle w:val="ListParagraph"/>
        <w:numPr>
          <w:ilvl w:val="1"/>
          <w:numId w:val="41"/>
        </w:numPr>
        <w:rPr>
          <w:rFonts w:ascii="Arial" w:hAnsi="Arial" w:cs="Arial"/>
          <w:b/>
          <w:sz w:val="22"/>
          <w:szCs w:val="22"/>
        </w:rPr>
      </w:pPr>
      <w:r w:rsidRPr="004B1D41">
        <w:rPr>
          <w:rFonts w:ascii="Arial" w:hAnsi="Arial" w:cs="Arial"/>
          <w:b/>
          <w:sz w:val="22"/>
          <w:szCs w:val="22"/>
        </w:rPr>
        <w:t>Public Art Outcomes</w:t>
      </w:r>
    </w:p>
    <w:p w:rsidR="00FC4907" w:rsidRPr="004B1D41" w:rsidRDefault="00F10197" w:rsidP="004B1D41">
      <w:pPr>
        <w:pStyle w:val="ListParagraph"/>
        <w:numPr>
          <w:ilvl w:val="1"/>
          <w:numId w:val="41"/>
        </w:numPr>
        <w:rPr>
          <w:rFonts w:ascii="Arial" w:hAnsi="Arial" w:cs="Arial"/>
          <w:b/>
          <w:sz w:val="22"/>
          <w:szCs w:val="22"/>
        </w:rPr>
      </w:pPr>
      <w:r w:rsidRPr="004B1D41">
        <w:rPr>
          <w:rFonts w:ascii="Arial" w:hAnsi="Arial" w:cs="Arial"/>
          <w:b/>
          <w:sz w:val="22"/>
          <w:szCs w:val="22"/>
        </w:rPr>
        <w:t>Public Art, Cultural Wellbeing and Planning Control</w:t>
      </w:r>
    </w:p>
    <w:p w:rsidR="00FC4907" w:rsidRPr="008A7272" w:rsidRDefault="00FC4907" w:rsidP="00FC4907">
      <w:pPr>
        <w:rPr>
          <w:rFonts w:ascii="Arial" w:hAnsi="Arial" w:cs="Arial"/>
          <w:b/>
          <w:sz w:val="22"/>
          <w:szCs w:val="22"/>
        </w:rPr>
      </w:pPr>
    </w:p>
    <w:p w:rsidR="00FC4907" w:rsidRPr="008A7272" w:rsidRDefault="00FC4907" w:rsidP="006C71A0">
      <w:pPr>
        <w:numPr>
          <w:ilvl w:val="0"/>
          <w:numId w:val="3"/>
        </w:numPr>
        <w:rPr>
          <w:rFonts w:ascii="Arial" w:hAnsi="Arial" w:cs="Arial"/>
          <w:b/>
          <w:sz w:val="22"/>
          <w:szCs w:val="22"/>
        </w:rPr>
      </w:pPr>
      <w:r w:rsidRPr="008A7272">
        <w:rPr>
          <w:rFonts w:ascii="Arial" w:hAnsi="Arial" w:cs="Arial"/>
          <w:b/>
          <w:sz w:val="22"/>
          <w:szCs w:val="22"/>
        </w:rPr>
        <w:t>Strategy Implementation</w:t>
      </w:r>
    </w:p>
    <w:p w:rsidR="004B1D41" w:rsidRDefault="009946E0" w:rsidP="004B1D41">
      <w:pPr>
        <w:pStyle w:val="ListParagraph"/>
        <w:numPr>
          <w:ilvl w:val="1"/>
          <w:numId w:val="43"/>
        </w:numPr>
        <w:rPr>
          <w:rFonts w:ascii="Arial" w:hAnsi="Arial" w:cs="Arial"/>
          <w:b/>
          <w:sz w:val="22"/>
          <w:szCs w:val="22"/>
        </w:rPr>
      </w:pPr>
      <w:r w:rsidRPr="004B1D41">
        <w:rPr>
          <w:rFonts w:ascii="Arial" w:hAnsi="Arial" w:cs="Arial"/>
          <w:b/>
          <w:sz w:val="22"/>
          <w:szCs w:val="22"/>
        </w:rPr>
        <w:t>Strategic Objectives and Actions</w:t>
      </w:r>
    </w:p>
    <w:p w:rsidR="004B1D41" w:rsidRDefault="003D0DCD" w:rsidP="004B1D41">
      <w:pPr>
        <w:pStyle w:val="ListParagraph"/>
        <w:numPr>
          <w:ilvl w:val="1"/>
          <w:numId w:val="43"/>
        </w:numPr>
        <w:rPr>
          <w:rFonts w:ascii="Arial" w:hAnsi="Arial" w:cs="Arial"/>
          <w:b/>
          <w:sz w:val="22"/>
          <w:szCs w:val="22"/>
        </w:rPr>
      </w:pPr>
      <w:r w:rsidRPr="004B1D41">
        <w:rPr>
          <w:rFonts w:ascii="Arial" w:hAnsi="Arial" w:cs="Arial"/>
          <w:b/>
          <w:sz w:val="22"/>
          <w:szCs w:val="22"/>
        </w:rPr>
        <w:t>Policy and G</w:t>
      </w:r>
      <w:r w:rsidR="00FC4907" w:rsidRPr="004B1D41">
        <w:rPr>
          <w:rFonts w:ascii="Arial" w:hAnsi="Arial" w:cs="Arial"/>
          <w:b/>
          <w:sz w:val="22"/>
          <w:szCs w:val="22"/>
        </w:rPr>
        <w:t>uidanc</w:t>
      </w:r>
      <w:r w:rsidRPr="004B1D41">
        <w:rPr>
          <w:rFonts w:ascii="Arial" w:hAnsi="Arial" w:cs="Arial"/>
          <w:b/>
          <w:sz w:val="22"/>
          <w:szCs w:val="22"/>
        </w:rPr>
        <w:t>e</w:t>
      </w:r>
    </w:p>
    <w:p w:rsidR="006C71A0" w:rsidRPr="004B1D41" w:rsidRDefault="003D0DCD" w:rsidP="004B1D41">
      <w:pPr>
        <w:pStyle w:val="ListParagraph"/>
        <w:numPr>
          <w:ilvl w:val="1"/>
          <w:numId w:val="43"/>
        </w:numPr>
        <w:rPr>
          <w:rFonts w:ascii="Arial" w:hAnsi="Arial" w:cs="Arial"/>
          <w:b/>
          <w:sz w:val="22"/>
          <w:szCs w:val="22"/>
        </w:rPr>
      </w:pPr>
      <w:r w:rsidRPr="004B1D41">
        <w:rPr>
          <w:rFonts w:ascii="Arial" w:hAnsi="Arial" w:cs="Arial"/>
          <w:b/>
          <w:sz w:val="22"/>
          <w:szCs w:val="22"/>
        </w:rPr>
        <w:t>Developments and Schemes</w:t>
      </w:r>
    </w:p>
    <w:p w:rsidR="002C6CD4" w:rsidRPr="008A7272" w:rsidRDefault="002C6CD4" w:rsidP="002C6CD4">
      <w:pPr>
        <w:rPr>
          <w:rFonts w:ascii="Arial" w:hAnsi="Arial" w:cs="Arial"/>
          <w:b/>
          <w:sz w:val="22"/>
          <w:szCs w:val="22"/>
        </w:rPr>
      </w:pPr>
    </w:p>
    <w:p w:rsidR="00FC4907" w:rsidRPr="008A7272" w:rsidRDefault="00FC4907" w:rsidP="002C6CD4">
      <w:pPr>
        <w:rPr>
          <w:rFonts w:ascii="Arial" w:hAnsi="Arial" w:cs="Arial"/>
          <w:b/>
          <w:sz w:val="22"/>
          <w:szCs w:val="22"/>
        </w:rPr>
      </w:pPr>
      <w:r w:rsidRPr="008A7272">
        <w:rPr>
          <w:rFonts w:ascii="Arial" w:hAnsi="Arial" w:cs="Arial"/>
          <w:b/>
          <w:sz w:val="22"/>
          <w:szCs w:val="22"/>
        </w:rPr>
        <w:t>Appendix 1</w:t>
      </w:r>
      <w:r w:rsidR="00B90CF1" w:rsidRPr="008A7272">
        <w:rPr>
          <w:rFonts w:ascii="Arial" w:hAnsi="Arial" w:cs="Arial"/>
          <w:b/>
          <w:sz w:val="22"/>
          <w:szCs w:val="22"/>
        </w:rPr>
        <w:t xml:space="preserve">: </w:t>
      </w:r>
      <w:r w:rsidR="00D32D32" w:rsidRPr="008A7272">
        <w:rPr>
          <w:rFonts w:ascii="Arial" w:hAnsi="Arial" w:cs="Arial"/>
          <w:b/>
          <w:sz w:val="22"/>
          <w:szCs w:val="22"/>
        </w:rPr>
        <w:tab/>
      </w:r>
      <w:r w:rsidRPr="008A7272">
        <w:rPr>
          <w:rFonts w:ascii="Arial" w:hAnsi="Arial" w:cs="Arial"/>
          <w:b/>
          <w:sz w:val="22"/>
          <w:szCs w:val="22"/>
        </w:rPr>
        <w:t>Glossary</w:t>
      </w:r>
    </w:p>
    <w:p w:rsidR="00D32D32" w:rsidRPr="00311957" w:rsidRDefault="00FC4907" w:rsidP="002C6CD4">
      <w:pPr>
        <w:rPr>
          <w:rFonts w:ascii="Arial" w:hAnsi="Arial" w:cs="Arial"/>
          <w:b/>
          <w:sz w:val="22"/>
          <w:szCs w:val="22"/>
        </w:rPr>
      </w:pPr>
      <w:r w:rsidRPr="008A7272">
        <w:rPr>
          <w:rFonts w:ascii="Arial" w:hAnsi="Arial" w:cs="Arial"/>
          <w:b/>
          <w:sz w:val="22"/>
          <w:szCs w:val="22"/>
        </w:rPr>
        <w:t>Appendix 2:</w:t>
      </w:r>
      <w:r w:rsidR="00D32D32" w:rsidRPr="008A7272">
        <w:rPr>
          <w:rFonts w:ascii="Arial" w:hAnsi="Arial" w:cs="Arial"/>
          <w:b/>
          <w:sz w:val="22"/>
          <w:szCs w:val="22"/>
        </w:rPr>
        <w:tab/>
      </w:r>
      <w:r w:rsidR="00B90CF1" w:rsidRPr="00311957">
        <w:rPr>
          <w:rFonts w:ascii="Arial" w:hAnsi="Arial" w:cs="Arial"/>
          <w:b/>
          <w:sz w:val="22"/>
          <w:szCs w:val="22"/>
        </w:rPr>
        <w:t>Consultation List</w:t>
      </w:r>
      <w:r w:rsidR="00A231BD" w:rsidRPr="00311957">
        <w:rPr>
          <w:rFonts w:ascii="Arial" w:hAnsi="Arial" w:cs="Arial"/>
          <w:b/>
          <w:sz w:val="22"/>
          <w:szCs w:val="22"/>
        </w:rPr>
        <w:t xml:space="preserve"> and Acknowledgements</w:t>
      </w:r>
    </w:p>
    <w:p w:rsidR="002C6CD4" w:rsidRPr="009844EB" w:rsidRDefault="00D32D32" w:rsidP="00F83657">
      <w:pPr>
        <w:rPr>
          <w:rFonts w:ascii="Arial" w:hAnsi="Arial" w:cs="Arial"/>
          <w:b/>
          <w:sz w:val="28"/>
          <w:szCs w:val="28"/>
        </w:rPr>
      </w:pPr>
      <w:r w:rsidRPr="00311957">
        <w:rPr>
          <w:rFonts w:ascii="Arial" w:hAnsi="Arial" w:cs="Arial"/>
          <w:b/>
          <w:sz w:val="22"/>
          <w:szCs w:val="22"/>
        </w:rPr>
        <w:t>Appendix 3:</w:t>
      </w:r>
      <w:r w:rsidRPr="00311957">
        <w:rPr>
          <w:rFonts w:ascii="Arial" w:hAnsi="Arial" w:cs="Arial"/>
          <w:b/>
          <w:sz w:val="22"/>
          <w:szCs w:val="22"/>
        </w:rPr>
        <w:tab/>
        <w:t xml:space="preserve">Further </w:t>
      </w:r>
      <w:r w:rsidR="004F7C10" w:rsidRPr="00311957">
        <w:rPr>
          <w:rFonts w:ascii="Arial" w:hAnsi="Arial" w:cs="Arial"/>
          <w:b/>
          <w:sz w:val="22"/>
          <w:szCs w:val="22"/>
        </w:rPr>
        <w:t xml:space="preserve">Information and </w:t>
      </w:r>
      <w:r w:rsidRPr="00311957">
        <w:rPr>
          <w:rFonts w:ascii="Arial" w:hAnsi="Arial" w:cs="Arial"/>
          <w:b/>
          <w:sz w:val="22"/>
          <w:szCs w:val="22"/>
        </w:rPr>
        <w:t>Contacts</w:t>
      </w:r>
      <w:r w:rsidR="002C6CD4">
        <w:rPr>
          <w:rFonts w:ascii="Arial" w:hAnsi="Arial" w:cs="Arial"/>
          <w:b/>
          <w:sz w:val="28"/>
          <w:szCs w:val="28"/>
        </w:rPr>
        <w:br w:type="page"/>
      </w:r>
      <w:r w:rsidR="00192DC8">
        <w:rPr>
          <w:rFonts w:ascii="Arial" w:hAnsi="Arial" w:cs="Arial"/>
          <w:b/>
          <w:sz w:val="28"/>
          <w:szCs w:val="28"/>
        </w:rPr>
        <w:lastRenderedPageBreak/>
        <w:t xml:space="preserve">1. </w:t>
      </w:r>
      <w:r w:rsidR="002C6CD4">
        <w:rPr>
          <w:rFonts w:ascii="Arial" w:hAnsi="Arial" w:cs="Arial"/>
          <w:b/>
          <w:sz w:val="28"/>
          <w:szCs w:val="28"/>
        </w:rPr>
        <w:t>Forewo</w:t>
      </w:r>
      <w:r w:rsidR="002C6CD4" w:rsidRPr="009844EB">
        <w:rPr>
          <w:rFonts w:ascii="Arial" w:hAnsi="Arial" w:cs="Arial"/>
          <w:b/>
          <w:sz w:val="28"/>
          <w:szCs w:val="28"/>
        </w:rPr>
        <w:t>rd</w:t>
      </w:r>
    </w:p>
    <w:p w:rsidR="002C6CD4" w:rsidRDefault="002C6CD4" w:rsidP="00F83657">
      <w:pPr>
        <w:rPr>
          <w:rFonts w:ascii="Arial" w:hAnsi="Arial" w:cs="Arial"/>
          <w:b/>
          <w:sz w:val="22"/>
          <w:szCs w:val="22"/>
        </w:rPr>
      </w:pPr>
    </w:p>
    <w:p w:rsidR="002C6CD4" w:rsidRDefault="002C6CD4" w:rsidP="00F83657">
      <w:pPr>
        <w:rPr>
          <w:rFonts w:ascii="Arial" w:hAnsi="Arial" w:cs="Arial"/>
          <w:sz w:val="22"/>
          <w:szCs w:val="22"/>
        </w:rPr>
      </w:pPr>
      <w:r>
        <w:rPr>
          <w:rFonts w:ascii="Arial" w:hAnsi="Arial" w:cs="Arial"/>
          <w:sz w:val="22"/>
          <w:szCs w:val="22"/>
        </w:rPr>
        <w:t xml:space="preserve">Public art is an important and necessary ingredient in the life of a modern city. Art has the power to provoke, inspire and transform. It plays a strong role in </w:t>
      </w:r>
      <w:r w:rsidRPr="00674332">
        <w:rPr>
          <w:rFonts w:ascii="Arial" w:hAnsi="Arial" w:cs="Arial"/>
          <w:sz w:val="22"/>
          <w:szCs w:val="22"/>
        </w:rPr>
        <w:t xml:space="preserve">shaping place, enhancing the environment and supporting the </w:t>
      </w:r>
      <w:r>
        <w:rPr>
          <w:rFonts w:ascii="Arial" w:hAnsi="Arial" w:cs="Arial"/>
          <w:sz w:val="22"/>
          <w:szCs w:val="22"/>
        </w:rPr>
        <w:t>reputation of a town or city. Art</w:t>
      </w:r>
      <w:r w:rsidRPr="00674332">
        <w:rPr>
          <w:rFonts w:ascii="Arial" w:hAnsi="Arial" w:cs="Arial"/>
          <w:sz w:val="22"/>
          <w:szCs w:val="22"/>
        </w:rPr>
        <w:t xml:space="preserve"> forms a focus </w:t>
      </w:r>
      <w:r>
        <w:rPr>
          <w:rFonts w:ascii="Arial" w:hAnsi="Arial" w:cs="Arial"/>
          <w:sz w:val="22"/>
          <w:szCs w:val="22"/>
        </w:rPr>
        <w:t xml:space="preserve">for storytelling, navigation and </w:t>
      </w:r>
      <w:r w:rsidRPr="00674332">
        <w:rPr>
          <w:rFonts w:ascii="Arial" w:hAnsi="Arial" w:cs="Arial"/>
          <w:sz w:val="22"/>
          <w:szCs w:val="22"/>
        </w:rPr>
        <w:t xml:space="preserve">community engagement, </w:t>
      </w:r>
      <w:r>
        <w:rPr>
          <w:rFonts w:ascii="Arial" w:hAnsi="Arial" w:cs="Arial"/>
          <w:sz w:val="22"/>
          <w:szCs w:val="22"/>
        </w:rPr>
        <w:t xml:space="preserve">it connects places and people. Art </w:t>
      </w:r>
      <w:r w:rsidRPr="00674332">
        <w:rPr>
          <w:rFonts w:ascii="Arial" w:hAnsi="Arial" w:cs="Arial"/>
          <w:sz w:val="22"/>
          <w:szCs w:val="22"/>
        </w:rPr>
        <w:t>can stimu</w:t>
      </w:r>
      <w:r>
        <w:rPr>
          <w:rFonts w:ascii="Arial" w:hAnsi="Arial" w:cs="Arial"/>
          <w:sz w:val="22"/>
          <w:szCs w:val="22"/>
        </w:rPr>
        <w:t xml:space="preserve">late the local economy, provide opportunities for </w:t>
      </w:r>
      <w:r w:rsidRPr="00674332">
        <w:rPr>
          <w:rFonts w:ascii="Arial" w:hAnsi="Arial" w:cs="Arial"/>
          <w:sz w:val="22"/>
          <w:szCs w:val="22"/>
        </w:rPr>
        <w:t>artists</w:t>
      </w:r>
      <w:r>
        <w:rPr>
          <w:rFonts w:ascii="Arial" w:hAnsi="Arial" w:cs="Arial"/>
          <w:sz w:val="22"/>
          <w:szCs w:val="22"/>
        </w:rPr>
        <w:t xml:space="preserve"> and creative people</w:t>
      </w:r>
      <w:r w:rsidR="0079757E">
        <w:rPr>
          <w:rFonts w:ascii="Arial" w:hAnsi="Arial" w:cs="Arial"/>
          <w:sz w:val="22"/>
          <w:szCs w:val="22"/>
        </w:rPr>
        <w:t xml:space="preserve">, and contribute </w:t>
      </w:r>
      <w:r w:rsidRPr="00674332">
        <w:rPr>
          <w:rFonts w:ascii="Arial" w:hAnsi="Arial" w:cs="Arial"/>
          <w:sz w:val="22"/>
          <w:szCs w:val="22"/>
        </w:rPr>
        <w:t>to our shared sense of identity</w:t>
      </w:r>
      <w:r>
        <w:rPr>
          <w:rFonts w:ascii="Arial" w:hAnsi="Arial" w:cs="Arial"/>
          <w:sz w:val="22"/>
          <w:szCs w:val="22"/>
        </w:rPr>
        <w:t xml:space="preserve">. </w:t>
      </w:r>
    </w:p>
    <w:p w:rsidR="002C6CD4" w:rsidRDefault="002C6CD4" w:rsidP="00F83657">
      <w:pPr>
        <w:rPr>
          <w:rFonts w:ascii="Arial" w:hAnsi="Arial" w:cs="Arial"/>
          <w:sz w:val="22"/>
          <w:szCs w:val="22"/>
        </w:rPr>
      </w:pPr>
    </w:p>
    <w:p w:rsidR="008E0F63" w:rsidRDefault="00A003FF" w:rsidP="00F83657">
      <w:pPr>
        <w:rPr>
          <w:rFonts w:ascii="Arial" w:hAnsi="Arial" w:cs="Arial"/>
          <w:sz w:val="22"/>
          <w:szCs w:val="22"/>
        </w:rPr>
      </w:pPr>
      <w:r w:rsidRPr="00311957">
        <w:rPr>
          <w:rFonts w:ascii="Arial" w:hAnsi="Arial" w:cs="Arial"/>
          <w:sz w:val="22"/>
          <w:szCs w:val="22"/>
        </w:rPr>
        <w:t>The purpose of this S</w:t>
      </w:r>
      <w:r w:rsidR="002C6CD4" w:rsidRPr="00311957">
        <w:rPr>
          <w:rFonts w:ascii="Arial" w:hAnsi="Arial" w:cs="Arial"/>
          <w:sz w:val="22"/>
          <w:szCs w:val="22"/>
        </w:rPr>
        <w:t xml:space="preserve">trategy is to refocus our relationship with public art, and advocate the value of having a good </w:t>
      </w:r>
      <w:r w:rsidR="00190248" w:rsidRPr="00311957">
        <w:rPr>
          <w:rFonts w:ascii="Arial" w:hAnsi="Arial" w:cs="Arial"/>
          <w:sz w:val="22"/>
          <w:szCs w:val="22"/>
        </w:rPr>
        <w:t xml:space="preserve">quality portfolio and programme of </w:t>
      </w:r>
      <w:r w:rsidR="00325A48" w:rsidRPr="00311957">
        <w:rPr>
          <w:rFonts w:ascii="Arial" w:hAnsi="Arial" w:cs="Arial"/>
          <w:sz w:val="22"/>
          <w:szCs w:val="22"/>
        </w:rPr>
        <w:t>both permanent and</w:t>
      </w:r>
      <w:r w:rsidR="00190248" w:rsidRPr="00311957">
        <w:rPr>
          <w:rFonts w:ascii="Arial" w:hAnsi="Arial" w:cs="Arial"/>
          <w:sz w:val="22"/>
          <w:szCs w:val="22"/>
        </w:rPr>
        <w:t xml:space="preserve"> temporary </w:t>
      </w:r>
      <w:r w:rsidR="00325A48" w:rsidRPr="00311957">
        <w:rPr>
          <w:rFonts w:ascii="Arial" w:hAnsi="Arial" w:cs="Arial"/>
          <w:sz w:val="22"/>
          <w:szCs w:val="22"/>
        </w:rPr>
        <w:t xml:space="preserve">(including event-based) </w:t>
      </w:r>
      <w:r w:rsidR="00190248" w:rsidRPr="00311957">
        <w:rPr>
          <w:rFonts w:ascii="Arial" w:hAnsi="Arial" w:cs="Arial"/>
          <w:sz w:val="22"/>
          <w:szCs w:val="22"/>
        </w:rPr>
        <w:t>public art.</w:t>
      </w:r>
      <w:r w:rsidR="002C6CD4" w:rsidRPr="00311957">
        <w:rPr>
          <w:rFonts w:ascii="Arial" w:hAnsi="Arial" w:cs="Arial"/>
          <w:sz w:val="22"/>
          <w:szCs w:val="22"/>
        </w:rPr>
        <w:t xml:space="preserve"> </w:t>
      </w:r>
      <w:r w:rsidR="0058276B" w:rsidRPr="00311957">
        <w:rPr>
          <w:rFonts w:ascii="Arial" w:hAnsi="Arial" w:cs="Arial"/>
          <w:sz w:val="22"/>
          <w:szCs w:val="22"/>
        </w:rPr>
        <w:t>Here in Birmingham we have a diverse range of public art, everything from statues of scientists of the enlightenment; the pioneers of emancipation, and civic leaders who fought for the vote during the 19</w:t>
      </w:r>
      <w:r w:rsidR="0058276B" w:rsidRPr="00311957">
        <w:rPr>
          <w:rFonts w:ascii="Arial" w:hAnsi="Arial" w:cs="Arial"/>
          <w:sz w:val="22"/>
          <w:szCs w:val="22"/>
          <w:vertAlign w:val="superscript"/>
        </w:rPr>
        <w:t>th</w:t>
      </w:r>
      <w:r w:rsidR="0058276B" w:rsidRPr="00311957">
        <w:rPr>
          <w:rFonts w:ascii="Arial" w:hAnsi="Arial" w:cs="Arial"/>
          <w:sz w:val="22"/>
          <w:szCs w:val="22"/>
        </w:rPr>
        <w:t xml:space="preserve"> century; through to late modern artworks such as Anthony Gormley’s </w:t>
      </w:r>
      <w:r w:rsidR="0058276B" w:rsidRPr="00311957">
        <w:rPr>
          <w:rFonts w:ascii="Arial" w:hAnsi="Arial" w:cs="Arial"/>
          <w:i/>
          <w:sz w:val="22"/>
          <w:szCs w:val="22"/>
        </w:rPr>
        <w:t>Iron</w:t>
      </w:r>
      <w:proofErr w:type="gramStart"/>
      <w:r w:rsidR="0058276B" w:rsidRPr="00311957">
        <w:rPr>
          <w:rFonts w:ascii="Arial" w:hAnsi="Arial" w:cs="Arial"/>
          <w:i/>
          <w:sz w:val="22"/>
          <w:szCs w:val="22"/>
        </w:rPr>
        <w:t>:Man</w:t>
      </w:r>
      <w:proofErr w:type="gramEnd"/>
      <w:r w:rsidR="0058276B" w:rsidRPr="00311957">
        <w:rPr>
          <w:rFonts w:ascii="Arial" w:hAnsi="Arial" w:cs="Arial"/>
          <w:i/>
          <w:sz w:val="22"/>
          <w:szCs w:val="22"/>
        </w:rPr>
        <w:t xml:space="preserve"> </w:t>
      </w:r>
      <w:r w:rsidR="0058276B" w:rsidRPr="00E7303C">
        <w:rPr>
          <w:rFonts w:ascii="Arial" w:hAnsi="Arial" w:cs="Arial"/>
          <w:sz w:val="22"/>
          <w:szCs w:val="22"/>
        </w:rPr>
        <w:t>(1993) in</w:t>
      </w:r>
      <w:r w:rsidR="0058276B" w:rsidRPr="00311957">
        <w:rPr>
          <w:rFonts w:ascii="Arial" w:hAnsi="Arial" w:cs="Arial"/>
          <w:sz w:val="22"/>
          <w:szCs w:val="22"/>
        </w:rPr>
        <w:t xml:space="preserve"> Victoria Square and Ondre Nowakowski’s </w:t>
      </w:r>
      <w:r w:rsidR="0058276B" w:rsidRPr="00311957">
        <w:rPr>
          <w:rFonts w:ascii="Arial" w:hAnsi="Arial" w:cs="Arial"/>
          <w:i/>
          <w:sz w:val="22"/>
          <w:szCs w:val="22"/>
        </w:rPr>
        <w:t xml:space="preserve">Sleeping Giant </w:t>
      </w:r>
      <w:r w:rsidR="0058276B" w:rsidRPr="00E7303C">
        <w:rPr>
          <w:rFonts w:ascii="Arial" w:hAnsi="Arial" w:cs="Arial"/>
          <w:sz w:val="22"/>
          <w:szCs w:val="22"/>
        </w:rPr>
        <w:t>(1992)</w:t>
      </w:r>
      <w:r w:rsidR="0058276B" w:rsidRPr="00311957">
        <w:rPr>
          <w:rFonts w:ascii="Arial" w:hAnsi="Arial" w:cs="Arial"/>
          <w:sz w:val="22"/>
          <w:szCs w:val="22"/>
        </w:rPr>
        <w:t xml:space="preserve"> near St Andrew’s Stadium, which often has its nose painted blue by Birmingham City Football Club supporters. </w:t>
      </w:r>
      <w:r w:rsidR="002D5CE6" w:rsidRPr="00311957">
        <w:rPr>
          <w:rFonts w:ascii="Arial" w:hAnsi="Arial" w:cs="Arial"/>
          <w:sz w:val="22"/>
          <w:szCs w:val="22"/>
        </w:rPr>
        <w:t xml:space="preserve">Alongside these, Birmingham hosts </w:t>
      </w:r>
      <w:r w:rsidR="00190248" w:rsidRPr="00311957">
        <w:rPr>
          <w:rFonts w:ascii="Arial" w:hAnsi="Arial" w:cs="Arial"/>
          <w:sz w:val="22"/>
          <w:szCs w:val="22"/>
        </w:rPr>
        <w:t>an array of festivals that reanimate our city, allowing us to rediscover the familiar through film, dance,</w:t>
      </w:r>
      <w:r w:rsidR="00325A48" w:rsidRPr="00311957">
        <w:rPr>
          <w:rFonts w:ascii="Arial" w:hAnsi="Arial" w:cs="Arial"/>
          <w:sz w:val="22"/>
          <w:szCs w:val="22"/>
        </w:rPr>
        <w:t xml:space="preserve"> theatre, music and visual arts</w:t>
      </w:r>
      <w:r w:rsidR="00311957" w:rsidRPr="00311957">
        <w:rPr>
          <w:rFonts w:ascii="Arial" w:hAnsi="Arial" w:cs="Arial"/>
          <w:sz w:val="22"/>
          <w:szCs w:val="22"/>
        </w:rPr>
        <w:t>.</w:t>
      </w:r>
      <w:r w:rsidR="00325A48">
        <w:rPr>
          <w:rFonts w:ascii="Arial" w:hAnsi="Arial" w:cs="Arial"/>
          <w:sz w:val="22"/>
          <w:szCs w:val="22"/>
        </w:rPr>
        <w:t xml:space="preserve"> </w:t>
      </w:r>
    </w:p>
    <w:p w:rsidR="008E0F63" w:rsidRDefault="008E0F63" w:rsidP="00F83657">
      <w:pPr>
        <w:rPr>
          <w:rFonts w:ascii="Arial" w:hAnsi="Arial" w:cs="Arial"/>
          <w:sz w:val="22"/>
          <w:szCs w:val="22"/>
        </w:rPr>
      </w:pPr>
    </w:p>
    <w:p w:rsidR="00CE6308" w:rsidRPr="00311957" w:rsidRDefault="00CE6308" w:rsidP="00F83657">
      <w:pPr>
        <w:rPr>
          <w:rFonts w:ascii="Arial" w:hAnsi="Arial" w:cs="Arial"/>
          <w:color w:val="FF0000"/>
          <w:sz w:val="22"/>
          <w:szCs w:val="22"/>
        </w:rPr>
      </w:pPr>
      <w:r w:rsidRPr="00CE6308">
        <w:rPr>
          <w:rFonts w:ascii="Arial" w:hAnsi="Arial" w:cs="Arial"/>
          <w:sz w:val="22"/>
          <w:szCs w:val="22"/>
        </w:rPr>
        <w:t xml:space="preserve">Our iconic art works range from John Bridgeman’s recently listed 1960s concrete </w:t>
      </w:r>
      <w:r w:rsidRPr="00CE6308">
        <w:rPr>
          <w:rFonts w:ascii="Arial" w:hAnsi="Arial" w:cs="Arial"/>
          <w:iCs/>
          <w:sz w:val="22"/>
          <w:szCs w:val="22"/>
        </w:rPr>
        <w:t>Play Sculpture</w:t>
      </w:r>
      <w:r w:rsidRPr="00CE6308">
        <w:rPr>
          <w:rFonts w:ascii="Arial" w:hAnsi="Arial" w:cs="Arial"/>
          <w:sz w:val="22"/>
          <w:szCs w:val="22"/>
        </w:rPr>
        <w:t xml:space="preserve"> in Acocks Green to </w:t>
      </w:r>
      <w:r w:rsidRPr="00CE6308">
        <w:rPr>
          <w:rFonts w:ascii="Arial" w:hAnsi="Arial" w:cs="Arial"/>
          <w:color w:val="000000"/>
          <w:sz w:val="22"/>
          <w:szCs w:val="22"/>
          <w:shd w:val="clear" w:color="auto" w:fill="FFFFFF"/>
        </w:rPr>
        <w:t>Laurence Broderick</w:t>
      </w:r>
      <w:r w:rsidRPr="00CE6308">
        <w:rPr>
          <w:rFonts w:ascii="Arial" w:hAnsi="Arial" w:cs="Arial"/>
          <w:sz w:val="22"/>
          <w:szCs w:val="22"/>
        </w:rPr>
        <w:t xml:space="preserve">’s </w:t>
      </w:r>
      <w:r w:rsidRPr="00960D93">
        <w:rPr>
          <w:rFonts w:ascii="Arial" w:hAnsi="Arial" w:cs="Arial"/>
          <w:i/>
          <w:iCs/>
          <w:sz w:val="22"/>
          <w:szCs w:val="22"/>
        </w:rPr>
        <w:t>Bronze Bull</w:t>
      </w:r>
      <w:r w:rsidRPr="00CE6308">
        <w:rPr>
          <w:rFonts w:ascii="Arial" w:hAnsi="Arial" w:cs="Arial"/>
          <w:sz w:val="22"/>
          <w:szCs w:val="22"/>
        </w:rPr>
        <w:t xml:space="preserve"> marking the entrance to the Bull Ring Shopping </w:t>
      </w:r>
      <w:r w:rsidRPr="00311957">
        <w:rPr>
          <w:rFonts w:ascii="Arial" w:hAnsi="Arial" w:cs="Arial"/>
          <w:sz w:val="22"/>
          <w:szCs w:val="22"/>
        </w:rPr>
        <w:t xml:space="preserve">Centre, a popular attraction with visitors queuing to have their photograph taken with the artwork. The more recent public artwork, Gillian Wearing’s </w:t>
      </w:r>
      <w:r w:rsidRPr="00311957">
        <w:rPr>
          <w:rFonts w:ascii="Arial" w:hAnsi="Arial" w:cs="Arial"/>
          <w:i/>
          <w:iCs/>
          <w:sz w:val="22"/>
          <w:szCs w:val="22"/>
        </w:rPr>
        <w:t xml:space="preserve">A Real Birmingham Family </w:t>
      </w:r>
      <w:r w:rsidRPr="00311957">
        <w:rPr>
          <w:rFonts w:ascii="Arial" w:hAnsi="Arial" w:cs="Arial"/>
          <w:sz w:val="22"/>
          <w:szCs w:val="22"/>
        </w:rPr>
        <w:t>(2014) challenges the concept of what makes a modern family</w:t>
      </w:r>
      <w:r w:rsidR="00651E6B" w:rsidRPr="00311957">
        <w:rPr>
          <w:rFonts w:ascii="Arial" w:hAnsi="Arial" w:cs="Arial"/>
          <w:sz w:val="22"/>
          <w:szCs w:val="22"/>
        </w:rPr>
        <w:t>, a</w:t>
      </w:r>
      <w:r w:rsidRPr="00311957">
        <w:rPr>
          <w:rFonts w:ascii="Arial" w:hAnsi="Arial" w:cs="Arial"/>
          <w:sz w:val="22"/>
          <w:szCs w:val="22"/>
        </w:rPr>
        <w:t>nd we look forward with anticipation to the out</w:t>
      </w:r>
      <w:r w:rsidR="00414884" w:rsidRPr="00311957">
        <w:rPr>
          <w:rFonts w:ascii="Arial" w:hAnsi="Arial" w:cs="Arial"/>
          <w:sz w:val="22"/>
          <w:szCs w:val="22"/>
        </w:rPr>
        <w:t>come of one of the</w:t>
      </w:r>
      <w:r w:rsidR="001B756F" w:rsidRPr="00311957">
        <w:rPr>
          <w:rFonts w:ascii="Arial" w:hAnsi="Arial" w:cs="Arial"/>
          <w:sz w:val="22"/>
          <w:szCs w:val="22"/>
        </w:rPr>
        <w:t xml:space="preserve"> latest initiative</w:t>
      </w:r>
      <w:r w:rsidR="009264A3" w:rsidRPr="00311957">
        <w:rPr>
          <w:rFonts w:ascii="Arial" w:hAnsi="Arial" w:cs="Arial"/>
          <w:sz w:val="22"/>
          <w:szCs w:val="22"/>
        </w:rPr>
        <w:t>s</w:t>
      </w:r>
      <w:r w:rsidR="001B756F" w:rsidRPr="00311957">
        <w:rPr>
          <w:rFonts w:ascii="Arial" w:hAnsi="Arial" w:cs="Arial"/>
          <w:sz w:val="22"/>
          <w:szCs w:val="22"/>
        </w:rPr>
        <w:t xml:space="preserve">, </w:t>
      </w:r>
      <w:r w:rsidR="00311957">
        <w:rPr>
          <w:rFonts w:ascii="Arial" w:hAnsi="Arial" w:cs="Arial"/>
          <w:sz w:val="22"/>
          <w:szCs w:val="22"/>
        </w:rPr>
        <w:t xml:space="preserve">the </w:t>
      </w:r>
      <w:r w:rsidRPr="00311957">
        <w:rPr>
          <w:rFonts w:ascii="Arial" w:hAnsi="Arial" w:cs="Arial"/>
          <w:i/>
          <w:sz w:val="22"/>
          <w:szCs w:val="22"/>
        </w:rPr>
        <w:t>Big Birmingham Art Project</w:t>
      </w:r>
      <w:r w:rsidR="004D6EBA" w:rsidRPr="00311957">
        <w:rPr>
          <w:rFonts w:ascii="Arial" w:hAnsi="Arial" w:cs="Arial"/>
          <w:sz w:val="22"/>
          <w:szCs w:val="22"/>
        </w:rPr>
        <w:t>,</w:t>
      </w:r>
      <w:r w:rsidR="00311957">
        <w:rPr>
          <w:rFonts w:ascii="Arial" w:hAnsi="Arial" w:cs="Arial"/>
          <w:sz w:val="22"/>
          <w:szCs w:val="22"/>
        </w:rPr>
        <w:t xml:space="preserve"> planned for the centenary of Birmingham Civic Society in 2018.</w:t>
      </w:r>
    </w:p>
    <w:p w:rsidR="002C6CD4" w:rsidRPr="00311957" w:rsidRDefault="002C6CD4" w:rsidP="00F83657">
      <w:pPr>
        <w:rPr>
          <w:rFonts w:ascii="Arial" w:hAnsi="Arial" w:cs="Arial"/>
          <w:sz w:val="22"/>
          <w:szCs w:val="22"/>
        </w:rPr>
      </w:pPr>
    </w:p>
    <w:p w:rsidR="002C6CD4" w:rsidRDefault="002C6CD4" w:rsidP="00F83657">
      <w:pPr>
        <w:rPr>
          <w:rFonts w:ascii="Arial" w:hAnsi="Arial" w:cs="Arial"/>
          <w:sz w:val="22"/>
          <w:szCs w:val="22"/>
        </w:rPr>
      </w:pPr>
      <w:r w:rsidRPr="00311957">
        <w:rPr>
          <w:rFonts w:ascii="Arial" w:hAnsi="Arial" w:cs="Arial"/>
          <w:sz w:val="22"/>
          <w:szCs w:val="22"/>
        </w:rPr>
        <w:t xml:space="preserve">In many cases public art reflects, and is a source of, controversy, debate and difference of opinion. This, in our view is a good thing. Most public artworks are not intended to be </w:t>
      </w:r>
      <w:r w:rsidR="0058276B" w:rsidRPr="00311957">
        <w:rPr>
          <w:rFonts w:ascii="Arial" w:hAnsi="Arial" w:cs="Arial"/>
          <w:sz w:val="22"/>
          <w:szCs w:val="22"/>
        </w:rPr>
        <w:t>ignored;</w:t>
      </w:r>
      <w:r w:rsidRPr="00311957">
        <w:rPr>
          <w:rFonts w:ascii="Arial" w:hAnsi="Arial" w:cs="Arial"/>
          <w:sz w:val="22"/>
          <w:szCs w:val="22"/>
        </w:rPr>
        <w:t xml:space="preserve"> they are intended to be useful </w:t>
      </w:r>
      <w:r w:rsidR="001B756F" w:rsidRPr="00311957">
        <w:rPr>
          <w:rFonts w:ascii="Arial" w:hAnsi="Arial" w:cs="Arial"/>
          <w:sz w:val="22"/>
          <w:szCs w:val="22"/>
        </w:rPr>
        <w:t xml:space="preserve">and engaging </w:t>
      </w:r>
      <w:r w:rsidRPr="00311957">
        <w:rPr>
          <w:rFonts w:ascii="Arial" w:hAnsi="Arial" w:cs="Arial"/>
          <w:sz w:val="22"/>
          <w:szCs w:val="22"/>
        </w:rPr>
        <w:t>to a</w:t>
      </w:r>
      <w:r>
        <w:rPr>
          <w:rFonts w:ascii="Arial" w:hAnsi="Arial" w:cs="Arial"/>
          <w:sz w:val="22"/>
          <w:szCs w:val="22"/>
        </w:rPr>
        <w:t xml:space="preserve"> place and to its communities</w:t>
      </w:r>
      <w:r w:rsidRPr="004844DE">
        <w:rPr>
          <w:rFonts w:ascii="Arial" w:hAnsi="Arial" w:cs="Arial"/>
          <w:sz w:val="22"/>
          <w:szCs w:val="22"/>
        </w:rPr>
        <w:t>.</w:t>
      </w:r>
      <w:r>
        <w:rPr>
          <w:rFonts w:ascii="Arial" w:hAnsi="Arial" w:cs="Arial"/>
          <w:sz w:val="22"/>
          <w:szCs w:val="22"/>
        </w:rPr>
        <w:t xml:space="preserve"> </w:t>
      </w:r>
      <w:r w:rsidRPr="00187D34">
        <w:rPr>
          <w:rFonts w:ascii="Arial" w:hAnsi="Arial" w:cs="Arial"/>
          <w:i/>
          <w:sz w:val="22"/>
          <w:szCs w:val="22"/>
        </w:rPr>
        <w:t>A Real Birmingham Family</w:t>
      </w:r>
      <w:r w:rsidRPr="004844DE">
        <w:rPr>
          <w:rFonts w:ascii="Arial" w:hAnsi="Arial" w:cs="Arial"/>
          <w:sz w:val="22"/>
          <w:szCs w:val="22"/>
        </w:rPr>
        <w:t xml:space="preserve"> is a good example of this, creating something of a media furore and strong opinions both for and against</w:t>
      </w:r>
      <w:r w:rsidR="008E0F63">
        <w:rPr>
          <w:rFonts w:ascii="Arial" w:hAnsi="Arial" w:cs="Arial"/>
          <w:sz w:val="22"/>
          <w:szCs w:val="22"/>
        </w:rPr>
        <w:t xml:space="preserve">. </w:t>
      </w:r>
      <w:r w:rsidRPr="004844DE">
        <w:rPr>
          <w:rFonts w:ascii="Arial" w:hAnsi="Arial" w:cs="Arial"/>
          <w:sz w:val="22"/>
          <w:szCs w:val="22"/>
        </w:rPr>
        <w:t xml:space="preserve">In considering the future for public art, </w:t>
      </w:r>
      <w:r>
        <w:rPr>
          <w:rFonts w:ascii="Arial" w:hAnsi="Arial" w:cs="Arial"/>
          <w:sz w:val="22"/>
          <w:szCs w:val="22"/>
        </w:rPr>
        <w:t>there is no place for being</w:t>
      </w:r>
      <w:r w:rsidRPr="004844DE">
        <w:rPr>
          <w:rFonts w:ascii="Arial" w:hAnsi="Arial" w:cs="Arial"/>
          <w:sz w:val="22"/>
          <w:szCs w:val="22"/>
        </w:rPr>
        <w:t xml:space="preserve"> t</w:t>
      </w:r>
      <w:r w:rsidR="00302722">
        <w:rPr>
          <w:rFonts w:ascii="Arial" w:hAnsi="Arial" w:cs="Arial"/>
          <w:sz w:val="22"/>
          <w:szCs w:val="22"/>
        </w:rPr>
        <w:t xml:space="preserve">imid or afraid of controversy. Instead, </w:t>
      </w:r>
      <w:r w:rsidRPr="000E47DD">
        <w:rPr>
          <w:rFonts w:ascii="Arial" w:hAnsi="Arial" w:cs="Arial"/>
          <w:sz w:val="22"/>
          <w:szCs w:val="22"/>
        </w:rPr>
        <w:t xml:space="preserve">let’s </w:t>
      </w:r>
      <w:r w:rsidR="00302722" w:rsidRPr="000E47DD">
        <w:rPr>
          <w:rFonts w:ascii="Arial" w:hAnsi="Arial" w:cs="Arial"/>
          <w:sz w:val="22"/>
          <w:szCs w:val="22"/>
        </w:rPr>
        <w:t>allow our public art to challenge and contribute to the</w:t>
      </w:r>
      <w:r w:rsidR="000E47DD">
        <w:rPr>
          <w:rFonts w:ascii="Arial" w:hAnsi="Arial" w:cs="Arial"/>
          <w:sz w:val="22"/>
          <w:szCs w:val="22"/>
        </w:rPr>
        <w:t>se</w:t>
      </w:r>
      <w:r w:rsidR="00302722" w:rsidRPr="000E47DD">
        <w:rPr>
          <w:rFonts w:ascii="Arial" w:hAnsi="Arial" w:cs="Arial"/>
          <w:sz w:val="22"/>
          <w:szCs w:val="22"/>
        </w:rPr>
        <w:t xml:space="preserve"> debate</w:t>
      </w:r>
      <w:r w:rsidR="000E47DD">
        <w:rPr>
          <w:rFonts w:ascii="Arial" w:hAnsi="Arial" w:cs="Arial"/>
          <w:sz w:val="22"/>
          <w:szCs w:val="22"/>
        </w:rPr>
        <w:t>s, and act as a catalyst for collective thinking about what we want</w:t>
      </w:r>
      <w:r w:rsidR="00560358" w:rsidRPr="000E47DD">
        <w:rPr>
          <w:rFonts w:ascii="Arial" w:hAnsi="Arial" w:cs="Arial"/>
          <w:sz w:val="22"/>
          <w:szCs w:val="22"/>
        </w:rPr>
        <w:t xml:space="preserve"> from </w:t>
      </w:r>
      <w:r w:rsidR="000E47DD">
        <w:rPr>
          <w:rFonts w:ascii="Arial" w:hAnsi="Arial" w:cs="Arial"/>
          <w:sz w:val="22"/>
          <w:szCs w:val="22"/>
        </w:rPr>
        <w:t xml:space="preserve">our </w:t>
      </w:r>
      <w:r w:rsidR="00560358" w:rsidRPr="000E47DD">
        <w:rPr>
          <w:rFonts w:ascii="Arial" w:hAnsi="Arial" w:cs="Arial"/>
          <w:sz w:val="22"/>
          <w:szCs w:val="22"/>
        </w:rPr>
        <w:t>society.</w:t>
      </w:r>
    </w:p>
    <w:p w:rsidR="002C6CD4" w:rsidRDefault="002C6CD4" w:rsidP="00F83657">
      <w:pPr>
        <w:rPr>
          <w:rFonts w:ascii="Arial" w:hAnsi="Arial" w:cs="Arial"/>
          <w:sz w:val="22"/>
          <w:szCs w:val="22"/>
        </w:rPr>
      </w:pPr>
    </w:p>
    <w:p w:rsidR="002C6CD4" w:rsidRDefault="002C6CD4" w:rsidP="00F83657">
      <w:pPr>
        <w:rPr>
          <w:rFonts w:ascii="Arial" w:hAnsi="Arial" w:cs="Arial"/>
          <w:sz w:val="22"/>
          <w:szCs w:val="22"/>
        </w:rPr>
      </w:pPr>
      <w:r w:rsidRPr="00CA3B6C">
        <w:rPr>
          <w:rFonts w:ascii="Arial" w:hAnsi="Arial" w:cs="Arial"/>
          <w:sz w:val="22"/>
          <w:szCs w:val="22"/>
        </w:rPr>
        <w:t xml:space="preserve">Forming a part of Birmingham’s new Cultural Strategy, </w:t>
      </w:r>
      <w:r w:rsidR="00A003FF">
        <w:rPr>
          <w:rFonts w:ascii="Arial" w:hAnsi="Arial" w:cs="Arial"/>
          <w:sz w:val="22"/>
          <w:szCs w:val="22"/>
        </w:rPr>
        <w:t>this S</w:t>
      </w:r>
      <w:r w:rsidR="00FC4907" w:rsidRPr="00CA3B6C">
        <w:rPr>
          <w:rFonts w:ascii="Arial" w:hAnsi="Arial" w:cs="Arial"/>
          <w:sz w:val="22"/>
          <w:szCs w:val="22"/>
        </w:rPr>
        <w:t>trategy</w:t>
      </w:r>
      <w:r w:rsidRPr="00CA3B6C">
        <w:rPr>
          <w:rFonts w:ascii="Arial" w:hAnsi="Arial" w:cs="Arial"/>
          <w:sz w:val="22"/>
          <w:szCs w:val="22"/>
        </w:rPr>
        <w:t xml:space="preserve"> reflect</w:t>
      </w:r>
      <w:r w:rsidR="00BB5086">
        <w:rPr>
          <w:rFonts w:ascii="Arial" w:hAnsi="Arial" w:cs="Arial"/>
          <w:sz w:val="22"/>
          <w:szCs w:val="22"/>
        </w:rPr>
        <w:t>s</w:t>
      </w:r>
      <w:r w:rsidRPr="00CA3B6C">
        <w:rPr>
          <w:rFonts w:ascii="Arial" w:hAnsi="Arial" w:cs="Arial"/>
          <w:sz w:val="22"/>
          <w:szCs w:val="22"/>
        </w:rPr>
        <w:t xml:space="preserve"> a wide range of considerations including quality, impact, local engagement, siting and maintenance. This</w:t>
      </w:r>
      <w:r>
        <w:rPr>
          <w:rFonts w:ascii="Arial" w:hAnsi="Arial" w:cs="Arial"/>
          <w:sz w:val="22"/>
          <w:szCs w:val="22"/>
        </w:rPr>
        <w:t xml:space="preserve"> Strategy </w:t>
      </w:r>
      <w:r w:rsidRPr="004844DE">
        <w:rPr>
          <w:rFonts w:ascii="Arial" w:hAnsi="Arial" w:cs="Arial"/>
          <w:sz w:val="22"/>
          <w:szCs w:val="22"/>
        </w:rPr>
        <w:t>establish</w:t>
      </w:r>
      <w:r>
        <w:rPr>
          <w:rFonts w:ascii="Arial" w:hAnsi="Arial" w:cs="Arial"/>
          <w:sz w:val="22"/>
          <w:szCs w:val="22"/>
        </w:rPr>
        <w:t>es</w:t>
      </w:r>
      <w:r w:rsidRPr="004844DE">
        <w:rPr>
          <w:rFonts w:ascii="Arial" w:hAnsi="Arial" w:cs="Arial"/>
          <w:sz w:val="22"/>
          <w:szCs w:val="22"/>
        </w:rPr>
        <w:t xml:space="preserve"> a framework for commissioning and funding future artwork</w:t>
      </w:r>
      <w:r>
        <w:rPr>
          <w:rFonts w:ascii="Arial" w:hAnsi="Arial" w:cs="Arial"/>
          <w:sz w:val="22"/>
          <w:szCs w:val="22"/>
        </w:rPr>
        <w:t>s, and</w:t>
      </w:r>
      <w:r w:rsidRPr="004844DE">
        <w:rPr>
          <w:rFonts w:ascii="Arial" w:hAnsi="Arial" w:cs="Arial"/>
          <w:sz w:val="22"/>
          <w:szCs w:val="22"/>
        </w:rPr>
        <w:t xml:space="preserve"> how Birmingham will care for its public art</w:t>
      </w:r>
      <w:r>
        <w:rPr>
          <w:rFonts w:ascii="Arial" w:hAnsi="Arial" w:cs="Arial"/>
          <w:sz w:val="22"/>
          <w:szCs w:val="22"/>
        </w:rPr>
        <w:t xml:space="preserve"> in the context of budget cuts that mean that the C</w:t>
      </w:r>
      <w:r w:rsidRPr="004844DE">
        <w:rPr>
          <w:rFonts w:ascii="Arial" w:hAnsi="Arial" w:cs="Arial"/>
          <w:sz w:val="22"/>
          <w:szCs w:val="22"/>
        </w:rPr>
        <w:t>ouncil canno</w:t>
      </w:r>
      <w:r>
        <w:rPr>
          <w:rFonts w:ascii="Arial" w:hAnsi="Arial" w:cs="Arial"/>
          <w:sz w:val="22"/>
          <w:szCs w:val="22"/>
        </w:rPr>
        <w:t>t fulfil this task on its own. Looking forward</w:t>
      </w:r>
      <w:r w:rsidRPr="00311957">
        <w:rPr>
          <w:rFonts w:ascii="Arial" w:hAnsi="Arial" w:cs="Arial"/>
          <w:sz w:val="22"/>
          <w:szCs w:val="22"/>
        </w:rPr>
        <w:t>, collaboration</w:t>
      </w:r>
      <w:r w:rsidR="001B756F" w:rsidRPr="00311957">
        <w:rPr>
          <w:rFonts w:ascii="Arial" w:hAnsi="Arial" w:cs="Arial"/>
          <w:sz w:val="22"/>
          <w:szCs w:val="22"/>
        </w:rPr>
        <w:t xml:space="preserve"> in place-based practice</w:t>
      </w:r>
      <w:r w:rsidRPr="00311957">
        <w:rPr>
          <w:rFonts w:ascii="Arial" w:hAnsi="Arial" w:cs="Arial"/>
          <w:sz w:val="22"/>
          <w:szCs w:val="22"/>
        </w:rPr>
        <w:t xml:space="preserve"> and sharing of resources between all of Birmingham’s stakeholders will be needed to ensure </w:t>
      </w:r>
      <w:r w:rsidR="001B756F" w:rsidRPr="00311957">
        <w:rPr>
          <w:rFonts w:ascii="Arial" w:hAnsi="Arial" w:cs="Arial"/>
          <w:sz w:val="22"/>
          <w:szCs w:val="22"/>
        </w:rPr>
        <w:t>we have good quality public art, whether it is temporary, permanent, new or existing.</w:t>
      </w:r>
      <w:r>
        <w:rPr>
          <w:rFonts w:ascii="Arial" w:hAnsi="Arial" w:cs="Arial"/>
          <w:sz w:val="22"/>
          <w:szCs w:val="22"/>
        </w:rPr>
        <w:t xml:space="preserve"> </w:t>
      </w:r>
    </w:p>
    <w:p w:rsidR="00E04E35" w:rsidRDefault="00E04E35" w:rsidP="00F83657">
      <w:pPr>
        <w:rPr>
          <w:rFonts w:ascii="Arial" w:hAnsi="Arial" w:cs="Arial"/>
          <w:sz w:val="22"/>
          <w:szCs w:val="22"/>
        </w:rPr>
      </w:pPr>
    </w:p>
    <w:p w:rsidR="002C6CD4" w:rsidRDefault="002C6CD4" w:rsidP="00F83657">
      <w:pPr>
        <w:rPr>
          <w:rFonts w:ascii="Arial" w:hAnsi="Arial" w:cs="Arial"/>
          <w:b/>
          <w:sz w:val="22"/>
          <w:szCs w:val="22"/>
        </w:rPr>
      </w:pPr>
      <w:r w:rsidRPr="009844EB">
        <w:rPr>
          <w:rFonts w:ascii="Arial" w:hAnsi="Arial" w:cs="Arial"/>
          <w:b/>
          <w:sz w:val="22"/>
          <w:szCs w:val="22"/>
        </w:rPr>
        <w:t>C</w:t>
      </w:r>
      <w:r w:rsidR="007A57FA">
        <w:rPr>
          <w:rFonts w:ascii="Arial" w:hAnsi="Arial" w:cs="Arial"/>
          <w:b/>
          <w:sz w:val="22"/>
          <w:szCs w:val="22"/>
        </w:rPr>
        <w:t>ounci</w:t>
      </w:r>
      <w:r w:rsidRPr="009844EB">
        <w:rPr>
          <w:rFonts w:ascii="Arial" w:hAnsi="Arial" w:cs="Arial"/>
          <w:b/>
          <w:sz w:val="22"/>
          <w:szCs w:val="22"/>
        </w:rPr>
        <w:t>ll</w:t>
      </w:r>
      <w:r w:rsidR="007A57FA">
        <w:rPr>
          <w:rFonts w:ascii="Arial" w:hAnsi="Arial" w:cs="Arial"/>
          <w:b/>
          <w:sz w:val="22"/>
          <w:szCs w:val="22"/>
        </w:rPr>
        <w:t>o</w:t>
      </w:r>
      <w:r w:rsidRPr="009844EB">
        <w:rPr>
          <w:rFonts w:ascii="Arial" w:hAnsi="Arial" w:cs="Arial"/>
          <w:b/>
          <w:sz w:val="22"/>
          <w:szCs w:val="22"/>
        </w:rPr>
        <w:t>r Ian Ward</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9844EB">
        <w:rPr>
          <w:rFonts w:ascii="Arial" w:hAnsi="Arial" w:cs="Arial"/>
          <w:b/>
          <w:sz w:val="22"/>
          <w:szCs w:val="22"/>
        </w:rPr>
        <w:t>C</w:t>
      </w:r>
      <w:r w:rsidR="007A57FA">
        <w:rPr>
          <w:rFonts w:ascii="Arial" w:hAnsi="Arial" w:cs="Arial"/>
          <w:b/>
          <w:sz w:val="22"/>
          <w:szCs w:val="22"/>
        </w:rPr>
        <w:t>ounci</w:t>
      </w:r>
      <w:r w:rsidRPr="009844EB">
        <w:rPr>
          <w:rFonts w:ascii="Arial" w:hAnsi="Arial" w:cs="Arial"/>
          <w:b/>
          <w:sz w:val="22"/>
          <w:szCs w:val="22"/>
        </w:rPr>
        <w:t>ll</w:t>
      </w:r>
      <w:r w:rsidR="007A57FA">
        <w:rPr>
          <w:rFonts w:ascii="Arial" w:hAnsi="Arial" w:cs="Arial"/>
          <w:b/>
          <w:sz w:val="22"/>
          <w:szCs w:val="22"/>
        </w:rPr>
        <w:t>o</w:t>
      </w:r>
      <w:r w:rsidRPr="009844EB">
        <w:rPr>
          <w:rFonts w:ascii="Arial" w:hAnsi="Arial" w:cs="Arial"/>
          <w:b/>
          <w:sz w:val="22"/>
          <w:szCs w:val="22"/>
        </w:rPr>
        <w:t>r Penny Holbrook</w:t>
      </w:r>
    </w:p>
    <w:p w:rsidR="002C6CD4" w:rsidRDefault="002C6CD4" w:rsidP="00F83657">
      <w:pPr>
        <w:rPr>
          <w:rFonts w:ascii="Arial" w:hAnsi="Arial" w:cs="Arial"/>
          <w:sz w:val="22"/>
          <w:szCs w:val="22"/>
        </w:rPr>
      </w:pPr>
      <w:r w:rsidRPr="00891E3C">
        <w:rPr>
          <w:rFonts w:ascii="Arial" w:hAnsi="Arial" w:cs="Arial"/>
          <w:sz w:val="22"/>
          <w:szCs w:val="22"/>
        </w:rPr>
        <w:t>D</w:t>
      </w:r>
      <w:r>
        <w:rPr>
          <w:rFonts w:ascii="Arial" w:hAnsi="Arial" w:cs="Arial"/>
          <w:sz w:val="22"/>
          <w:szCs w:val="22"/>
        </w:rPr>
        <w:t>eputy Leader</w:t>
      </w:r>
      <w:r>
        <w:rPr>
          <w:rFonts w:ascii="Arial" w:hAnsi="Arial" w:cs="Arial"/>
          <w:sz w:val="22"/>
          <w:szCs w:val="22"/>
        </w:rPr>
        <w:tab/>
      </w:r>
      <w:r>
        <w:rPr>
          <w:rFonts w:ascii="Arial" w:hAnsi="Arial" w:cs="Arial"/>
          <w:sz w:val="22"/>
          <w:szCs w:val="22"/>
        </w:rPr>
        <w:tab/>
      </w:r>
      <w:r w:rsidR="007A57FA">
        <w:rPr>
          <w:rFonts w:ascii="Arial" w:hAnsi="Arial" w:cs="Arial"/>
          <w:sz w:val="22"/>
          <w:szCs w:val="22"/>
        </w:rPr>
        <w:tab/>
      </w:r>
      <w:r w:rsidRPr="00891E3C">
        <w:rPr>
          <w:rFonts w:ascii="Arial" w:hAnsi="Arial" w:cs="Arial"/>
          <w:sz w:val="22"/>
          <w:szCs w:val="22"/>
        </w:rPr>
        <w:t>Cabinet Member for Skills, Learning &amp; Culture</w:t>
      </w:r>
    </w:p>
    <w:p w:rsidR="002C6CD4" w:rsidRDefault="002C6CD4" w:rsidP="00F83657">
      <w:pPr>
        <w:rPr>
          <w:rFonts w:ascii="Arial" w:hAnsi="Arial" w:cs="Arial"/>
          <w:sz w:val="22"/>
          <w:szCs w:val="22"/>
        </w:rPr>
      </w:pPr>
      <w:r w:rsidRPr="00891E3C">
        <w:rPr>
          <w:rFonts w:ascii="Arial" w:hAnsi="Arial" w:cs="Arial"/>
          <w:sz w:val="22"/>
          <w:szCs w:val="22"/>
        </w:rPr>
        <w:t>Birmingham City Council</w:t>
      </w:r>
      <w:r>
        <w:rPr>
          <w:rFonts w:ascii="Arial" w:hAnsi="Arial" w:cs="Arial"/>
          <w:sz w:val="22"/>
          <w:szCs w:val="22"/>
        </w:rPr>
        <w:tab/>
      </w:r>
      <w:r w:rsidR="007A57FA">
        <w:rPr>
          <w:rFonts w:ascii="Arial" w:hAnsi="Arial" w:cs="Arial"/>
          <w:sz w:val="22"/>
          <w:szCs w:val="22"/>
        </w:rPr>
        <w:tab/>
      </w:r>
      <w:r w:rsidRPr="00891E3C">
        <w:rPr>
          <w:rFonts w:ascii="Arial" w:hAnsi="Arial" w:cs="Arial"/>
          <w:sz w:val="22"/>
          <w:szCs w:val="22"/>
        </w:rPr>
        <w:t>Birmingham City Council</w:t>
      </w:r>
    </w:p>
    <w:p w:rsidR="00C301A7" w:rsidRDefault="00C301A7">
      <w:pPr>
        <w:rPr>
          <w:rFonts w:ascii="Arial" w:hAnsi="Arial" w:cs="Arial"/>
          <w:b/>
          <w:sz w:val="28"/>
          <w:szCs w:val="28"/>
        </w:rPr>
      </w:pPr>
      <w:r>
        <w:rPr>
          <w:rFonts w:ascii="Arial" w:hAnsi="Arial" w:cs="Arial"/>
          <w:b/>
          <w:sz w:val="28"/>
          <w:szCs w:val="28"/>
        </w:rPr>
        <w:br w:type="page"/>
      </w:r>
    </w:p>
    <w:p w:rsidR="002C6CD4" w:rsidRDefault="00192DC8" w:rsidP="002C6CD4">
      <w:pPr>
        <w:jc w:val="both"/>
        <w:rPr>
          <w:rFonts w:ascii="Arial" w:hAnsi="Arial" w:cs="Arial"/>
          <w:b/>
          <w:sz w:val="28"/>
          <w:szCs w:val="28"/>
        </w:rPr>
      </w:pPr>
      <w:r>
        <w:rPr>
          <w:rFonts w:ascii="Arial" w:hAnsi="Arial" w:cs="Arial"/>
          <w:b/>
          <w:sz w:val="28"/>
          <w:szCs w:val="28"/>
        </w:rPr>
        <w:lastRenderedPageBreak/>
        <w:t xml:space="preserve">2. </w:t>
      </w:r>
      <w:r w:rsidR="002C6CD4" w:rsidRPr="005C6B61">
        <w:rPr>
          <w:rFonts w:ascii="Arial" w:hAnsi="Arial" w:cs="Arial"/>
          <w:b/>
          <w:sz w:val="28"/>
          <w:szCs w:val="28"/>
        </w:rPr>
        <w:t xml:space="preserve">Strategy </w:t>
      </w:r>
      <w:r w:rsidR="0043184B">
        <w:rPr>
          <w:rFonts w:ascii="Arial" w:hAnsi="Arial" w:cs="Arial"/>
          <w:b/>
          <w:sz w:val="28"/>
          <w:szCs w:val="28"/>
        </w:rPr>
        <w:t xml:space="preserve">Purpose and </w:t>
      </w:r>
      <w:r w:rsidR="002C6CD4" w:rsidRPr="005C6B61">
        <w:rPr>
          <w:rFonts w:ascii="Arial" w:hAnsi="Arial" w:cs="Arial"/>
          <w:b/>
          <w:sz w:val="28"/>
          <w:szCs w:val="28"/>
        </w:rPr>
        <w:t xml:space="preserve">Vision </w:t>
      </w:r>
    </w:p>
    <w:p w:rsidR="002C6CD4" w:rsidRPr="00353C8A" w:rsidRDefault="002C6CD4" w:rsidP="002C6CD4">
      <w:pPr>
        <w:jc w:val="both"/>
        <w:rPr>
          <w:rFonts w:ascii="Arial" w:hAnsi="Arial" w:cs="Arial"/>
          <w:b/>
          <w:sz w:val="22"/>
          <w:szCs w:val="22"/>
        </w:rPr>
      </w:pPr>
    </w:p>
    <w:p w:rsidR="0043184B" w:rsidRDefault="00E4118D" w:rsidP="00F83657">
      <w:pPr>
        <w:ind w:left="720" w:hanging="720"/>
        <w:rPr>
          <w:rFonts w:ascii="Arial" w:hAnsi="Arial" w:cs="Arial"/>
          <w:b/>
          <w:sz w:val="22"/>
          <w:szCs w:val="22"/>
        </w:rPr>
      </w:pPr>
      <w:r w:rsidRPr="00353C8A">
        <w:rPr>
          <w:rFonts w:ascii="Arial" w:hAnsi="Arial" w:cs="Arial"/>
          <w:b/>
          <w:sz w:val="22"/>
          <w:szCs w:val="22"/>
        </w:rPr>
        <w:t>2.1</w:t>
      </w:r>
      <w:r w:rsidRPr="00353C8A">
        <w:rPr>
          <w:rFonts w:ascii="Arial" w:hAnsi="Arial" w:cs="Arial"/>
          <w:b/>
          <w:sz w:val="22"/>
          <w:szCs w:val="22"/>
        </w:rPr>
        <w:tab/>
      </w:r>
      <w:r w:rsidR="0043184B" w:rsidRPr="00353C8A">
        <w:rPr>
          <w:rFonts w:ascii="Arial" w:hAnsi="Arial" w:cs="Arial"/>
          <w:b/>
          <w:sz w:val="22"/>
          <w:szCs w:val="22"/>
        </w:rPr>
        <w:t>Strategy Purpose</w:t>
      </w:r>
    </w:p>
    <w:p w:rsidR="000262C1" w:rsidRDefault="0043184B" w:rsidP="00F83657">
      <w:pPr>
        <w:ind w:left="720" w:hanging="720"/>
        <w:rPr>
          <w:rFonts w:ascii="Arial" w:hAnsi="Arial" w:cs="Arial"/>
          <w:sz w:val="22"/>
          <w:szCs w:val="22"/>
        </w:rPr>
      </w:pPr>
      <w:r>
        <w:rPr>
          <w:rFonts w:ascii="Arial" w:hAnsi="Arial" w:cs="Arial"/>
          <w:sz w:val="22"/>
          <w:szCs w:val="22"/>
        </w:rPr>
        <w:tab/>
      </w:r>
      <w:r w:rsidR="000262C1">
        <w:rPr>
          <w:rFonts w:ascii="Arial" w:hAnsi="Arial" w:cs="Arial"/>
          <w:sz w:val="22"/>
          <w:szCs w:val="22"/>
        </w:rPr>
        <w:t>The purpose of this Strategy is to:</w:t>
      </w:r>
    </w:p>
    <w:p w:rsidR="0043184B" w:rsidRPr="00233A9A" w:rsidRDefault="000262C1" w:rsidP="00353C8A">
      <w:pPr>
        <w:pStyle w:val="ListParagraph"/>
        <w:numPr>
          <w:ilvl w:val="0"/>
          <w:numId w:val="51"/>
        </w:numPr>
        <w:rPr>
          <w:rFonts w:ascii="Arial" w:hAnsi="Arial" w:cs="Arial"/>
          <w:sz w:val="22"/>
          <w:szCs w:val="22"/>
        </w:rPr>
      </w:pPr>
      <w:r w:rsidRPr="00353C8A">
        <w:rPr>
          <w:rFonts w:ascii="Arial" w:hAnsi="Arial" w:cs="Arial"/>
          <w:sz w:val="22"/>
          <w:szCs w:val="22"/>
        </w:rPr>
        <w:t xml:space="preserve">set out a clear vision for </w:t>
      </w:r>
      <w:r w:rsidRPr="00233A9A">
        <w:rPr>
          <w:rFonts w:ascii="Arial" w:hAnsi="Arial" w:cs="Arial"/>
          <w:sz w:val="22"/>
          <w:szCs w:val="22"/>
        </w:rPr>
        <w:t>public art in</w:t>
      </w:r>
      <w:r w:rsidRPr="00353C8A">
        <w:rPr>
          <w:rFonts w:ascii="Arial" w:hAnsi="Arial" w:cs="Arial"/>
          <w:sz w:val="22"/>
          <w:szCs w:val="22"/>
        </w:rPr>
        <w:t xml:space="preserve"> </w:t>
      </w:r>
      <w:r w:rsidRPr="00233A9A">
        <w:rPr>
          <w:rFonts w:ascii="Arial" w:hAnsi="Arial" w:cs="Arial"/>
          <w:sz w:val="22"/>
          <w:szCs w:val="22"/>
        </w:rPr>
        <w:t>Birmingham</w:t>
      </w:r>
    </w:p>
    <w:p w:rsidR="000262C1" w:rsidRPr="00233A9A" w:rsidRDefault="000262C1" w:rsidP="000262C1">
      <w:pPr>
        <w:pStyle w:val="ListParagraph"/>
        <w:numPr>
          <w:ilvl w:val="0"/>
          <w:numId w:val="51"/>
        </w:numPr>
        <w:rPr>
          <w:rFonts w:ascii="Arial" w:hAnsi="Arial" w:cs="Arial"/>
          <w:sz w:val="22"/>
          <w:szCs w:val="22"/>
        </w:rPr>
      </w:pPr>
      <w:r w:rsidRPr="00233A9A">
        <w:rPr>
          <w:rFonts w:ascii="Arial" w:hAnsi="Arial" w:cs="Arial"/>
          <w:sz w:val="22"/>
          <w:szCs w:val="22"/>
        </w:rPr>
        <w:t>adv</w:t>
      </w:r>
      <w:r w:rsidR="00233A9A" w:rsidRPr="00233A9A">
        <w:rPr>
          <w:rFonts w:ascii="Arial" w:hAnsi="Arial" w:cs="Arial"/>
          <w:sz w:val="22"/>
          <w:szCs w:val="22"/>
        </w:rPr>
        <w:t xml:space="preserve">ocate the role of public art </w:t>
      </w:r>
      <w:r w:rsidRPr="00233A9A">
        <w:rPr>
          <w:rFonts w:ascii="Arial" w:hAnsi="Arial" w:cs="Arial"/>
          <w:sz w:val="22"/>
          <w:szCs w:val="22"/>
        </w:rPr>
        <w:t xml:space="preserve">for Birmingham’s economy and communities </w:t>
      </w:r>
    </w:p>
    <w:p w:rsidR="000262C1" w:rsidRDefault="00F36096" w:rsidP="00353C8A">
      <w:pPr>
        <w:pStyle w:val="ListParagraph"/>
        <w:numPr>
          <w:ilvl w:val="0"/>
          <w:numId w:val="51"/>
        </w:numPr>
        <w:rPr>
          <w:rFonts w:ascii="Arial" w:hAnsi="Arial" w:cs="Arial"/>
          <w:sz w:val="22"/>
          <w:szCs w:val="22"/>
        </w:rPr>
      </w:pPr>
      <w:r w:rsidRPr="00233A9A">
        <w:rPr>
          <w:rFonts w:ascii="Arial" w:hAnsi="Arial" w:cs="Arial"/>
          <w:sz w:val="22"/>
          <w:szCs w:val="22"/>
        </w:rPr>
        <w:t>where appropriate, ensure public art programmes are included in new developments</w:t>
      </w:r>
      <w:r w:rsidR="00233A9A" w:rsidRPr="00233A9A">
        <w:rPr>
          <w:rFonts w:ascii="Arial" w:hAnsi="Arial" w:cs="Arial"/>
          <w:sz w:val="22"/>
          <w:szCs w:val="22"/>
        </w:rPr>
        <w:t>, and in particular, major developments</w:t>
      </w:r>
    </w:p>
    <w:p w:rsidR="00F36096" w:rsidRPr="00097364" w:rsidRDefault="00F36096" w:rsidP="00097364">
      <w:pPr>
        <w:pStyle w:val="ListParagraph"/>
        <w:numPr>
          <w:ilvl w:val="0"/>
          <w:numId w:val="51"/>
        </w:numPr>
        <w:rPr>
          <w:rFonts w:ascii="Arial" w:hAnsi="Arial" w:cs="Arial"/>
          <w:sz w:val="22"/>
          <w:szCs w:val="22"/>
        </w:rPr>
      </w:pPr>
      <w:r w:rsidRPr="00097364">
        <w:rPr>
          <w:rFonts w:ascii="Arial" w:hAnsi="Arial" w:cs="Arial"/>
          <w:sz w:val="22"/>
          <w:szCs w:val="22"/>
        </w:rPr>
        <w:t>encourage partnership working with a range of private and public stakeholders to diversif</w:t>
      </w:r>
      <w:r w:rsidR="00233A9A" w:rsidRPr="00097364">
        <w:rPr>
          <w:rFonts w:ascii="Arial" w:hAnsi="Arial" w:cs="Arial"/>
          <w:sz w:val="22"/>
          <w:szCs w:val="22"/>
        </w:rPr>
        <w:t xml:space="preserve">y and strengthen sustainable funding </w:t>
      </w:r>
      <w:r w:rsidRPr="00097364">
        <w:rPr>
          <w:rFonts w:ascii="Arial" w:hAnsi="Arial" w:cs="Arial"/>
          <w:sz w:val="22"/>
          <w:szCs w:val="22"/>
        </w:rPr>
        <w:t>for public art in Birmingham</w:t>
      </w:r>
    </w:p>
    <w:p w:rsidR="00F36096" w:rsidRPr="00233A9A" w:rsidRDefault="00F36096" w:rsidP="00353C8A">
      <w:pPr>
        <w:pStyle w:val="ListParagraph"/>
        <w:numPr>
          <w:ilvl w:val="0"/>
          <w:numId w:val="51"/>
        </w:numPr>
        <w:rPr>
          <w:rFonts w:ascii="Arial" w:hAnsi="Arial" w:cs="Arial"/>
          <w:sz w:val="22"/>
          <w:szCs w:val="22"/>
        </w:rPr>
      </w:pPr>
      <w:r w:rsidRPr="00233A9A">
        <w:rPr>
          <w:rFonts w:ascii="Arial" w:hAnsi="Arial" w:cs="Arial"/>
          <w:sz w:val="22"/>
          <w:szCs w:val="22"/>
        </w:rPr>
        <w:t>ensure the management and maintenance of our public art is appropriate and of a high quality</w:t>
      </w:r>
    </w:p>
    <w:p w:rsidR="00F36096" w:rsidRPr="00233A9A" w:rsidRDefault="00F36096" w:rsidP="00353C8A">
      <w:pPr>
        <w:pStyle w:val="ListParagraph"/>
        <w:numPr>
          <w:ilvl w:val="0"/>
          <w:numId w:val="51"/>
        </w:numPr>
        <w:rPr>
          <w:rFonts w:ascii="Arial" w:hAnsi="Arial" w:cs="Arial"/>
          <w:sz w:val="22"/>
          <w:szCs w:val="22"/>
        </w:rPr>
      </w:pPr>
      <w:r w:rsidRPr="00233A9A">
        <w:rPr>
          <w:rFonts w:ascii="Arial" w:hAnsi="Arial" w:cs="Arial"/>
          <w:sz w:val="22"/>
          <w:szCs w:val="22"/>
        </w:rPr>
        <w:t xml:space="preserve">engage artists, residents and other partners with the developments in their city through public art programmes </w:t>
      </w:r>
    </w:p>
    <w:p w:rsidR="00233A9A" w:rsidRPr="00097364" w:rsidRDefault="00233A9A" w:rsidP="00097364">
      <w:pPr>
        <w:pStyle w:val="NoSpacing"/>
        <w:numPr>
          <w:ilvl w:val="0"/>
          <w:numId w:val="51"/>
        </w:numPr>
        <w:rPr>
          <w:rFonts w:ascii="Arial" w:hAnsi="Arial" w:cs="Arial"/>
        </w:rPr>
      </w:pPr>
      <w:r w:rsidRPr="00353C8A">
        <w:rPr>
          <w:rFonts w:ascii="Arial" w:hAnsi="Arial" w:cs="Arial"/>
        </w:rPr>
        <w:t>provide policies and guidance in regard to dev</w:t>
      </w:r>
      <w:r w:rsidR="00097364">
        <w:rPr>
          <w:rFonts w:ascii="Arial" w:hAnsi="Arial" w:cs="Arial"/>
        </w:rPr>
        <w:t>elopment and implementation of public a</w:t>
      </w:r>
      <w:r w:rsidRPr="00353C8A">
        <w:rPr>
          <w:rFonts w:ascii="Arial" w:hAnsi="Arial" w:cs="Arial"/>
        </w:rPr>
        <w:t>rt in Birmingham</w:t>
      </w:r>
      <w:r w:rsidR="00097364">
        <w:rPr>
          <w:rFonts w:ascii="Arial" w:hAnsi="Arial" w:cs="Arial"/>
        </w:rPr>
        <w:t>, ensuring</w:t>
      </w:r>
      <w:r w:rsidR="00097364" w:rsidRPr="00097364">
        <w:rPr>
          <w:rFonts w:ascii="Arial" w:hAnsi="Arial" w:cs="Arial"/>
        </w:rPr>
        <w:t xml:space="preserve"> public art enquiries and new schemes are taken through the Public Art Gateway Group</w:t>
      </w:r>
    </w:p>
    <w:p w:rsidR="0043184B" w:rsidRDefault="0043184B" w:rsidP="00F83657">
      <w:pPr>
        <w:ind w:left="720" w:hanging="720"/>
        <w:rPr>
          <w:rFonts w:ascii="Arial" w:hAnsi="Arial" w:cs="Arial"/>
          <w:sz w:val="22"/>
          <w:szCs w:val="22"/>
        </w:rPr>
      </w:pPr>
    </w:p>
    <w:p w:rsidR="0043184B" w:rsidRDefault="0043184B" w:rsidP="00F83657">
      <w:pPr>
        <w:ind w:left="720" w:hanging="720"/>
        <w:rPr>
          <w:rFonts w:ascii="Arial" w:hAnsi="Arial" w:cs="Arial"/>
          <w:sz w:val="22"/>
          <w:szCs w:val="22"/>
        </w:rPr>
      </w:pPr>
      <w:r>
        <w:rPr>
          <w:rFonts w:ascii="Arial" w:hAnsi="Arial" w:cs="Arial"/>
          <w:sz w:val="22"/>
          <w:szCs w:val="22"/>
        </w:rPr>
        <w:t>2.2</w:t>
      </w:r>
      <w:r>
        <w:rPr>
          <w:rFonts w:ascii="Arial" w:hAnsi="Arial" w:cs="Arial"/>
          <w:sz w:val="22"/>
          <w:szCs w:val="22"/>
        </w:rPr>
        <w:tab/>
      </w:r>
      <w:r w:rsidRPr="00353C8A">
        <w:rPr>
          <w:rFonts w:ascii="Arial" w:hAnsi="Arial" w:cs="Arial"/>
          <w:b/>
          <w:sz w:val="22"/>
          <w:szCs w:val="22"/>
        </w:rPr>
        <w:t>Strategy Vision</w:t>
      </w:r>
    </w:p>
    <w:p w:rsidR="00D145AC" w:rsidRPr="00177E5A" w:rsidRDefault="00CA3B6C" w:rsidP="00353C8A">
      <w:pPr>
        <w:ind w:left="720"/>
        <w:rPr>
          <w:rFonts w:ascii="Arial" w:hAnsi="Arial" w:cs="Arial"/>
          <w:sz w:val="22"/>
          <w:szCs w:val="22"/>
        </w:rPr>
      </w:pPr>
      <w:r w:rsidRPr="00CE1CD5">
        <w:rPr>
          <w:rFonts w:ascii="Arial" w:hAnsi="Arial" w:cs="Arial"/>
          <w:sz w:val="22"/>
          <w:szCs w:val="22"/>
        </w:rPr>
        <w:t xml:space="preserve">We </w:t>
      </w:r>
      <w:r w:rsidRPr="00311957">
        <w:rPr>
          <w:rFonts w:ascii="Arial" w:hAnsi="Arial" w:cs="Arial"/>
          <w:sz w:val="22"/>
          <w:szCs w:val="22"/>
        </w:rPr>
        <w:t>need</w:t>
      </w:r>
      <w:r w:rsidR="00177E5A" w:rsidRPr="00311957">
        <w:rPr>
          <w:rFonts w:ascii="Arial" w:hAnsi="Arial" w:cs="Arial"/>
          <w:sz w:val="22"/>
          <w:szCs w:val="22"/>
        </w:rPr>
        <w:t xml:space="preserve"> an</w:t>
      </w:r>
      <w:r w:rsidR="002C6CD4" w:rsidRPr="00311957">
        <w:rPr>
          <w:rFonts w:ascii="Arial" w:hAnsi="Arial" w:cs="Arial"/>
          <w:sz w:val="22"/>
          <w:szCs w:val="22"/>
        </w:rPr>
        <w:t xml:space="preserve"> improved public art portfolio </w:t>
      </w:r>
      <w:r w:rsidR="00890E30" w:rsidRPr="00311957">
        <w:rPr>
          <w:rFonts w:ascii="Arial" w:hAnsi="Arial" w:cs="Arial"/>
          <w:sz w:val="22"/>
          <w:szCs w:val="22"/>
        </w:rPr>
        <w:t xml:space="preserve">and </w:t>
      </w:r>
      <w:r w:rsidR="00DA147B" w:rsidRPr="00311957">
        <w:rPr>
          <w:rFonts w:ascii="Arial" w:hAnsi="Arial" w:cs="Arial"/>
          <w:sz w:val="22"/>
          <w:szCs w:val="22"/>
        </w:rPr>
        <w:t xml:space="preserve">public art </w:t>
      </w:r>
      <w:r w:rsidR="00890E30" w:rsidRPr="00311957">
        <w:rPr>
          <w:rFonts w:ascii="Arial" w:hAnsi="Arial" w:cs="Arial"/>
          <w:sz w:val="22"/>
          <w:szCs w:val="22"/>
        </w:rPr>
        <w:t xml:space="preserve">programme </w:t>
      </w:r>
      <w:r w:rsidR="002C6CD4" w:rsidRPr="00311957">
        <w:rPr>
          <w:rFonts w:ascii="Arial" w:hAnsi="Arial" w:cs="Arial"/>
          <w:sz w:val="22"/>
          <w:szCs w:val="22"/>
        </w:rPr>
        <w:t>across the city, in local neighbourho</w:t>
      </w:r>
      <w:r w:rsidR="00177E5A" w:rsidRPr="00311957">
        <w:rPr>
          <w:rFonts w:ascii="Arial" w:hAnsi="Arial" w:cs="Arial"/>
          <w:sz w:val="22"/>
          <w:szCs w:val="22"/>
        </w:rPr>
        <w:t>ods and within the city centre</w:t>
      </w:r>
      <w:r w:rsidR="00311957" w:rsidRPr="00311957">
        <w:rPr>
          <w:rFonts w:ascii="Arial" w:hAnsi="Arial" w:cs="Arial"/>
          <w:sz w:val="22"/>
          <w:szCs w:val="22"/>
        </w:rPr>
        <w:t xml:space="preserve">. </w:t>
      </w:r>
      <w:r w:rsidR="00FD2257" w:rsidRPr="00311957">
        <w:rPr>
          <w:rFonts w:ascii="Arial" w:hAnsi="Arial" w:cs="Arial"/>
          <w:sz w:val="22"/>
          <w:szCs w:val="22"/>
        </w:rPr>
        <w:t>It should</w:t>
      </w:r>
      <w:r w:rsidR="002C6CD4" w:rsidRPr="00311957">
        <w:rPr>
          <w:rFonts w:ascii="Arial" w:hAnsi="Arial" w:cs="Arial"/>
          <w:sz w:val="22"/>
          <w:szCs w:val="22"/>
        </w:rPr>
        <w:t xml:space="preserve"> be enjoyed by residents and visitors </w:t>
      </w:r>
      <w:proofErr w:type="gramStart"/>
      <w:r w:rsidR="002C6CD4" w:rsidRPr="00311957">
        <w:rPr>
          <w:rFonts w:ascii="Arial" w:hAnsi="Arial" w:cs="Arial"/>
          <w:sz w:val="22"/>
          <w:szCs w:val="22"/>
        </w:rPr>
        <w:t>alike,</w:t>
      </w:r>
      <w:proofErr w:type="gramEnd"/>
      <w:r w:rsidR="002C6CD4" w:rsidRPr="00311957">
        <w:rPr>
          <w:rFonts w:ascii="Arial" w:hAnsi="Arial" w:cs="Arial"/>
          <w:sz w:val="22"/>
          <w:szCs w:val="22"/>
        </w:rPr>
        <w:t xml:space="preserve"> and further add to Birmingham’s reputation as a top cultural destination, bringing people together to celebrate our heritage and be part of our future.</w:t>
      </w:r>
      <w:r w:rsidR="00177E5A" w:rsidRPr="00311957">
        <w:rPr>
          <w:rFonts w:ascii="Arial" w:hAnsi="Arial" w:cs="Arial"/>
          <w:sz w:val="22"/>
          <w:szCs w:val="22"/>
        </w:rPr>
        <w:t xml:space="preserve"> </w:t>
      </w:r>
      <w:r w:rsidR="00D145AC" w:rsidRPr="00311957">
        <w:rPr>
          <w:rFonts w:ascii="Arial" w:hAnsi="Arial" w:cs="Arial"/>
          <w:sz w:val="22"/>
          <w:szCs w:val="22"/>
        </w:rPr>
        <w:t xml:space="preserve">This means ensuring our existing public art is well looked after, </w:t>
      </w:r>
      <w:r w:rsidR="00560358" w:rsidRPr="00311957">
        <w:rPr>
          <w:rFonts w:ascii="Arial" w:hAnsi="Arial" w:cs="Arial"/>
          <w:sz w:val="22"/>
          <w:szCs w:val="22"/>
        </w:rPr>
        <w:t>with improved</w:t>
      </w:r>
      <w:r w:rsidR="00D145AC" w:rsidRPr="00311957">
        <w:rPr>
          <w:rFonts w:ascii="Arial" w:hAnsi="Arial" w:cs="Arial"/>
          <w:sz w:val="22"/>
          <w:szCs w:val="22"/>
        </w:rPr>
        <w:t xml:space="preserve"> conditions for </w:t>
      </w:r>
      <w:r w:rsidR="00560358" w:rsidRPr="00311957">
        <w:rPr>
          <w:rFonts w:ascii="Arial" w:hAnsi="Arial" w:cs="Arial"/>
          <w:sz w:val="22"/>
          <w:szCs w:val="22"/>
        </w:rPr>
        <w:t xml:space="preserve">adequately funded </w:t>
      </w:r>
      <w:r w:rsidR="00D145AC" w:rsidRPr="00311957">
        <w:rPr>
          <w:rFonts w:ascii="Arial" w:hAnsi="Arial" w:cs="Arial"/>
          <w:sz w:val="22"/>
          <w:szCs w:val="22"/>
        </w:rPr>
        <w:t xml:space="preserve">new art commissioning and </w:t>
      </w:r>
      <w:r w:rsidR="00CE1CD5" w:rsidRPr="00311957">
        <w:rPr>
          <w:rFonts w:ascii="Arial" w:hAnsi="Arial" w:cs="Arial"/>
          <w:sz w:val="22"/>
          <w:szCs w:val="36"/>
        </w:rPr>
        <w:t xml:space="preserve">collaborative place-based </w:t>
      </w:r>
      <w:r w:rsidR="00D145AC" w:rsidRPr="00311957">
        <w:rPr>
          <w:rFonts w:ascii="Arial" w:hAnsi="Arial" w:cs="Arial"/>
          <w:sz w:val="22"/>
          <w:szCs w:val="36"/>
        </w:rPr>
        <w:t>creative practice</w:t>
      </w:r>
      <w:r w:rsidR="00DA147B" w:rsidRPr="00311957">
        <w:rPr>
          <w:rFonts w:ascii="Arial" w:hAnsi="Arial" w:cs="Arial"/>
          <w:sz w:val="22"/>
          <w:szCs w:val="36"/>
        </w:rPr>
        <w:t xml:space="preserve"> for</w:t>
      </w:r>
      <w:r w:rsidR="00DA147B" w:rsidRPr="00311957">
        <w:rPr>
          <w:rFonts w:ascii="Arial" w:hAnsi="Arial" w:cs="Arial"/>
          <w:sz w:val="22"/>
          <w:szCs w:val="22"/>
        </w:rPr>
        <w:t xml:space="preserve"> temporary and </w:t>
      </w:r>
      <w:r w:rsidR="00890E30" w:rsidRPr="00311957">
        <w:rPr>
          <w:rFonts w:ascii="Arial" w:hAnsi="Arial" w:cs="Arial"/>
          <w:sz w:val="22"/>
          <w:szCs w:val="22"/>
        </w:rPr>
        <w:t>permanent</w:t>
      </w:r>
      <w:r w:rsidR="00DA147B" w:rsidRPr="00311957">
        <w:rPr>
          <w:rFonts w:ascii="Arial" w:hAnsi="Arial" w:cs="Arial"/>
          <w:sz w:val="22"/>
          <w:szCs w:val="22"/>
        </w:rPr>
        <w:t xml:space="preserve"> art</w:t>
      </w:r>
      <w:r w:rsidR="00890E30" w:rsidRPr="00311957">
        <w:rPr>
          <w:rFonts w:ascii="Arial" w:hAnsi="Arial" w:cs="Arial"/>
          <w:sz w:val="22"/>
          <w:szCs w:val="22"/>
        </w:rPr>
        <w:t>.</w:t>
      </w:r>
      <w:r w:rsidR="00560358">
        <w:rPr>
          <w:rFonts w:ascii="Arial" w:hAnsi="Arial" w:cs="Arial"/>
          <w:sz w:val="22"/>
          <w:szCs w:val="22"/>
        </w:rPr>
        <w:t xml:space="preserve"> </w:t>
      </w:r>
      <w:r w:rsidR="00D145AC" w:rsidRPr="00177E5A">
        <w:rPr>
          <w:rFonts w:ascii="Arial" w:hAnsi="Arial" w:cs="Arial"/>
          <w:sz w:val="22"/>
          <w:szCs w:val="22"/>
        </w:rPr>
        <w:t xml:space="preserve"> </w:t>
      </w:r>
    </w:p>
    <w:p w:rsidR="00D145AC" w:rsidRDefault="00D145AC" w:rsidP="00D145AC">
      <w:pPr>
        <w:jc w:val="both"/>
        <w:rPr>
          <w:rFonts w:ascii="Arial" w:hAnsi="Arial" w:cs="Arial"/>
          <w:sz w:val="22"/>
          <w:szCs w:val="22"/>
        </w:rPr>
      </w:pPr>
    </w:p>
    <w:p w:rsidR="002C6CD4" w:rsidRPr="005C6B61" w:rsidRDefault="00E4118D" w:rsidP="002C6CD4">
      <w:pPr>
        <w:jc w:val="both"/>
        <w:rPr>
          <w:rFonts w:ascii="Arial" w:hAnsi="Arial" w:cs="Arial"/>
          <w:sz w:val="28"/>
          <w:szCs w:val="28"/>
        </w:rPr>
      </w:pPr>
      <w:r>
        <w:rPr>
          <w:rFonts w:ascii="Arial" w:hAnsi="Arial" w:cs="Arial"/>
          <w:sz w:val="22"/>
          <w:szCs w:val="22"/>
        </w:rPr>
        <w:t xml:space="preserve">2.2 </w:t>
      </w:r>
      <w:r>
        <w:rPr>
          <w:rFonts w:ascii="Arial" w:hAnsi="Arial" w:cs="Arial"/>
          <w:sz w:val="22"/>
          <w:szCs w:val="22"/>
        </w:rPr>
        <w:tab/>
      </w:r>
      <w:r w:rsidR="002C6CD4">
        <w:rPr>
          <w:rFonts w:ascii="Arial" w:hAnsi="Arial" w:cs="Arial"/>
          <w:sz w:val="22"/>
          <w:szCs w:val="22"/>
        </w:rPr>
        <w:t>Our vision is for our temporary and permanent public art to be:</w:t>
      </w:r>
    </w:p>
    <w:p w:rsidR="002C6CD4" w:rsidRDefault="002C6CD4" w:rsidP="002C6CD4">
      <w:pPr>
        <w:jc w:val="both"/>
        <w:rPr>
          <w:rFonts w:ascii="Arial" w:hAnsi="Arial" w:cs="Arial"/>
          <w:sz w:val="22"/>
          <w:szCs w:val="22"/>
        </w:rPr>
      </w:pPr>
    </w:p>
    <w:p w:rsidR="002C6CD4" w:rsidRDefault="009946E0" w:rsidP="002C6CD4">
      <w:pPr>
        <w:jc w:val="both"/>
        <w:rPr>
          <w:rFonts w:ascii="Arial" w:hAnsi="Arial" w:cs="Arial"/>
          <w:sz w:val="22"/>
          <w:szCs w:val="22"/>
        </w:rPr>
      </w:pPr>
      <w:r>
        <w:rPr>
          <w:noProof/>
          <w:lang w:val="en-GB" w:eastAsia="en-GB"/>
        </w:rPr>
        <w:drawing>
          <wp:inline distT="0" distB="0" distL="0" distR="0" wp14:anchorId="24B146D7" wp14:editId="3FF77C80">
            <wp:extent cx="2133600" cy="101938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9134" t="35898" r="8333" b="11325"/>
                    <a:stretch>
                      <a:fillRect/>
                    </a:stretch>
                  </pic:blipFill>
                  <pic:spPr bwMode="auto">
                    <a:xfrm>
                      <a:off x="0" y="0"/>
                      <a:ext cx="2138226" cy="1021597"/>
                    </a:xfrm>
                    <a:prstGeom prst="rect">
                      <a:avLst/>
                    </a:prstGeom>
                    <a:noFill/>
                    <a:ln w="9525">
                      <a:noFill/>
                      <a:miter lim="800000"/>
                      <a:headEnd/>
                      <a:tailEnd/>
                    </a:ln>
                  </pic:spPr>
                </pic:pic>
              </a:graphicData>
            </a:graphic>
          </wp:inline>
        </w:drawing>
      </w:r>
    </w:p>
    <w:p w:rsidR="003271C4" w:rsidRPr="00FD2257" w:rsidRDefault="003271C4" w:rsidP="003271C4">
      <w:pPr>
        <w:rPr>
          <w:rFonts w:ascii="Arial" w:hAnsi="Arial"/>
          <w:b/>
          <w:strike/>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318"/>
      </w:tblGrid>
      <w:tr w:rsidR="009F6E16">
        <w:tc>
          <w:tcPr>
            <w:tcW w:w="9852" w:type="dxa"/>
            <w:gridSpan w:val="2"/>
            <w:tcBorders>
              <w:top w:val="single" w:sz="4" w:space="0" w:color="auto"/>
              <w:left w:val="single" w:sz="4" w:space="0" w:color="auto"/>
              <w:bottom w:val="single" w:sz="4" w:space="0" w:color="auto"/>
              <w:right w:val="single" w:sz="4" w:space="0" w:color="auto"/>
            </w:tcBorders>
          </w:tcPr>
          <w:p w:rsidR="009F6E16" w:rsidRPr="009F6E16" w:rsidRDefault="00E4118D" w:rsidP="00CB3EFC">
            <w:pPr>
              <w:jc w:val="both"/>
              <w:rPr>
                <w:rFonts w:ascii="Arial" w:hAnsi="Arial" w:cs="Arial"/>
                <w:b/>
                <w:sz w:val="22"/>
                <w:szCs w:val="22"/>
              </w:rPr>
            </w:pPr>
            <w:r w:rsidRPr="00CE1CD5">
              <w:rPr>
                <w:rFonts w:ascii="Arial" w:hAnsi="Arial"/>
                <w:sz w:val="22"/>
              </w:rPr>
              <w:t>2.3</w:t>
            </w:r>
            <w:r w:rsidRPr="00CE1CD5">
              <w:rPr>
                <w:rFonts w:ascii="Arial" w:hAnsi="Arial"/>
                <w:b/>
                <w:sz w:val="22"/>
              </w:rPr>
              <w:t xml:space="preserve"> </w:t>
            </w:r>
            <w:r w:rsidR="00A003FF">
              <w:rPr>
                <w:rFonts w:ascii="Arial" w:hAnsi="Arial"/>
                <w:b/>
                <w:sz w:val="22"/>
              </w:rPr>
              <w:t>This S</w:t>
            </w:r>
            <w:r w:rsidR="00FE18CC" w:rsidRPr="00CE1CD5">
              <w:rPr>
                <w:rFonts w:ascii="Arial" w:hAnsi="Arial"/>
                <w:b/>
                <w:sz w:val="22"/>
              </w:rPr>
              <w:t>tra</w:t>
            </w:r>
            <w:r w:rsidR="00CE1CD5">
              <w:rPr>
                <w:rFonts w:ascii="Arial" w:hAnsi="Arial"/>
                <w:b/>
                <w:sz w:val="22"/>
              </w:rPr>
              <w:t xml:space="preserve">tegy </w:t>
            </w:r>
            <w:r w:rsidR="00FE18CC" w:rsidRPr="00CE1CD5">
              <w:rPr>
                <w:rFonts w:ascii="Arial" w:hAnsi="Arial"/>
                <w:b/>
                <w:sz w:val="22"/>
              </w:rPr>
              <w:t>support</w:t>
            </w:r>
            <w:r w:rsidR="00CE1CD5">
              <w:rPr>
                <w:rFonts w:ascii="Arial" w:hAnsi="Arial"/>
                <w:b/>
                <w:sz w:val="22"/>
              </w:rPr>
              <w:t>s</w:t>
            </w:r>
            <w:r w:rsidR="00FE18CC" w:rsidRPr="00CE1CD5">
              <w:rPr>
                <w:rFonts w:ascii="Arial" w:hAnsi="Arial"/>
                <w:b/>
                <w:sz w:val="22"/>
              </w:rPr>
              <w:t xml:space="preserve"> the development of</w:t>
            </w:r>
            <w:r w:rsidR="00192DC8" w:rsidRPr="00CE1CD5">
              <w:rPr>
                <w:rFonts w:ascii="Arial" w:hAnsi="Arial"/>
                <w:b/>
                <w:sz w:val="22"/>
              </w:rPr>
              <w:t xml:space="preserve"> </w:t>
            </w:r>
            <w:r w:rsidR="00C04D7C" w:rsidRPr="00CE1CD5">
              <w:rPr>
                <w:rFonts w:ascii="Arial" w:hAnsi="Arial"/>
                <w:b/>
                <w:sz w:val="22"/>
              </w:rPr>
              <w:t xml:space="preserve">public art </w:t>
            </w:r>
            <w:r w:rsidR="00CE1CD5">
              <w:rPr>
                <w:rFonts w:ascii="Arial" w:hAnsi="Arial"/>
                <w:b/>
                <w:sz w:val="22"/>
              </w:rPr>
              <w:t xml:space="preserve">projects and initiatives </w:t>
            </w:r>
            <w:r w:rsidR="00FE18CC" w:rsidRPr="00CE1CD5">
              <w:rPr>
                <w:rFonts w:ascii="Arial" w:hAnsi="Arial"/>
                <w:b/>
                <w:sz w:val="22"/>
              </w:rPr>
              <w:t xml:space="preserve">that </w:t>
            </w:r>
            <w:r w:rsidR="00C04D7C" w:rsidRPr="00CE1CD5">
              <w:rPr>
                <w:rFonts w:ascii="Arial" w:hAnsi="Arial"/>
                <w:b/>
                <w:sz w:val="22"/>
              </w:rPr>
              <w:t>can</w:t>
            </w:r>
            <w:r w:rsidR="00FE18CC" w:rsidRPr="00CE1CD5">
              <w:rPr>
                <w:rFonts w:ascii="Arial" w:hAnsi="Arial"/>
                <w:b/>
                <w:sz w:val="22"/>
              </w:rPr>
              <w:t xml:space="preserve"> </w:t>
            </w:r>
            <w:r w:rsidR="00CB3EFC">
              <w:rPr>
                <w:rFonts w:ascii="Arial" w:hAnsi="Arial"/>
                <w:b/>
                <w:sz w:val="22"/>
              </w:rPr>
              <w:t>contribute to the following aims:</w:t>
            </w:r>
          </w:p>
        </w:tc>
      </w:tr>
      <w:tr w:rsidR="009F6E16">
        <w:tc>
          <w:tcPr>
            <w:tcW w:w="534" w:type="dxa"/>
            <w:tcBorders>
              <w:top w:val="single" w:sz="4" w:space="0" w:color="auto"/>
              <w:left w:val="single" w:sz="4" w:space="0" w:color="auto"/>
              <w:right w:val="single" w:sz="4" w:space="0" w:color="auto"/>
            </w:tcBorders>
          </w:tcPr>
          <w:p w:rsidR="009F6E16" w:rsidRPr="002C088F" w:rsidRDefault="009F6E16" w:rsidP="00FC4907">
            <w:pPr>
              <w:jc w:val="both"/>
              <w:rPr>
                <w:rFonts w:ascii="Arial" w:hAnsi="Arial" w:cs="Arial"/>
                <w:sz w:val="22"/>
                <w:szCs w:val="22"/>
              </w:rPr>
            </w:pPr>
            <w:r w:rsidRPr="002C088F">
              <w:rPr>
                <w:rFonts w:ascii="Arial" w:hAnsi="Arial" w:cs="Arial"/>
                <w:sz w:val="22"/>
                <w:szCs w:val="22"/>
              </w:rPr>
              <w:t>1</w:t>
            </w:r>
          </w:p>
        </w:tc>
        <w:tc>
          <w:tcPr>
            <w:tcW w:w="9318" w:type="dxa"/>
            <w:tcBorders>
              <w:top w:val="single" w:sz="4" w:space="0" w:color="auto"/>
              <w:left w:val="single" w:sz="4" w:space="0" w:color="auto"/>
              <w:right w:val="single" w:sz="4" w:space="0" w:color="auto"/>
            </w:tcBorders>
          </w:tcPr>
          <w:p w:rsidR="009F6E16" w:rsidRPr="002C088F" w:rsidRDefault="009F6E16" w:rsidP="00FE18CC">
            <w:pPr>
              <w:rPr>
                <w:rFonts w:ascii="Arial" w:hAnsi="Arial"/>
                <w:sz w:val="22"/>
              </w:rPr>
            </w:pPr>
            <w:r w:rsidRPr="002C088F">
              <w:rPr>
                <w:rFonts w:ascii="Arial" w:hAnsi="Arial"/>
                <w:sz w:val="22"/>
              </w:rPr>
              <w:t>strengthen Birmingham’s communities and place-shaping</w:t>
            </w:r>
          </w:p>
        </w:tc>
      </w:tr>
      <w:tr w:rsidR="009F6E16">
        <w:tc>
          <w:tcPr>
            <w:tcW w:w="534" w:type="dxa"/>
            <w:tcBorders>
              <w:left w:val="single" w:sz="4" w:space="0" w:color="auto"/>
              <w:right w:val="single" w:sz="4" w:space="0" w:color="auto"/>
            </w:tcBorders>
          </w:tcPr>
          <w:p w:rsidR="009F6E16" w:rsidRPr="002C088F" w:rsidRDefault="009F6E16" w:rsidP="00FC4907">
            <w:pPr>
              <w:jc w:val="both"/>
              <w:rPr>
                <w:rFonts w:ascii="Arial" w:hAnsi="Arial" w:cs="Arial"/>
                <w:sz w:val="22"/>
                <w:szCs w:val="22"/>
              </w:rPr>
            </w:pPr>
            <w:r w:rsidRPr="002C088F">
              <w:rPr>
                <w:rFonts w:ascii="Arial" w:hAnsi="Arial" w:cs="Arial"/>
                <w:sz w:val="22"/>
                <w:szCs w:val="22"/>
              </w:rPr>
              <w:t>2</w:t>
            </w:r>
          </w:p>
        </w:tc>
        <w:tc>
          <w:tcPr>
            <w:tcW w:w="9318" w:type="dxa"/>
            <w:tcBorders>
              <w:left w:val="single" w:sz="4" w:space="0" w:color="auto"/>
              <w:right w:val="single" w:sz="4" w:space="0" w:color="auto"/>
            </w:tcBorders>
          </w:tcPr>
          <w:p w:rsidR="009F6E16" w:rsidRPr="002C088F" w:rsidRDefault="009F6E16" w:rsidP="00FC4907">
            <w:pPr>
              <w:rPr>
                <w:rFonts w:ascii="Arial" w:hAnsi="Arial" w:cs="Arial"/>
                <w:sz w:val="22"/>
                <w:szCs w:val="22"/>
              </w:rPr>
            </w:pPr>
            <w:r w:rsidRPr="002C088F">
              <w:rPr>
                <w:rFonts w:ascii="Arial" w:hAnsi="Arial" w:cs="Arial"/>
                <w:sz w:val="22"/>
                <w:szCs w:val="22"/>
              </w:rPr>
              <w:t>enable Birmingham residents (including young people) to experience creativity, and have the opportunity to develop as creators, participants, audiences and leaders in the cultural field</w:t>
            </w:r>
          </w:p>
        </w:tc>
      </w:tr>
      <w:tr w:rsidR="009F6E16">
        <w:tc>
          <w:tcPr>
            <w:tcW w:w="534" w:type="dxa"/>
            <w:tcBorders>
              <w:left w:val="single" w:sz="4" w:space="0" w:color="auto"/>
              <w:right w:val="single" w:sz="4" w:space="0" w:color="auto"/>
            </w:tcBorders>
          </w:tcPr>
          <w:p w:rsidR="009F6E16" w:rsidRPr="002C088F" w:rsidRDefault="009F6E16" w:rsidP="00FC4907">
            <w:pPr>
              <w:jc w:val="both"/>
              <w:rPr>
                <w:rFonts w:ascii="Arial" w:hAnsi="Arial" w:cs="Arial"/>
                <w:sz w:val="22"/>
                <w:szCs w:val="22"/>
              </w:rPr>
            </w:pPr>
            <w:r w:rsidRPr="002C088F">
              <w:rPr>
                <w:rFonts w:ascii="Arial" w:hAnsi="Arial" w:cs="Arial"/>
                <w:sz w:val="22"/>
                <w:szCs w:val="22"/>
              </w:rPr>
              <w:t>3</w:t>
            </w:r>
          </w:p>
        </w:tc>
        <w:tc>
          <w:tcPr>
            <w:tcW w:w="9318" w:type="dxa"/>
            <w:tcBorders>
              <w:left w:val="single" w:sz="4" w:space="0" w:color="auto"/>
              <w:right w:val="single" w:sz="4" w:space="0" w:color="auto"/>
            </w:tcBorders>
          </w:tcPr>
          <w:p w:rsidR="009F6E16" w:rsidRPr="002C088F" w:rsidRDefault="009F6E16" w:rsidP="00FD2257">
            <w:pPr>
              <w:rPr>
                <w:rFonts w:ascii="Arial" w:hAnsi="Arial" w:cs="Arial"/>
                <w:sz w:val="22"/>
                <w:szCs w:val="22"/>
              </w:rPr>
            </w:pPr>
            <w:r w:rsidRPr="002C088F">
              <w:rPr>
                <w:rFonts w:ascii="Arial" w:hAnsi="Arial" w:cs="Arial"/>
                <w:sz w:val="22"/>
                <w:szCs w:val="22"/>
              </w:rPr>
              <w:t>improve Birmingham’s reputation as a desirable location where people and businesses want to be</w:t>
            </w:r>
          </w:p>
        </w:tc>
      </w:tr>
      <w:tr w:rsidR="009F6E16">
        <w:tc>
          <w:tcPr>
            <w:tcW w:w="534" w:type="dxa"/>
            <w:tcBorders>
              <w:left w:val="single" w:sz="4" w:space="0" w:color="auto"/>
              <w:right w:val="single" w:sz="4" w:space="0" w:color="auto"/>
            </w:tcBorders>
          </w:tcPr>
          <w:p w:rsidR="009F6E16" w:rsidRPr="002C088F" w:rsidRDefault="009F6E16" w:rsidP="00FC4907">
            <w:pPr>
              <w:jc w:val="both"/>
              <w:rPr>
                <w:rFonts w:ascii="Arial" w:hAnsi="Arial" w:cs="Arial"/>
                <w:sz w:val="22"/>
                <w:szCs w:val="22"/>
              </w:rPr>
            </w:pPr>
            <w:r w:rsidRPr="002C088F">
              <w:rPr>
                <w:rFonts w:ascii="Arial" w:hAnsi="Arial" w:cs="Arial"/>
                <w:sz w:val="22"/>
                <w:szCs w:val="22"/>
              </w:rPr>
              <w:t>4</w:t>
            </w:r>
          </w:p>
        </w:tc>
        <w:tc>
          <w:tcPr>
            <w:tcW w:w="9318" w:type="dxa"/>
            <w:tcBorders>
              <w:left w:val="single" w:sz="4" w:space="0" w:color="auto"/>
              <w:right w:val="single" w:sz="4" w:space="0" w:color="auto"/>
            </w:tcBorders>
          </w:tcPr>
          <w:p w:rsidR="009F6E16" w:rsidRPr="002C088F" w:rsidRDefault="009F6E16" w:rsidP="00FC4907">
            <w:pPr>
              <w:rPr>
                <w:rFonts w:ascii="Arial" w:hAnsi="Arial" w:cs="Arial"/>
                <w:sz w:val="22"/>
                <w:szCs w:val="22"/>
              </w:rPr>
            </w:pPr>
            <w:r w:rsidRPr="002C088F">
              <w:rPr>
                <w:rFonts w:ascii="Arial" w:hAnsi="Arial" w:cs="Arial"/>
                <w:sz w:val="22"/>
                <w:szCs w:val="22"/>
              </w:rPr>
              <w:t>enhance Birmingham’s cultural offer for residents and visitors</w:t>
            </w:r>
          </w:p>
        </w:tc>
      </w:tr>
      <w:tr w:rsidR="009F6E16">
        <w:tc>
          <w:tcPr>
            <w:tcW w:w="534" w:type="dxa"/>
            <w:tcBorders>
              <w:left w:val="single" w:sz="4" w:space="0" w:color="auto"/>
              <w:right w:val="single" w:sz="4" w:space="0" w:color="auto"/>
            </w:tcBorders>
          </w:tcPr>
          <w:p w:rsidR="009F6E16" w:rsidRPr="002C088F" w:rsidRDefault="009F6E16" w:rsidP="00FC4907">
            <w:pPr>
              <w:jc w:val="both"/>
              <w:rPr>
                <w:rFonts w:ascii="Arial" w:hAnsi="Arial" w:cs="Arial"/>
                <w:sz w:val="22"/>
                <w:szCs w:val="22"/>
              </w:rPr>
            </w:pPr>
            <w:r w:rsidRPr="002C088F">
              <w:rPr>
                <w:rFonts w:ascii="Arial" w:hAnsi="Arial" w:cs="Arial"/>
                <w:sz w:val="22"/>
                <w:szCs w:val="22"/>
              </w:rPr>
              <w:t>5</w:t>
            </w:r>
          </w:p>
        </w:tc>
        <w:tc>
          <w:tcPr>
            <w:tcW w:w="9318" w:type="dxa"/>
            <w:tcBorders>
              <w:left w:val="single" w:sz="4" w:space="0" w:color="auto"/>
              <w:right w:val="single" w:sz="4" w:space="0" w:color="auto"/>
            </w:tcBorders>
          </w:tcPr>
          <w:p w:rsidR="009F6E16" w:rsidRPr="002C088F" w:rsidRDefault="009F6E16" w:rsidP="00FC4907">
            <w:pPr>
              <w:rPr>
                <w:rFonts w:ascii="Arial" w:hAnsi="Arial" w:cs="Arial"/>
                <w:sz w:val="22"/>
                <w:szCs w:val="22"/>
              </w:rPr>
            </w:pPr>
            <w:r w:rsidRPr="002C088F">
              <w:rPr>
                <w:rFonts w:ascii="Arial" w:hAnsi="Arial" w:cs="Arial"/>
                <w:sz w:val="22"/>
                <w:szCs w:val="22"/>
              </w:rPr>
              <w:t>enhance the quality of the public realm, including parks</w:t>
            </w:r>
            <w:r w:rsidR="00800FF9" w:rsidRPr="00311957">
              <w:rPr>
                <w:rFonts w:ascii="Arial" w:hAnsi="Arial" w:cs="Arial"/>
                <w:sz w:val="22"/>
                <w:szCs w:val="22"/>
              </w:rPr>
              <w:t>, streets</w:t>
            </w:r>
            <w:r w:rsidRPr="00311957">
              <w:rPr>
                <w:rFonts w:ascii="Arial" w:hAnsi="Arial" w:cs="Arial"/>
                <w:sz w:val="22"/>
                <w:szCs w:val="22"/>
              </w:rPr>
              <w:t xml:space="preserve"> and</w:t>
            </w:r>
            <w:r w:rsidRPr="002C088F">
              <w:rPr>
                <w:rFonts w:ascii="Arial" w:hAnsi="Arial" w:cs="Arial"/>
                <w:sz w:val="22"/>
                <w:szCs w:val="22"/>
              </w:rPr>
              <w:t xml:space="preserve"> public open spaces</w:t>
            </w:r>
          </w:p>
        </w:tc>
      </w:tr>
      <w:tr w:rsidR="009F6E16">
        <w:tc>
          <w:tcPr>
            <w:tcW w:w="534" w:type="dxa"/>
            <w:tcBorders>
              <w:left w:val="single" w:sz="4" w:space="0" w:color="auto"/>
              <w:bottom w:val="single" w:sz="4" w:space="0" w:color="auto"/>
              <w:right w:val="single" w:sz="4" w:space="0" w:color="auto"/>
            </w:tcBorders>
          </w:tcPr>
          <w:p w:rsidR="009F6E16" w:rsidRPr="002C088F" w:rsidRDefault="009F6E16" w:rsidP="00FC4907">
            <w:pPr>
              <w:jc w:val="both"/>
              <w:rPr>
                <w:rFonts w:ascii="Arial" w:hAnsi="Arial" w:cs="Arial"/>
                <w:sz w:val="22"/>
                <w:szCs w:val="22"/>
              </w:rPr>
            </w:pPr>
            <w:r w:rsidRPr="002C088F">
              <w:rPr>
                <w:rFonts w:ascii="Arial" w:hAnsi="Arial" w:cs="Arial"/>
                <w:sz w:val="22"/>
                <w:szCs w:val="22"/>
              </w:rPr>
              <w:t>6</w:t>
            </w:r>
          </w:p>
        </w:tc>
        <w:tc>
          <w:tcPr>
            <w:tcW w:w="9318" w:type="dxa"/>
            <w:tcBorders>
              <w:left w:val="single" w:sz="4" w:space="0" w:color="auto"/>
              <w:bottom w:val="single" w:sz="4" w:space="0" w:color="auto"/>
              <w:right w:val="single" w:sz="4" w:space="0" w:color="auto"/>
            </w:tcBorders>
          </w:tcPr>
          <w:p w:rsidR="009F6E16" w:rsidRPr="002C088F" w:rsidRDefault="009F6E16" w:rsidP="00FC4907">
            <w:pPr>
              <w:rPr>
                <w:rFonts w:ascii="Arial" w:hAnsi="Arial" w:cs="Arial"/>
                <w:sz w:val="22"/>
                <w:szCs w:val="22"/>
              </w:rPr>
            </w:pPr>
            <w:r w:rsidRPr="002C088F">
              <w:rPr>
                <w:rFonts w:ascii="Arial" w:hAnsi="Arial" w:cs="Arial"/>
                <w:sz w:val="22"/>
                <w:szCs w:val="22"/>
              </w:rPr>
              <w:t>recognise and create key events, personalities and moments in Birmingham</w:t>
            </w:r>
          </w:p>
        </w:tc>
      </w:tr>
    </w:tbl>
    <w:p w:rsidR="002C6CD4" w:rsidRDefault="002C6CD4" w:rsidP="002C6CD4">
      <w:pPr>
        <w:jc w:val="both"/>
        <w:rPr>
          <w:rFonts w:ascii="Arial" w:hAnsi="Arial" w:cs="Arial"/>
          <w:sz w:val="22"/>
          <w:szCs w:val="22"/>
        </w:rPr>
      </w:pPr>
    </w:p>
    <w:p w:rsidR="000279FF" w:rsidRPr="00CE1CD5" w:rsidRDefault="00E4118D" w:rsidP="002C6CD4">
      <w:pPr>
        <w:jc w:val="both"/>
        <w:rPr>
          <w:rFonts w:ascii="Arial" w:hAnsi="Arial" w:cs="Arial"/>
          <w:sz w:val="22"/>
          <w:szCs w:val="22"/>
        </w:rPr>
      </w:pPr>
      <w:r>
        <w:rPr>
          <w:rFonts w:ascii="Arial" w:hAnsi="Arial" w:cs="Arial"/>
          <w:sz w:val="22"/>
          <w:szCs w:val="22"/>
        </w:rPr>
        <w:t xml:space="preserve">2.4 </w:t>
      </w:r>
      <w:r>
        <w:rPr>
          <w:rFonts w:ascii="Arial" w:hAnsi="Arial" w:cs="Arial"/>
          <w:sz w:val="22"/>
          <w:szCs w:val="22"/>
        </w:rPr>
        <w:tab/>
      </w:r>
      <w:r w:rsidR="002C6CD4">
        <w:rPr>
          <w:rFonts w:ascii="Arial" w:hAnsi="Arial" w:cs="Arial"/>
          <w:sz w:val="22"/>
          <w:szCs w:val="22"/>
        </w:rPr>
        <w:t xml:space="preserve">This </w:t>
      </w:r>
      <w:r w:rsidR="002C6CD4" w:rsidRPr="00CE1CD5">
        <w:rPr>
          <w:rFonts w:ascii="Arial" w:hAnsi="Arial" w:cs="Arial"/>
          <w:sz w:val="22"/>
          <w:szCs w:val="22"/>
        </w:rPr>
        <w:t>vision</w:t>
      </w:r>
      <w:r w:rsidR="00CB3EFC">
        <w:rPr>
          <w:rFonts w:ascii="Arial" w:hAnsi="Arial" w:cs="Arial"/>
          <w:sz w:val="22"/>
          <w:szCs w:val="22"/>
        </w:rPr>
        <w:t xml:space="preserve"> and aims</w:t>
      </w:r>
      <w:r w:rsidR="002C6CD4" w:rsidRPr="00CE1CD5">
        <w:rPr>
          <w:rFonts w:ascii="Arial" w:hAnsi="Arial" w:cs="Arial"/>
          <w:sz w:val="22"/>
          <w:szCs w:val="22"/>
        </w:rPr>
        <w:t xml:space="preserve"> will be achieved through six objectives,</w:t>
      </w:r>
      <w:r w:rsidR="00AB79E0" w:rsidRPr="00CE1CD5">
        <w:rPr>
          <w:rFonts w:ascii="Arial" w:hAnsi="Arial" w:cs="Arial"/>
          <w:sz w:val="22"/>
          <w:szCs w:val="22"/>
        </w:rPr>
        <w:t xml:space="preserve"> each with an action plan. </w:t>
      </w:r>
    </w:p>
    <w:p w:rsidR="002C6CD4" w:rsidRDefault="00E4118D" w:rsidP="00E4118D">
      <w:pPr>
        <w:jc w:val="both"/>
        <w:rPr>
          <w:rFonts w:ascii="Arial" w:hAnsi="Arial" w:cs="Arial"/>
          <w:sz w:val="22"/>
          <w:szCs w:val="22"/>
        </w:rPr>
      </w:pPr>
      <w:r w:rsidRPr="00CE1CD5">
        <w:rPr>
          <w:rFonts w:ascii="Arial" w:hAnsi="Arial" w:cs="Arial"/>
          <w:sz w:val="22"/>
          <w:szCs w:val="22"/>
        </w:rPr>
        <w:tab/>
      </w:r>
      <w:r w:rsidR="00192DC8" w:rsidRPr="00CE1CD5">
        <w:rPr>
          <w:rFonts w:ascii="Arial" w:hAnsi="Arial" w:cs="Arial"/>
          <w:sz w:val="22"/>
          <w:szCs w:val="22"/>
        </w:rPr>
        <w:t>These objectives focus on</w:t>
      </w:r>
      <w:r w:rsidR="00AB79E0" w:rsidRPr="00CE1CD5">
        <w:rPr>
          <w:rFonts w:ascii="Arial" w:hAnsi="Arial" w:cs="Arial"/>
          <w:sz w:val="22"/>
          <w:szCs w:val="22"/>
        </w:rPr>
        <w:t>:</w:t>
      </w:r>
    </w:p>
    <w:p w:rsidR="009F6E16" w:rsidRDefault="009F6E16" w:rsidP="000279FF">
      <w:pPr>
        <w:rPr>
          <w:rFonts w:ascii="Arial" w:hAnsi="Arial" w:cs="Arial"/>
          <w:sz w:val="22"/>
          <w:szCs w:val="22"/>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355"/>
      </w:tblGrid>
      <w:tr w:rsidR="009F6E16" w:rsidRPr="00311957" w:rsidTr="00196D95">
        <w:tc>
          <w:tcPr>
            <w:tcW w:w="534" w:type="dxa"/>
          </w:tcPr>
          <w:p w:rsidR="009F6E16" w:rsidRPr="00311957" w:rsidRDefault="009F6E16" w:rsidP="000279FF">
            <w:pPr>
              <w:rPr>
                <w:rFonts w:ascii="Arial" w:hAnsi="Arial" w:cs="Arial"/>
                <w:b/>
                <w:sz w:val="22"/>
                <w:szCs w:val="22"/>
              </w:rPr>
            </w:pPr>
            <w:r w:rsidRPr="00311957">
              <w:rPr>
                <w:rFonts w:ascii="Arial" w:hAnsi="Arial" w:cs="Arial"/>
                <w:b/>
                <w:sz w:val="22"/>
                <w:szCs w:val="22"/>
              </w:rPr>
              <w:t>1</w:t>
            </w:r>
          </w:p>
        </w:tc>
        <w:tc>
          <w:tcPr>
            <w:tcW w:w="9355" w:type="dxa"/>
          </w:tcPr>
          <w:p w:rsidR="009F6E16" w:rsidRPr="00311957" w:rsidRDefault="009F6E16" w:rsidP="000279FF">
            <w:pPr>
              <w:rPr>
                <w:rFonts w:ascii="Arial" w:hAnsi="Arial" w:cs="Arial"/>
                <w:b/>
                <w:sz w:val="22"/>
                <w:szCs w:val="22"/>
              </w:rPr>
            </w:pPr>
            <w:r w:rsidRPr="00311957">
              <w:rPr>
                <w:rFonts w:ascii="Arial" w:hAnsi="Arial" w:cs="Arial"/>
                <w:b/>
                <w:sz w:val="22"/>
                <w:szCs w:val="22"/>
              </w:rPr>
              <w:t>Commissioning Practices for Public Art</w:t>
            </w:r>
          </w:p>
          <w:p w:rsidR="009F6E16" w:rsidRPr="00311957" w:rsidRDefault="00196D95" w:rsidP="000279FF">
            <w:pPr>
              <w:rPr>
                <w:rFonts w:ascii="Arial" w:hAnsi="Arial" w:cs="Arial"/>
                <w:i/>
                <w:sz w:val="22"/>
                <w:szCs w:val="22"/>
              </w:rPr>
            </w:pPr>
            <w:r w:rsidRPr="00311957">
              <w:rPr>
                <w:rFonts w:ascii="Arial" w:hAnsi="Arial" w:cs="Arial"/>
                <w:i/>
                <w:sz w:val="22"/>
                <w:szCs w:val="22"/>
              </w:rPr>
              <w:t>To improve the practice of commissioning and developing public art in Birmingham</w:t>
            </w:r>
          </w:p>
          <w:p w:rsidR="00196D95" w:rsidRPr="00311957" w:rsidRDefault="00196D95" w:rsidP="000279FF">
            <w:pPr>
              <w:rPr>
                <w:rFonts w:ascii="Arial" w:hAnsi="Arial" w:cs="Arial"/>
                <w:b/>
                <w:sz w:val="22"/>
                <w:szCs w:val="22"/>
              </w:rPr>
            </w:pPr>
          </w:p>
        </w:tc>
      </w:tr>
      <w:tr w:rsidR="009F6E16" w:rsidRPr="00311957" w:rsidTr="00196D95">
        <w:tc>
          <w:tcPr>
            <w:tcW w:w="534" w:type="dxa"/>
          </w:tcPr>
          <w:p w:rsidR="009F6E16" w:rsidRPr="00311957" w:rsidRDefault="009F6E16" w:rsidP="000279FF">
            <w:pPr>
              <w:rPr>
                <w:rFonts w:ascii="Arial" w:hAnsi="Arial" w:cs="Arial"/>
                <w:b/>
                <w:sz w:val="22"/>
                <w:szCs w:val="22"/>
              </w:rPr>
            </w:pPr>
            <w:r w:rsidRPr="00311957">
              <w:rPr>
                <w:rFonts w:ascii="Arial" w:hAnsi="Arial" w:cs="Arial"/>
                <w:b/>
                <w:sz w:val="22"/>
                <w:szCs w:val="22"/>
              </w:rPr>
              <w:t>2</w:t>
            </w:r>
          </w:p>
        </w:tc>
        <w:tc>
          <w:tcPr>
            <w:tcW w:w="9355" w:type="dxa"/>
          </w:tcPr>
          <w:p w:rsidR="009F6E16" w:rsidRPr="00311957" w:rsidRDefault="009F6E16" w:rsidP="000279FF">
            <w:pPr>
              <w:rPr>
                <w:rFonts w:ascii="Arial" w:hAnsi="Arial" w:cs="Arial"/>
                <w:b/>
                <w:sz w:val="22"/>
                <w:szCs w:val="22"/>
              </w:rPr>
            </w:pPr>
            <w:r w:rsidRPr="00311957">
              <w:rPr>
                <w:rFonts w:ascii="Arial" w:hAnsi="Arial" w:cs="Arial"/>
                <w:b/>
                <w:sz w:val="22"/>
                <w:szCs w:val="22"/>
              </w:rPr>
              <w:t>Funding New Public Art</w:t>
            </w:r>
          </w:p>
          <w:p w:rsidR="009F6E16" w:rsidRPr="00311957" w:rsidRDefault="00196D95" w:rsidP="000279FF">
            <w:pPr>
              <w:rPr>
                <w:rFonts w:ascii="Arial" w:hAnsi="Arial" w:cs="Arial"/>
                <w:i/>
                <w:sz w:val="22"/>
                <w:szCs w:val="22"/>
              </w:rPr>
            </w:pPr>
            <w:r w:rsidRPr="00311957">
              <w:rPr>
                <w:rFonts w:ascii="Arial" w:hAnsi="Arial" w:cs="Arial"/>
                <w:i/>
                <w:sz w:val="22"/>
                <w:szCs w:val="22"/>
              </w:rPr>
              <w:t>To improve the funding base for commissioning public art</w:t>
            </w:r>
          </w:p>
          <w:p w:rsidR="00196D95" w:rsidRPr="00311957" w:rsidRDefault="00196D95" w:rsidP="000279FF">
            <w:pPr>
              <w:rPr>
                <w:rFonts w:ascii="Arial" w:hAnsi="Arial" w:cs="Arial"/>
                <w:b/>
                <w:sz w:val="22"/>
                <w:szCs w:val="22"/>
              </w:rPr>
            </w:pPr>
          </w:p>
        </w:tc>
      </w:tr>
      <w:tr w:rsidR="009F6E16" w:rsidRPr="00311957" w:rsidTr="00196D95">
        <w:tc>
          <w:tcPr>
            <w:tcW w:w="534" w:type="dxa"/>
          </w:tcPr>
          <w:p w:rsidR="009F6E16" w:rsidRPr="00311957" w:rsidRDefault="009F6E16" w:rsidP="000279FF">
            <w:pPr>
              <w:rPr>
                <w:rFonts w:ascii="Arial" w:hAnsi="Arial" w:cs="Arial"/>
                <w:b/>
                <w:sz w:val="22"/>
                <w:szCs w:val="22"/>
              </w:rPr>
            </w:pPr>
            <w:r w:rsidRPr="00311957">
              <w:rPr>
                <w:rFonts w:ascii="Arial" w:hAnsi="Arial" w:cs="Arial"/>
                <w:b/>
                <w:sz w:val="22"/>
                <w:szCs w:val="22"/>
              </w:rPr>
              <w:lastRenderedPageBreak/>
              <w:t>3</w:t>
            </w:r>
          </w:p>
        </w:tc>
        <w:tc>
          <w:tcPr>
            <w:tcW w:w="9355" w:type="dxa"/>
          </w:tcPr>
          <w:p w:rsidR="009F6E16" w:rsidRPr="00311957" w:rsidRDefault="009F6E16" w:rsidP="000279FF">
            <w:pPr>
              <w:rPr>
                <w:rFonts w:ascii="Arial" w:hAnsi="Arial" w:cs="Arial"/>
                <w:b/>
                <w:sz w:val="22"/>
                <w:szCs w:val="22"/>
              </w:rPr>
            </w:pPr>
            <w:r w:rsidRPr="00311957">
              <w:rPr>
                <w:rFonts w:ascii="Arial" w:hAnsi="Arial" w:cs="Arial"/>
                <w:b/>
                <w:sz w:val="22"/>
                <w:szCs w:val="22"/>
              </w:rPr>
              <w:t>Facilitating Changes to Birmingham’s Public Art Portfolio</w:t>
            </w:r>
          </w:p>
          <w:p w:rsidR="009F6E16" w:rsidRPr="00311957" w:rsidRDefault="00196D95" w:rsidP="000279FF">
            <w:pPr>
              <w:rPr>
                <w:rFonts w:ascii="Arial" w:hAnsi="Arial" w:cs="Arial"/>
                <w:i/>
                <w:sz w:val="22"/>
                <w:szCs w:val="22"/>
              </w:rPr>
            </w:pPr>
            <w:r w:rsidRPr="00311957">
              <w:rPr>
                <w:rFonts w:ascii="Arial" w:hAnsi="Arial" w:cs="Arial"/>
                <w:i/>
                <w:sz w:val="22"/>
                <w:szCs w:val="22"/>
              </w:rPr>
              <w:t>To improve the functioning and awareness of BCC’s internal Public Art Gateway Group</w:t>
            </w:r>
          </w:p>
          <w:p w:rsidR="00196D95" w:rsidRPr="00311957" w:rsidRDefault="00196D95" w:rsidP="000279FF">
            <w:pPr>
              <w:rPr>
                <w:rFonts w:ascii="Arial" w:hAnsi="Arial" w:cs="Arial"/>
                <w:b/>
                <w:sz w:val="22"/>
                <w:szCs w:val="22"/>
              </w:rPr>
            </w:pPr>
          </w:p>
        </w:tc>
      </w:tr>
      <w:tr w:rsidR="009F6E16" w:rsidRPr="00311957" w:rsidTr="00196D95">
        <w:tc>
          <w:tcPr>
            <w:tcW w:w="534" w:type="dxa"/>
          </w:tcPr>
          <w:p w:rsidR="009F6E16" w:rsidRPr="00311957" w:rsidRDefault="009F6E16" w:rsidP="000279FF">
            <w:pPr>
              <w:rPr>
                <w:rFonts w:ascii="Arial" w:hAnsi="Arial" w:cs="Arial"/>
                <w:b/>
                <w:sz w:val="22"/>
                <w:szCs w:val="22"/>
              </w:rPr>
            </w:pPr>
            <w:r w:rsidRPr="00311957">
              <w:rPr>
                <w:rFonts w:ascii="Arial" w:hAnsi="Arial" w:cs="Arial"/>
                <w:b/>
                <w:sz w:val="22"/>
                <w:szCs w:val="22"/>
              </w:rPr>
              <w:t>4</w:t>
            </w:r>
          </w:p>
        </w:tc>
        <w:tc>
          <w:tcPr>
            <w:tcW w:w="9355" w:type="dxa"/>
          </w:tcPr>
          <w:p w:rsidR="009F6E16" w:rsidRPr="00311957" w:rsidRDefault="009F6E16" w:rsidP="000279FF">
            <w:pPr>
              <w:rPr>
                <w:rFonts w:ascii="Arial" w:hAnsi="Arial" w:cs="Arial"/>
                <w:b/>
                <w:sz w:val="22"/>
                <w:szCs w:val="22"/>
              </w:rPr>
            </w:pPr>
            <w:r w:rsidRPr="00311957">
              <w:rPr>
                <w:rFonts w:ascii="Arial" w:hAnsi="Arial" w:cs="Arial"/>
                <w:b/>
                <w:sz w:val="22"/>
                <w:szCs w:val="22"/>
              </w:rPr>
              <w:t>Supporting Artists and a Collaborative Public Art Ecology</w:t>
            </w:r>
          </w:p>
          <w:p w:rsidR="009F6E16" w:rsidRPr="00311957" w:rsidRDefault="00196D95" w:rsidP="000279FF">
            <w:pPr>
              <w:rPr>
                <w:rFonts w:ascii="Arial" w:hAnsi="Arial" w:cs="Arial"/>
                <w:sz w:val="22"/>
                <w:szCs w:val="22"/>
              </w:rPr>
            </w:pPr>
            <w:r w:rsidRPr="00311957">
              <w:rPr>
                <w:rFonts w:ascii="Arial" w:hAnsi="Arial" w:cs="Arial"/>
                <w:i/>
                <w:sz w:val="22"/>
                <w:szCs w:val="22"/>
              </w:rPr>
              <w:t>To improve the information, advice and support available to local artists engaged in public realm working</w:t>
            </w:r>
          </w:p>
          <w:p w:rsidR="00196D95" w:rsidRPr="00311957" w:rsidRDefault="00196D95" w:rsidP="000279FF">
            <w:pPr>
              <w:rPr>
                <w:rFonts w:ascii="Arial" w:hAnsi="Arial" w:cs="Arial"/>
                <w:b/>
                <w:sz w:val="22"/>
                <w:szCs w:val="22"/>
              </w:rPr>
            </w:pPr>
          </w:p>
        </w:tc>
      </w:tr>
      <w:tr w:rsidR="009F6E16" w:rsidRPr="00311957" w:rsidTr="00196D95">
        <w:tc>
          <w:tcPr>
            <w:tcW w:w="534" w:type="dxa"/>
          </w:tcPr>
          <w:p w:rsidR="009F6E16" w:rsidRPr="00311957" w:rsidRDefault="009F6E16" w:rsidP="000279FF">
            <w:pPr>
              <w:rPr>
                <w:rFonts w:ascii="Arial" w:hAnsi="Arial" w:cs="Arial"/>
                <w:b/>
                <w:sz w:val="22"/>
                <w:szCs w:val="22"/>
              </w:rPr>
            </w:pPr>
            <w:r w:rsidRPr="00311957">
              <w:rPr>
                <w:rFonts w:ascii="Arial" w:hAnsi="Arial" w:cs="Arial"/>
                <w:b/>
                <w:sz w:val="22"/>
                <w:szCs w:val="22"/>
              </w:rPr>
              <w:t>5</w:t>
            </w:r>
          </w:p>
        </w:tc>
        <w:tc>
          <w:tcPr>
            <w:tcW w:w="9355" w:type="dxa"/>
          </w:tcPr>
          <w:p w:rsidR="009F6E16" w:rsidRPr="00311957" w:rsidRDefault="009F6E16" w:rsidP="000279FF">
            <w:pPr>
              <w:rPr>
                <w:rFonts w:ascii="Arial" w:hAnsi="Arial" w:cs="Arial"/>
                <w:b/>
                <w:sz w:val="22"/>
                <w:szCs w:val="22"/>
              </w:rPr>
            </w:pPr>
            <w:r w:rsidRPr="00311957">
              <w:rPr>
                <w:rFonts w:ascii="Arial" w:hAnsi="Arial" w:cs="Arial"/>
                <w:b/>
                <w:sz w:val="22"/>
                <w:szCs w:val="22"/>
              </w:rPr>
              <w:t>Maintaining Public Art</w:t>
            </w:r>
          </w:p>
          <w:p w:rsidR="009F6E16" w:rsidRPr="00311957" w:rsidRDefault="00196D95" w:rsidP="000279FF">
            <w:pPr>
              <w:rPr>
                <w:rFonts w:ascii="Arial" w:hAnsi="Arial" w:cs="Arial"/>
                <w:i/>
                <w:sz w:val="22"/>
                <w:szCs w:val="22"/>
              </w:rPr>
            </w:pPr>
            <w:r w:rsidRPr="00311957">
              <w:rPr>
                <w:rFonts w:ascii="Arial" w:hAnsi="Arial" w:cs="Arial"/>
                <w:i/>
                <w:sz w:val="22"/>
                <w:szCs w:val="22"/>
              </w:rPr>
              <w:t>To improve the management of the existing portfolio of public art in Birmingham</w:t>
            </w:r>
          </w:p>
          <w:p w:rsidR="00196D95" w:rsidRPr="00311957" w:rsidRDefault="00196D95" w:rsidP="000279FF">
            <w:pPr>
              <w:rPr>
                <w:rFonts w:ascii="Arial" w:hAnsi="Arial" w:cs="Arial"/>
                <w:b/>
                <w:sz w:val="22"/>
                <w:szCs w:val="22"/>
              </w:rPr>
            </w:pPr>
          </w:p>
        </w:tc>
      </w:tr>
      <w:tr w:rsidR="009F6E16" w:rsidTr="00196D95">
        <w:trPr>
          <w:trHeight w:val="412"/>
        </w:trPr>
        <w:tc>
          <w:tcPr>
            <w:tcW w:w="534" w:type="dxa"/>
          </w:tcPr>
          <w:p w:rsidR="009F6E16" w:rsidRPr="00311957" w:rsidRDefault="009F6E16" w:rsidP="000279FF">
            <w:pPr>
              <w:rPr>
                <w:rFonts w:ascii="Arial" w:hAnsi="Arial" w:cs="Arial"/>
                <w:b/>
                <w:sz w:val="22"/>
                <w:szCs w:val="22"/>
              </w:rPr>
            </w:pPr>
            <w:r w:rsidRPr="00311957">
              <w:rPr>
                <w:rFonts w:ascii="Arial" w:hAnsi="Arial" w:cs="Arial"/>
                <w:b/>
                <w:sz w:val="22"/>
                <w:szCs w:val="22"/>
              </w:rPr>
              <w:t>6</w:t>
            </w:r>
          </w:p>
        </w:tc>
        <w:tc>
          <w:tcPr>
            <w:tcW w:w="9355" w:type="dxa"/>
          </w:tcPr>
          <w:p w:rsidR="009F6E16" w:rsidRPr="00311957" w:rsidRDefault="009F6E16" w:rsidP="000279FF">
            <w:pPr>
              <w:rPr>
                <w:rFonts w:ascii="Arial" w:hAnsi="Arial" w:cs="Arial"/>
                <w:b/>
                <w:sz w:val="22"/>
                <w:szCs w:val="22"/>
              </w:rPr>
            </w:pPr>
            <w:r w:rsidRPr="00311957">
              <w:rPr>
                <w:rFonts w:ascii="Arial" w:hAnsi="Arial" w:cs="Arial"/>
                <w:b/>
                <w:sz w:val="22"/>
                <w:szCs w:val="22"/>
              </w:rPr>
              <w:t>Promoting Public Art</w:t>
            </w:r>
          </w:p>
          <w:p w:rsidR="00196D95" w:rsidRPr="00196D95" w:rsidRDefault="00196D95" w:rsidP="000279FF">
            <w:pPr>
              <w:rPr>
                <w:rFonts w:ascii="Arial" w:hAnsi="Arial" w:cs="Arial"/>
                <w:sz w:val="22"/>
                <w:szCs w:val="22"/>
              </w:rPr>
            </w:pPr>
            <w:r w:rsidRPr="00311957">
              <w:rPr>
                <w:rFonts w:ascii="Arial" w:hAnsi="Arial" w:cs="Arial"/>
                <w:i/>
                <w:sz w:val="22"/>
                <w:szCs w:val="22"/>
              </w:rPr>
              <w:t>To improve awareness</w:t>
            </w:r>
            <w:r w:rsidR="00325A48" w:rsidRPr="00311957">
              <w:rPr>
                <w:rFonts w:ascii="Arial" w:hAnsi="Arial" w:cs="Arial"/>
                <w:i/>
                <w:sz w:val="22"/>
                <w:szCs w:val="22"/>
              </w:rPr>
              <w:t xml:space="preserve"> of </w:t>
            </w:r>
            <w:r w:rsidR="00FD2257" w:rsidRPr="00311957">
              <w:rPr>
                <w:rFonts w:ascii="Arial" w:hAnsi="Arial" w:cs="Arial"/>
                <w:i/>
                <w:sz w:val="22"/>
                <w:szCs w:val="22"/>
              </w:rPr>
              <w:t>and education about</w:t>
            </w:r>
            <w:r w:rsidRPr="00311957">
              <w:rPr>
                <w:rFonts w:ascii="Arial" w:hAnsi="Arial" w:cs="Arial"/>
                <w:i/>
                <w:sz w:val="22"/>
                <w:szCs w:val="22"/>
              </w:rPr>
              <w:t xml:space="preserve"> public art in Birmingham</w:t>
            </w:r>
          </w:p>
        </w:tc>
      </w:tr>
    </w:tbl>
    <w:p w:rsidR="002C6CD4" w:rsidRPr="00772883" w:rsidRDefault="00F10197" w:rsidP="00353C8A">
      <w:pPr>
        <w:rPr>
          <w:rFonts w:ascii="Arial" w:hAnsi="Arial" w:cs="Arial"/>
          <w:sz w:val="22"/>
          <w:szCs w:val="22"/>
        </w:rPr>
      </w:pPr>
      <w:r>
        <w:rPr>
          <w:rFonts w:ascii="Arial" w:hAnsi="Arial" w:cs="Arial"/>
          <w:b/>
          <w:sz w:val="28"/>
          <w:szCs w:val="28"/>
        </w:rPr>
        <w:br w:type="page"/>
      </w:r>
      <w:r w:rsidR="00192DC8">
        <w:rPr>
          <w:rFonts w:ascii="Arial" w:hAnsi="Arial" w:cs="Arial"/>
          <w:b/>
          <w:sz w:val="28"/>
          <w:szCs w:val="28"/>
        </w:rPr>
        <w:lastRenderedPageBreak/>
        <w:t xml:space="preserve">3. </w:t>
      </w:r>
      <w:r w:rsidR="00E4118D">
        <w:rPr>
          <w:rFonts w:ascii="Arial" w:hAnsi="Arial" w:cs="Arial"/>
          <w:b/>
          <w:sz w:val="28"/>
          <w:szCs w:val="28"/>
        </w:rPr>
        <w:tab/>
      </w:r>
      <w:r w:rsidR="002C6CD4">
        <w:rPr>
          <w:rFonts w:ascii="Arial" w:hAnsi="Arial" w:cs="Arial"/>
          <w:b/>
          <w:sz w:val="28"/>
          <w:szCs w:val="28"/>
        </w:rPr>
        <w:t>Background</w:t>
      </w:r>
    </w:p>
    <w:p w:rsidR="002C6CD4" w:rsidRPr="00C30EB9" w:rsidRDefault="002C6CD4" w:rsidP="002C6CD4">
      <w:pPr>
        <w:ind w:left="720"/>
        <w:jc w:val="both"/>
        <w:rPr>
          <w:rFonts w:ascii="Arial" w:hAnsi="Arial" w:cs="Arial"/>
          <w:b/>
          <w:sz w:val="22"/>
          <w:szCs w:val="22"/>
        </w:rPr>
      </w:pPr>
    </w:p>
    <w:p w:rsidR="008A45B1" w:rsidRDefault="00192DC8" w:rsidP="00C53D04">
      <w:pPr>
        <w:rPr>
          <w:rFonts w:ascii="Arial" w:hAnsi="Arial" w:cs="Arial"/>
          <w:b/>
          <w:sz w:val="22"/>
          <w:szCs w:val="22"/>
        </w:rPr>
      </w:pPr>
      <w:r>
        <w:rPr>
          <w:rFonts w:ascii="Arial" w:hAnsi="Arial" w:cs="Arial"/>
          <w:b/>
          <w:sz w:val="22"/>
          <w:szCs w:val="22"/>
        </w:rPr>
        <w:t xml:space="preserve">3.1 </w:t>
      </w:r>
      <w:r w:rsidR="00E4118D">
        <w:rPr>
          <w:rFonts w:ascii="Arial" w:hAnsi="Arial" w:cs="Arial"/>
          <w:b/>
          <w:sz w:val="22"/>
          <w:szCs w:val="22"/>
        </w:rPr>
        <w:tab/>
      </w:r>
      <w:r w:rsidR="00A003FF">
        <w:rPr>
          <w:rFonts w:ascii="Arial" w:hAnsi="Arial" w:cs="Arial"/>
          <w:b/>
          <w:sz w:val="22"/>
          <w:szCs w:val="22"/>
        </w:rPr>
        <w:t>Who owns the S</w:t>
      </w:r>
      <w:r w:rsidR="008A45B1">
        <w:rPr>
          <w:rFonts w:ascii="Arial" w:hAnsi="Arial" w:cs="Arial"/>
          <w:b/>
          <w:sz w:val="22"/>
          <w:szCs w:val="22"/>
        </w:rPr>
        <w:t>trategy and who is it for?</w:t>
      </w:r>
    </w:p>
    <w:p w:rsidR="008A45B1" w:rsidRPr="00E542C8" w:rsidRDefault="00E4118D" w:rsidP="00C53D04">
      <w:pPr>
        <w:rPr>
          <w:rFonts w:ascii="Arial" w:hAnsi="Arial" w:cs="Arial"/>
          <w:sz w:val="22"/>
          <w:szCs w:val="22"/>
        </w:rPr>
      </w:pPr>
      <w:r>
        <w:rPr>
          <w:rFonts w:ascii="Arial" w:hAnsi="Arial" w:cs="Arial"/>
          <w:sz w:val="22"/>
          <w:szCs w:val="22"/>
        </w:rPr>
        <w:t xml:space="preserve">3.1.1 </w:t>
      </w:r>
      <w:r>
        <w:rPr>
          <w:rFonts w:ascii="Arial" w:hAnsi="Arial" w:cs="Arial"/>
          <w:sz w:val="22"/>
          <w:szCs w:val="22"/>
        </w:rPr>
        <w:tab/>
      </w:r>
      <w:r w:rsidR="00A003FF">
        <w:rPr>
          <w:rFonts w:ascii="Arial" w:hAnsi="Arial" w:cs="Arial"/>
          <w:sz w:val="22"/>
          <w:szCs w:val="22"/>
        </w:rPr>
        <w:t>The S</w:t>
      </w:r>
      <w:r w:rsidR="008A45B1" w:rsidRPr="00E542C8">
        <w:rPr>
          <w:rFonts w:ascii="Arial" w:hAnsi="Arial" w:cs="Arial"/>
          <w:sz w:val="22"/>
          <w:szCs w:val="22"/>
        </w:rPr>
        <w:t xml:space="preserve">trategy’s production </w:t>
      </w:r>
      <w:r w:rsidR="002677D5">
        <w:rPr>
          <w:rFonts w:ascii="Arial" w:hAnsi="Arial" w:cs="Arial"/>
          <w:sz w:val="22"/>
          <w:szCs w:val="22"/>
        </w:rPr>
        <w:t>has been</w:t>
      </w:r>
      <w:r w:rsidR="008A45B1" w:rsidRPr="00E542C8">
        <w:rPr>
          <w:rFonts w:ascii="Arial" w:hAnsi="Arial" w:cs="Arial"/>
          <w:sz w:val="22"/>
          <w:szCs w:val="22"/>
        </w:rPr>
        <w:t xml:space="preserve"> overseen by the Public Art Strategy Steering Group, </w:t>
      </w:r>
      <w:r>
        <w:rPr>
          <w:rFonts w:ascii="Arial" w:hAnsi="Arial" w:cs="Arial"/>
          <w:sz w:val="22"/>
          <w:szCs w:val="22"/>
        </w:rPr>
        <w:tab/>
      </w:r>
      <w:r w:rsidR="008A45B1" w:rsidRPr="00E542C8">
        <w:rPr>
          <w:rFonts w:ascii="Arial" w:hAnsi="Arial" w:cs="Arial"/>
          <w:sz w:val="22"/>
          <w:szCs w:val="22"/>
        </w:rPr>
        <w:t xml:space="preserve">chaired by Councillor Holbrook (BCC Cabinet Member for Skills, Learning &amp; Culture). </w:t>
      </w:r>
      <w:r>
        <w:rPr>
          <w:rFonts w:ascii="Arial" w:hAnsi="Arial" w:cs="Arial"/>
          <w:sz w:val="22"/>
          <w:szCs w:val="22"/>
        </w:rPr>
        <w:tab/>
      </w:r>
      <w:r w:rsidR="008A45B1" w:rsidRPr="00E542C8">
        <w:rPr>
          <w:rFonts w:ascii="Arial" w:hAnsi="Arial" w:cs="Arial"/>
          <w:sz w:val="22"/>
          <w:szCs w:val="22"/>
        </w:rPr>
        <w:t xml:space="preserve">Members include the BCC Deputy Leader, representatives from BCC Culture and Visitor </w:t>
      </w:r>
      <w:r>
        <w:rPr>
          <w:rFonts w:ascii="Arial" w:hAnsi="Arial" w:cs="Arial"/>
          <w:sz w:val="22"/>
          <w:szCs w:val="22"/>
        </w:rPr>
        <w:tab/>
      </w:r>
      <w:r w:rsidR="00A96B5A">
        <w:rPr>
          <w:rFonts w:ascii="Arial" w:hAnsi="Arial" w:cs="Arial"/>
          <w:sz w:val="22"/>
          <w:szCs w:val="22"/>
        </w:rPr>
        <w:t>Economy Services;</w:t>
      </w:r>
      <w:r w:rsidR="008A45B1" w:rsidRPr="00E542C8">
        <w:rPr>
          <w:rFonts w:ascii="Arial" w:hAnsi="Arial" w:cs="Arial"/>
          <w:sz w:val="22"/>
          <w:szCs w:val="22"/>
        </w:rPr>
        <w:t xml:space="preserve"> </w:t>
      </w:r>
      <w:r w:rsidR="00A96B5A">
        <w:rPr>
          <w:rFonts w:ascii="Arial" w:hAnsi="Arial" w:cs="Arial"/>
          <w:sz w:val="22"/>
          <w:szCs w:val="22"/>
        </w:rPr>
        <w:t xml:space="preserve">BCC </w:t>
      </w:r>
      <w:r w:rsidR="008A45B1" w:rsidRPr="00E542C8">
        <w:rPr>
          <w:rFonts w:ascii="Arial" w:hAnsi="Arial" w:cs="Arial"/>
          <w:sz w:val="22"/>
          <w:szCs w:val="22"/>
        </w:rPr>
        <w:t xml:space="preserve">Planning and Regeneration </w:t>
      </w:r>
      <w:r w:rsidR="008A45B1">
        <w:rPr>
          <w:rFonts w:ascii="Arial" w:hAnsi="Arial" w:cs="Arial"/>
          <w:sz w:val="22"/>
          <w:szCs w:val="22"/>
        </w:rPr>
        <w:t>S</w:t>
      </w:r>
      <w:r w:rsidR="008A45B1" w:rsidRPr="00E542C8">
        <w:rPr>
          <w:rFonts w:ascii="Arial" w:hAnsi="Arial" w:cs="Arial"/>
          <w:sz w:val="22"/>
          <w:szCs w:val="22"/>
        </w:rPr>
        <w:t>erv</w:t>
      </w:r>
      <w:r w:rsidR="008A45B1">
        <w:rPr>
          <w:rFonts w:ascii="Arial" w:hAnsi="Arial" w:cs="Arial"/>
          <w:sz w:val="22"/>
          <w:szCs w:val="22"/>
        </w:rPr>
        <w:t xml:space="preserve">ices; Birmingham Museums </w:t>
      </w:r>
      <w:r w:rsidR="00A96B5A">
        <w:rPr>
          <w:rFonts w:ascii="Arial" w:hAnsi="Arial" w:cs="Arial"/>
          <w:sz w:val="22"/>
          <w:szCs w:val="22"/>
        </w:rPr>
        <w:tab/>
      </w:r>
      <w:r w:rsidR="008A45B1">
        <w:rPr>
          <w:rFonts w:ascii="Arial" w:hAnsi="Arial" w:cs="Arial"/>
          <w:sz w:val="22"/>
          <w:szCs w:val="22"/>
        </w:rPr>
        <w:t xml:space="preserve">Trust, </w:t>
      </w:r>
      <w:r w:rsidR="008A45B1" w:rsidRPr="00E542C8">
        <w:rPr>
          <w:rFonts w:ascii="Arial" w:hAnsi="Arial" w:cs="Arial"/>
          <w:sz w:val="22"/>
          <w:szCs w:val="22"/>
        </w:rPr>
        <w:t xml:space="preserve">Birmingham City </w:t>
      </w:r>
      <w:r w:rsidR="008A45B1" w:rsidRPr="00CE1CD5">
        <w:rPr>
          <w:rFonts w:ascii="Arial" w:hAnsi="Arial" w:cs="Arial"/>
          <w:sz w:val="22"/>
          <w:szCs w:val="22"/>
        </w:rPr>
        <w:t>University, Glenn Howells Architects; Eastside Projects</w:t>
      </w:r>
      <w:r w:rsidR="00C04D7C" w:rsidRPr="00CE1CD5">
        <w:rPr>
          <w:rFonts w:ascii="Arial" w:hAnsi="Arial" w:cs="Arial"/>
          <w:sz w:val="22"/>
          <w:szCs w:val="22"/>
        </w:rPr>
        <w:t xml:space="preserve"> and advice </w:t>
      </w:r>
      <w:r w:rsidR="00A96B5A" w:rsidRPr="00CE1CD5">
        <w:rPr>
          <w:rFonts w:ascii="Arial" w:hAnsi="Arial" w:cs="Arial"/>
          <w:sz w:val="22"/>
          <w:szCs w:val="22"/>
        </w:rPr>
        <w:tab/>
      </w:r>
      <w:r w:rsidR="00C04D7C" w:rsidRPr="00CE1CD5">
        <w:rPr>
          <w:rFonts w:ascii="Arial" w:hAnsi="Arial" w:cs="Arial"/>
          <w:sz w:val="22"/>
          <w:szCs w:val="22"/>
        </w:rPr>
        <w:t xml:space="preserve">and guidance from ixia </w:t>
      </w:r>
      <w:r w:rsidR="009C6C17">
        <w:rPr>
          <w:rFonts w:ascii="Arial" w:hAnsi="Arial" w:cs="Arial"/>
          <w:sz w:val="22"/>
          <w:szCs w:val="22"/>
        </w:rPr>
        <w:t>public art think tank</w:t>
      </w:r>
      <w:r w:rsidR="00620F31" w:rsidRPr="00CE1CD5">
        <w:rPr>
          <w:rFonts w:ascii="Arial" w:hAnsi="Arial" w:cs="Arial"/>
          <w:sz w:val="22"/>
          <w:szCs w:val="22"/>
        </w:rPr>
        <w:t>.</w:t>
      </w:r>
    </w:p>
    <w:p w:rsidR="008A45B1" w:rsidRPr="00E542C8" w:rsidRDefault="008A45B1" w:rsidP="00C53D04">
      <w:pPr>
        <w:rPr>
          <w:rFonts w:ascii="Arial" w:hAnsi="Arial" w:cs="Arial"/>
          <w:sz w:val="22"/>
          <w:szCs w:val="22"/>
        </w:rPr>
      </w:pPr>
    </w:p>
    <w:p w:rsidR="00A94E78" w:rsidRDefault="00E4118D" w:rsidP="0011199E">
      <w:pPr>
        <w:ind w:left="720" w:hanging="720"/>
        <w:rPr>
          <w:rFonts w:ascii="Arial" w:hAnsi="Arial" w:cs="Arial"/>
          <w:sz w:val="22"/>
          <w:szCs w:val="22"/>
        </w:rPr>
      </w:pPr>
      <w:r>
        <w:rPr>
          <w:rFonts w:ascii="Arial" w:hAnsi="Arial" w:cs="Arial"/>
          <w:sz w:val="22"/>
          <w:szCs w:val="22"/>
        </w:rPr>
        <w:t xml:space="preserve">3.1.2 </w:t>
      </w:r>
      <w:r>
        <w:rPr>
          <w:rFonts w:ascii="Arial" w:hAnsi="Arial" w:cs="Arial"/>
          <w:sz w:val="22"/>
          <w:szCs w:val="22"/>
        </w:rPr>
        <w:tab/>
      </w:r>
      <w:r w:rsidR="008A45B1" w:rsidRPr="00E542C8">
        <w:rPr>
          <w:rFonts w:ascii="Arial" w:hAnsi="Arial" w:cs="Arial"/>
          <w:sz w:val="22"/>
          <w:szCs w:val="22"/>
        </w:rPr>
        <w:t xml:space="preserve">Public Art commissioning and maintenance responsibilities cross over a range of BCC services, </w:t>
      </w:r>
      <w:r w:rsidR="008A45B1" w:rsidRPr="009F6E16">
        <w:rPr>
          <w:rFonts w:ascii="Arial" w:hAnsi="Arial" w:cs="Arial"/>
          <w:sz w:val="22"/>
          <w:szCs w:val="22"/>
        </w:rPr>
        <w:t xml:space="preserve">and increasingly involve a wide range of public bodies and private sector developers. Therefore this </w:t>
      </w:r>
      <w:r w:rsidR="00A003FF">
        <w:rPr>
          <w:rFonts w:ascii="Arial" w:hAnsi="Arial" w:cs="Arial"/>
          <w:sz w:val="22"/>
          <w:szCs w:val="22"/>
        </w:rPr>
        <w:t>S</w:t>
      </w:r>
      <w:r w:rsidR="008A45B1" w:rsidRPr="009F6E16">
        <w:rPr>
          <w:rFonts w:ascii="Arial" w:hAnsi="Arial" w:cs="Arial"/>
          <w:sz w:val="22"/>
          <w:szCs w:val="22"/>
        </w:rPr>
        <w:t xml:space="preserve">trategy has been written for, and where possible, includes </w:t>
      </w:r>
      <w:r w:rsidR="0011199E">
        <w:rPr>
          <w:rFonts w:ascii="Arial" w:hAnsi="Arial" w:cs="Arial"/>
          <w:sz w:val="22"/>
          <w:szCs w:val="22"/>
        </w:rPr>
        <w:t xml:space="preserve">contributions from: </w:t>
      </w:r>
      <w:r w:rsidR="008A45B1" w:rsidRPr="009F6E16">
        <w:rPr>
          <w:rFonts w:ascii="Arial" w:hAnsi="Arial" w:cs="Arial"/>
          <w:sz w:val="22"/>
          <w:szCs w:val="22"/>
        </w:rPr>
        <w:t xml:space="preserve">developers; Business Improvement Districts and local </w:t>
      </w:r>
      <w:r>
        <w:rPr>
          <w:rFonts w:ascii="Arial" w:hAnsi="Arial" w:cs="Arial"/>
          <w:sz w:val="22"/>
          <w:szCs w:val="22"/>
        </w:rPr>
        <w:tab/>
      </w:r>
      <w:r w:rsidR="00853EF2">
        <w:rPr>
          <w:rFonts w:ascii="Arial" w:hAnsi="Arial" w:cs="Arial"/>
          <w:sz w:val="22"/>
          <w:szCs w:val="22"/>
        </w:rPr>
        <w:t xml:space="preserve">town </w:t>
      </w:r>
      <w:r w:rsidR="008A45B1" w:rsidRPr="009F6E16">
        <w:rPr>
          <w:rFonts w:ascii="Arial" w:hAnsi="Arial" w:cs="Arial"/>
          <w:sz w:val="22"/>
          <w:szCs w:val="22"/>
        </w:rPr>
        <w:t xml:space="preserve">centres; businesses; schools; the higher and further education sector; the health sector; community and resident groups; the housing sector; the environmental sector; the heritage and cultural sectors; planners; artists; architects; engineers; urban and landscape designers and the transport </w:t>
      </w:r>
      <w:r w:rsidR="00F10197" w:rsidRPr="009F6E16">
        <w:rPr>
          <w:rFonts w:ascii="Arial" w:hAnsi="Arial" w:cs="Arial"/>
          <w:sz w:val="22"/>
          <w:szCs w:val="22"/>
        </w:rPr>
        <w:t xml:space="preserve">and infrastructure sector. </w:t>
      </w:r>
    </w:p>
    <w:p w:rsidR="00A94E78" w:rsidRDefault="00A94E78" w:rsidP="00C53D04">
      <w:pPr>
        <w:rPr>
          <w:rFonts w:ascii="Arial" w:hAnsi="Arial" w:cs="Arial"/>
          <w:sz w:val="22"/>
          <w:szCs w:val="22"/>
        </w:rPr>
      </w:pPr>
    </w:p>
    <w:p w:rsidR="009C6C17" w:rsidRDefault="00E4118D" w:rsidP="00C53D04">
      <w:pPr>
        <w:ind w:left="720" w:hanging="720"/>
        <w:rPr>
          <w:rFonts w:ascii="Arial" w:hAnsi="Arial" w:cs="Arial"/>
          <w:sz w:val="22"/>
          <w:szCs w:val="22"/>
        </w:rPr>
      </w:pPr>
      <w:r w:rsidRPr="00CE1CD5">
        <w:rPr>
          <w:rFonts w:ascii="Arial" w:hAnsi="Arial" w:cs="Arial"/>
          <w:sz w:val="22"/>
          <w:szCs w:val="22"/>
        </w:rPr>
        <w:t xml:space="preserve">3.1.3 </w:t>
      </w:r>
      <w:r w:rsidRPr="00CE1CD5">
        <w:rPr>
          <w:rFonts w:ascii="Arial" w:hAnsi="Arial" w:cs="Arial"/>
          <w:sz w:val="22"/>
          <w:szCs w:val="22"/>
        </w:rPr>
        <w:tab/>
      </w:r>
      <w:r w:rsidR="00C355CE" w:rsidRPr="00CE1CD5">
        <w:rPr>
          <w:rFonts w:ascii="Arial" w:hAnsi="Arial" w:cs="Arial"/>
          <w:sz w:val="22"/>
          <w:szCs w:val="22"/>
        </w:rPr>
        <w:t xml:space="preserve">A Public Art Strategy Implementation Group will be brought together from a range of stakeholders in order to take forward the </w:t>
      </w:r>
      <w:r w:rsidR="008A45B1" w:rsidRPr="00CE1CD5">
        <w:rPr>
          <w:rFonts w:ascii="Arial" w:hAnsi="Arial" w:cs="Arial"/>
          <w:sz w:val="22"/>
          <w:szCs w:val="22"/>
        </w:rPr>
        <w:t>action plan</w:t>
      </w:r>
      <w:r w:rsidR="009F6E16" w:rsidRPr="00CE1CD5">
        <w:rPr>
          <w:rFonts w:ascii="Arial" w:hAnsi="Arial" w:cs="Arial"/>
          <w:sz w:val="22"/>
          <w:szCs w:val="22"/>
        </w:rPr>
        <w:t>s</w:t>
      </w:r>
      <w:r w:rsidR="008A45B1" w:rsidRPr="00CE1CD5">
        <w:rPr>
          <w:rFonts w:ascii="Arial" w:hAnsi="Arial" w:cs="Arial"/>
          <w:sz w:val="22"/>
          <w:szCs w:val="22"/>
        </w:rPr>
        <w:t xml:space="preserve"> </w:t>
      </w:r>
      <w:r w:rsidR="00C355CE" w:rsidRPr="00CE1CD5">
        <w:rPr>
          <w:rFonts w:ascii="Arial" w:hAnsi="Arial" w:cs="Arial"/>
          <w:sz w:val="22"/>
          <w:szCs w:val="22"/>
        </w:rPr>
        <w:t>outlined in Section 5. A number of actions will also be taken forward through the Public Art Gateway Group and other relevant existing committees, such as those taking forward the wider Cultural Strategy.</w:t>
      </w:r>
      <w:r w:rsidR="00C355CE">
        <w:rPr>
          <w:rFonts w:ascii="Arial" w:hAnsi="Arial" w:cs="Arial"/>
          <w:sz w:val="22"/>
          <w:szCs w:val="22"/>
        </w:rPr>
        <w:t xml:space="preserve"> </w:t>
      </w:r>
      <w:r w:rsidR="009C6C17">
        <w:rPr>
          <w:rFonts w:ascii="Arial" w:hAnsi="Arial" w:cs="Arial"/>
          <w:sz w:val="22"/>
          <w:szCs w:val="22"/>
        </w:rPr>
        <w:t>The Strategy will be reviewed on an annual basis to ensure updated action plans and new policy developments are incorporated as appropriate.</w:t>
      </w:r>
    </w:p>
    <w:p w:rsidR="00874782" w:rsidRDefault="00874782" w:rsidP="00C53D04">
      <w:pPr>
        <w:rPr>
          <w:rFonts w:ascii="Arial" w:hAnsi="Arial" w:cs="Arial"/>
          <w:b/>
          <w:sz w:val="22"/>
          <w:szCs w:val="22"/>
        </w:rPr>
      </w:pPr>
    </w:p>
    <w:p w:rsidR="00874782" w:rsidRDefault="00192DC8" w:rsidP="00C53D04">
      <w:pPr>
        <w:rPr>
          <w:rFonts w:ascii="Arial" w:hAnsi="Arial" w:cs="Arial"/>
          <w:b/>
          <w:sz w:val="22"/>
          <w:szCs w:val="22"/>
        </w:rPr>
      </w:pPr>
      <w:r>
        <w:rPr>
          <w:rFonts w:ascii="Arial" w:hAnsi="Arial" w:cs="Arial"/>
          <w:b/>
          <w:sz w:val="22"/>
          <w:szCs w:val="22"/>
        </w:rPr>
        <w:t xml:space="preserve">3.2 </w:t>
      </w:r>
      <w:r w:rsidR="00E4118D">
        <w:rPr>
          <w:rFonts w:ascii="Arial" w:hAnsi="Arial" w:cs="Arial"/>
          <w:b/>
          <w:sz w:val="22"/>
          <w:szCs w:val="22"/>
        </w:rPr>
        <w:tab/>
      </w:r>
      <w:r w:rsidR="00874782">
        <w:rPr>
          <w:rFonts w:ascii="Arial" w:hAnsi="Arial" w:cs="Arial"/>
          <w:b/>
          <w:sz w:val="22"/>
          <w:szCs w:val="22"/>
        </w:rPr>
        <w:t>What is the Public Art Gateway Group?</w:t>
      </w:r>
    </w:p>
    <w:p w:rsidR="00874782" w:rsidRPr="00874782" w:rsidRDefault="00E4118D" w:rsidP="00C53D04">
      <w:pPr>
        <w:ind w:left="720" w:hanging="720"/>
        <w:rPr>
          <w:rFonts w:ascii="Arial" w:hAnsi="Arial" w:cs="Arial"/>
          <w:b/>
          <w:sz w:val="22"/>
          <w:szCs w:val="22"/>
        </w:rPr>
      </w:pPr>
      <w:r>
        <w:rPr>
          <w:rFonts w:ascii="Arial" w:hAnsi="Arial"/>
          <w:sz w:val="22"/>
        </w:rPr>
        <w:t>3.2.1</w:t>
      </w:r>
      <w:r>
        <w:rPr>
          <w:rFonts w:ascii="Arial" w:hAnsi="Arial"/>
          <w:sz w:val="22"/>
        </w:rPr>
        <w:tab/>
      </w:r>
      <w:r w:rsidR="00D86076">
        <w:rPr>
          <w:rFonts w:ascii="Arial" w:hAnsi="Arial"/>
          <w:sz w:val="22"/>
        </w:rPr>
        <w:t xml:space="preserve">The </w:t>
      </w:r>
      <w:r w:rsidR="00874782" w:rsidRPr="008E2100">
        <w:rPr>
          <w:rFonts w:ascii="Arial" w:hAnsi="Arial"/>
          <w:sz w:val="22"/>
          <w:szCs w:val="22"/>
        </w:rPr>
        <w:t xml:space="preserve">Public Art Gateway Group is a </w:t>
      </w:r>
      <w:r w:rsidR="008E2100" w:rsidRPr="008E2100">
        <w:rPr>
          <w:rFonts w:ascii="Arial" w:hAnsi="Arial"/>
          <w:sz w:val="22"/>
          <w:szCs w:val="22"/>
        </w:rPr>
        <w:t>Council officer working group set up to facilitate changes to Birmingham’s public art portfolio, advise on new commissions and upcoming schemes, and make recommendations for decisions relating to public art.</w:t>
      </w:r>
      <w:r w:rsidRPr="008E2100">
        <w:rPr>
          <w:rFonts w:ascii="Arial" w:hAnsi="Arial"/>
          <w:sz w:val="22"/>
          <w:szCs w:val="22"/>
        </w:rPr>
        <w:tab/>
      </w:r>
      <w:r w:rsidR="00874782" w:rsidRPr="008E2100">
        <w:rPr>
          <w:rFonts w:ascii="Arial" w:hAnsi="Arial"/>
          <w:sz w:val="22"/>
          <w:szCs w:val="22"/>
        </w:rPr>
        <w:t xml:space="preserve">Group representation includes: BCC Highways, BCC </w:t>
      </w:r>
      <w:r w:rsidR="008E2100">
        <w:rPr>
          <w:rFonts w:ascii="Arial" w:hAnsi="Arial"/>
          <w:sz w:val="22"/>
          <w:szCs w:val="22"/>
        </w:rPr>
        <w:t xml:space="preserve">City Centre Management, </w:t>
      </w:r>
      <w:r w:rsidR="00874782" w:rsidRPr="008E2100">
        <w:rPr>
          <w:rFonts w:ascii="Arial" w:hAnsi="Arial"/>
          <w:sz w:val="22"/>
          <w:szCs w:val="22"/>
        </w:rPr>
        <w:t xml:space="preserve">BCC City </w:t>
      </w:r>
      <w:r w:rsidR="008E2100">
        <w:rPr>
          <w:rFonts w:ascii="Arial" w:hAnsi="Arial"/>
          <w:sz w:val="22"/>
          <w:szCs w:val="22"/>
        </w:rPr>
        <w:t xml:space="preserve">Centre </w:t>
      </w:r>
      <w:r w:rsidR="00874782" w:rsidRPr="008E2100">
        <w:rPr>
          <w:rFonts w:ascii="Arial" w:hAnsi="Arial"/>
          <w:sz w:val="22"/>
          <w:szCs w:val="22"/>
        </w:rPr>
        <w:t>Design and Conservation Team, BCC Culture Commissioning Service and Birmingham Museums Trust.</w:t>
      </w:r>
    </w:p>
    <w:p w:rsidR="008A45B1" w:rsidRDefault="008A45B1" w:rsidP="00C53D04">
      <w:pPr>
        <w:rPr>
          <w:rFonts w:ascii="Arial" w:hAnsi="Arial" w:cs="Arial"/>
          <w:b/>
          <w:sz w:val="22"/>
          <w:szCs w:val="22"/>
        </w:rPr>
      </w:pPr>
    </w:p>
    <w:p w:rsidR="002C6CD4" w:rsidRPr="00311957" w:rsidRDefault="00192DC8" w:rsidP="00C53D04">
      <w:pPr>
        <w:rPr>
          <w:rFonts w:ascii="Arial" w:hAnsi="Arial" w:cs="Arial"/>
          <w:b/>
          <w:sz w:val="22"/>
          <w:szCs w:val="22"/>
        </w:rPr>
      </w:pPr>
      <w:r>
        <w:rPr>
          <w:rFonts w:ascii="Arial" w:hAnsi="Arial" w:cs="Arial"/>
          <w:b/>
          <w:sz w:val="22"/>
          <w:szCs w:val="22"/>
        </w:rPr>
        <w:t xml:space="preserve">3.3 </w:t>
      </w:r>
      <w:r w:rsidR="00E4118D">
        <w:rPr>
          <w:rFonts w:ascii="Arial" w:hAnsi="Arial" w:cs="Arial"/>
          <w:b/>
          <w:sz w:val="22"/>
          <w:szCs w:val="22"/>
        </w:rPr>
        <w:tab/>
      </w:r>
      <w:r w:rsidR="001560B1" w:rsidRPr="00311957">
        <w:rPr>
          <w:rFonts w:ascii="Arial" w:hAnsi="Arial" w:cs="Arial"/>
          <w:b/>
          <w:sz w:val="22"/>
          <w:szCs w:val="22"/>
        </w:rPr>
        <w:t>What is Public A</w:t>
      </w:r>
      <w:r w:rsidR="002C6CD4" w:rsidRPr="00311957">
        <w:rPr>
          <w:rFonts w:ascii="Arial" w:hAnsi="Arial" w:cs="Arial"/>
          <w:b/>
          <w:sz w:val="22"/>
          <w:szCs w:val="22"/>
        </w:rPr>
        <w:t>rt?</w:t>
      </w:r>
    </w:p>
    <w:p w:rsidR="00404CD1" w:rsidRDefault="00E4118D" w:rsidP="00C53D04">
      <w:pPr>
        <w:ind w:left="720" w:hanging="720"/>
        <w:rPr>
          <w:rFonts w:ascii="Arial" w:hAnsi="Arial" w:cs="Arial"/>
          <w:sz w:val="22"/>
          <w:szCs w:val="22"/>
        </w:rPr>
      </w:pPr>
      <w:r w:rsidRPr="00311957">
        <w:rPr>
          <w:rFonts w:ascii="Arial" w:hAnsi="Arial" w:cs="Arial"/>
          <w:sz w:val="22"/>
          <w:szCs w:val="22"/>
        </w:rPr>
        <w:t>3.3.1</w:t>
      </w:r>
      <w:r w:rsidRPr="00311957">
        <w:rPr>
          <w:rFonts w:ascii="Arial" w:hAnsi="Arial" w:cs="Arial"/>
          <w:sz w:val="22"/>
          <w:szCs w:val="22"/>
        </w:rPr>
        <w:tab/>
      </w:r>
      <w:r w:rsidR="00A2604D" w:rsidRPr="00311957">
        <w:rPr>
          <w:rFonts w:ascii="Arial" w:hAnsi="Arial" w:cs="Arial"/>
          <w:sz w:val="22"/>
          <w:szCs w:val="22"/>
        </w:rPr>
        <w:t xml:space="preserve">Public art is a </w:t>
      </w:r>
      <w:r w:rsidR="00A2604D" w:rsidRPr="00311957">
        <w:rPr>
          <w:rFonts w:ascii="Arial" w:hAnsi="Arial" w:cs="Arial"/>
          <w:sz w:val="22"/>
          <w:szCs w:val="36"/>
        </w:rPr>
        <w:t xml:space="preserve">place-based creative practice: </w:t>
      </w:r>
      <w:r w:rsidR="002C6CD4" w:rsidRPr="00311957">
        <w:rPr>
          <w:rFonts w:ascii="Arial" w:hAnsi="Arial" w:cs="Arial"/>
          <w:sz w:val="22"/>
          <w:szCs w:val="22"/>
        </w:rPr>
        <w:t>the act of</w:t>
      </w:r>
      <w:r w:rsidR="00325A48" w:rsidRPr="00311957">
        <w:rPr>
          <w:rFonts w:ascii="Arial" w:hAnsi="Arial" w:cs="Arial"/>
          <w:sz w:val="22"/>
          <w:szCs w:val="22"/>
        </w:rPr>
        <w:t xml:space="preserve"> producing</w:t>
      </w:r>
      <w:r w:rsidR="00524850" w:rsidRPr="00311957">
        <w:rPr>
          <w:rFonts w:ascii="Arial" w:hAnsi="Arial" w:cs="Arial"/>
          <w:sz w:val="22"/>
          <w:szCs w:val="22"/>
        </w:rPr>
        <w:t xml:space="preserve"> permanent or temporary </w:t>
      </w:r>
      <w:r w:rsidR="00325A48" w:rsidRPr="00311957">
        <w:rPr>
          <w:rFonts w:ascii="Arial" w:hAnsi="Arial" w:cs="Arial"/>
          <w:sz w:val="22"/>
          <w:szCs w:val="22"/>
        </w:rPr>
        <w:t xml:space="preserve">(including </w:t>
      </w:r>
      <w:r w:rsidR="00153F47" w:rsidRPr="00311957">
        <w:rPr>
          <w:rFonts w:ascii="Arial" w:hAnsi="Arial" w:cs="Arial"/>
          <w:sz w:val="22"/>
          <w:szCs w:val="22"/>
        </w:rPr>
        <w:t xml:space="preserve">participatory and </w:t>
      </w:r>
      <w:r w:rsidR="00325A48" w:rsidRPr="00311957">
        <w:rPr>
          <w:rFonts w:ascii="Arial" w:hAnsi="Arial" w:cs="Arial"/>
          <w:sz w:val="22"/>
          <w:szCs w:val="22"/>
        </w:rPr>
        <w:t xml:space="preserve">event-based) </w:t>
      </w:r>
      <w:r w:rsidR="00524850" w:rsidRPr="00311957">
        <w:rPr>
          <w:rFonts w:ascii="Arial" w:hAnsi="Arial" w:cs="Arial"/>
          <w:sz w:val="22"/>
          <w:szCs w:val="22"/>
        </w:rPr>
        <w:t xml:space="preserve">art </w:t>
      </w:r>
      <w:r w:rsidR="00620F31" w:rsidRPr="00311957">
        <w:rPr>
          <w:rFonts w:ascii="Arial" w:hAnsi="Arial" w:cs="Arial"/>
          <w:sz w:val="22"/>
          <w:szCs w:val="22"/>
        </w:rPr>
        <w:t>within the public realm</w:t>
      </w:r>
      <w:r w:rsidR="00524850" w:rsidRPr="00311957">
        <w:rPr>
          <w:rFonts w:ascii="Arial" w:hAnsi="Arial" w:cs="Arial"/>
          <w:sz w:val="22"/>
          <w:szCs w:val="22"/>
        </w:rPr>
        <w:t xml:space="preserve">. </w:t>
      </w:r>
      <w:r w:rsidR="00404CD1" w:rsidRPr="00311957">
        <w:rPr>
          <w:rFonts w:ascii="Arial" w:hAnsi="Arial" w:cs="Arial"/>
          <w:sz w:val="22"/>
          <w:szCs w:val="22"/>
        </w:rPr>
        <w:t>The outcome of the artists’ creative practice can form a part</w:t>
      </w:r>
      <w:r w:rsidR="00404CD1" w:rsidRPr="00CE1CD5">
        <w:rPr>
          <w:rFonts w:ascii="Arial" w:hAnsi="Arial" w:cs="Arial"/>
          <w:sz w:val="22"/>
          <w:szCs w:val="22"/>
        </w:rPr>
        <w:t xml:space="preserve"> of the infrastructure of the physical built environment, or it can form a part of the community engagement process of developing or redeveloping an area. It could be a </w:t>
      </w:r>
      <w:r w:rsidR="0011199E">
        <w:rPr>
          <w:rFonts w:ascii="Arial" w:hAnsi="Arial" w:cs="Arial"/>
          <w:sz w:val="22"/>
          <w:szCs w:val="22"/>
        </w:rPr>
        <w:t xml:space="preserve">permanent work, </w:t>
      </w:r>
      <w:r w:rsidR="00404CD1" w:rsidRPr="00CE1CD5">
        <w:rPr>
          <w:rFonts w:ascii="Arial" w:hAnsi="Arial" w:cs="Arial"/>
          <w:sz w:val="22"/>
          <w:szCs w:val="22"/>
        </w:rPr>
        <w:t xml:space="preserve">temporary </w:t>
      </w:r>
      <w:r w:rsidR="00404CD1">
        <w:rPr>
          <w:rFonts w:ascii="Arial" w:hAnsi="Arial" w:cs="Arial"/>
          <w:sz w:val="22"/>
          <w:szCs w:val="22"/>
        </w:rPr>
        <w:t>space</w:t>
      </w:r>
      <w:r w:rsidR="00404CD1" w:rsidRPr="00CE1CD5">
        <w:rPr>
          <w:rFonts w:ascii="Arial" w:hAnsi="Arial" w:cs="Arial"/>
          <w:sz w:val="22"/>
          <w:szCs w:val="22"/>
        </w:rPr>
        <w:t xml:space="preserve">-specific work, or could </w:t>
      </w:r>
      <w:r w:rsidR="00404CD1">
        <w:rPr>
          <w:rFonts w:ascii="Arial" w:hAnsi="Arial" w:cs="Arial"/>
          <w:sz w:val="22"/>
          <w:szCs w:val="22"/>
        </w:rPr>
        <w:t xml:space="preserve">form part of a festival, </w:t>
      </w:r>
      <w:r w:rsidR="00404CD1" w:rsidRPr="00CE1CD5">
        <w:rPr>
          <w:rFonts w:ascii="Arial" w:hAnsi="Arial" w:cs="Arial"/>
          <w:sz w:val="22"/>
          <w:szCs w:val="22"/>
        </w:rPr>
        <w:t>series of events</w:t>
      </w:r>
      <w:r w:rsidR="00404CD1">
        <w:rPr>
          <w:rFonts w:ascii="Arial" w:hAnsi="Arial" w:cs="Arial"/>
          <w:sz w:val="22"/>
          <w:szCs w:val="22"/>
        </w:rPr>
        <w:t xml:space="preserve"> or interventions</w:t>
      </w:r>
      <w:r w:rsidR="00404CD1" w:rsidRPr="00CE1CD5">
        <w:rPr>
          <w:rFonts w:ascii="Arial" w:hAnsi="Arial" w:cs="Arial"/>
          <w:sz w:val="22"/>
          <w:szCs w:val="22"/>
        </w:rPr>
        <w:t>. Examples of different approaches to public-realm art practices have been included in section 4.2.</w:t>
      </w:r>
    </w:p>
    <w:p w:rsidR="00E4118D" w:rsidRPr="00CE1CD5" w:rsidRDefault="00E4118D" w:rsidP="00C53D04">
      <w:pPr>
        <w:rPr>
          <w:rFonts w:ascii="Arial" w:hAnsi="Arial" w:cs="Arial"/>
          <w:sz w:val="22"/>
          <w:szCs w:val="22"/>
        </w:rPr>
      </w:pPr>
    </w:p>
    <w:p w:rsidR="00404CD1" w:rsidRPr="00CE1CD5" w:rsidRDefault="00E4118D" w:rsidP="00C53D04">
      <w:pPr>
        <w:ind w:left="720" w:hanging="720"/>
        <w:rPr>
          <w:rFonts w:ascii="Arial" w:hAnsi="Arial" w:cs="Arial"/>
          <w:sz w:val="22"/>
          <w:szCs w:val="22"/>
        </w:rPr>
      </w:pPr>
      <w:r w:rsidRPr="00CE1CD5">
        <w:rPr>
          <w:rFonts w:ascii="Arial" w:hAnsi="Arial" w:cs="Arial"/>
          <w:sz w:val="22"/>
          <w:szCs w:val="22"/>
        </w:rPr>
        <w:t>3.3.2</w:t>
      </w:r>
      <w:r w:rsidRPr="00CE1CD5">
        <w:rPr>
          <w:rFonts w:ascii="Arial" w:hAnsi="Arial" w:cs="Arial"/>
          <w:sz w:val="22"/>
          <w:szCs w:val="22"/>
        </w:rPr>
        <w:tab/>
      </w:r>
      <w:r w:rsidR="00404CD1" w:rsidRPr="00CE1CD5">
        <w:rPr>
          <w:rFonts w:ascii="Arial" w:hAnsi="Arial" w:cs="Arial"/>
          <w:sz w:val="22"/>
          <w:szCs w:val="22"/>
        </w:rPr>
        <w:t>The artists that create art within the public realm are frequently</w:t>
      </w:r>
      <w:r w:rsidR="00404CD1">
        <w:rPr>
          <w:rFonts w:ascii="Arial" w:hAnsi="Arial" w:cs="Arial"/>
          <w:sz w:val="22"/>
          <w:szCs w:val="22"/>
        </w:rPr>
        <w:t xml:space="preserve"> </w:t>
      </w:r>
      <w:r w:rsidR="00404CD1" w:rsidRPr="00CE1CD5">
        <w:rPr>
          <w:rFonts w:ascii="Arial" w:hAnsi="Arial" w:cs="Arial"/>
          <w:sz w:val="22"/>
          <w:szCs w:val="22"/>
        </w:rPr>
        <w:t>also residents of the city, aided often by other residents such as curators, designers, community organisations, resident groups, architects, engineers, planners and technicians.</w:t>
      </w:r>
      <w:r w:rsidR="00404CD1">
        <w:rPr>
          <w:rFonts w:ascii="Arial" w:hAnsi="Arial" w:cs="Arial"/>
          <w:sz w:val="22"/>
          <w:szCs w:val="22"/>
        </w:rPr>
        <w:t xml:space="preserve"> While they may be based in Birmingham, these artists often work nationally and internationally. Equally, teams of artists, curators and technicians from national and international cities will be commissioned to create art within Birmingham’s public realm.  </w:t>
      </w:r>
    </w:p>
    <w:p w:rsidR="002C6CD4" w:rsidRDefault="00CE1CD5" w:rsidP="002C6CD4">
      <w:pPr>
        <w:jc w:val="both"/>
        <w:rPr>
          <w:rFonts w:ascii="Arial" w:hAnsi="Arial" w:cs="Arial"/>
          <w:sz w:val="22"/>
          <w:szCs w:val="22"/>
        </w:rPr>
      </w:pPr>
      <w:r>
        <w:rPr>
          <w:rFonts w:ascii="Arial" w:hAnsi="Arial" w:cs="Arial"/>
          <w:sz w:val="22"/>
          <w:szCs w:val="22"/>
        </w:rPr>
        <w:tab/>
      </w:r>
    </w:p>
    <w:tbl>
      <w:tblPr>
        <w:tblStyle w:val="TableGrid"/>
        <w:tblW w:w="0" w:type="auto"/>
        <w:tblLook w:val="04A0" w:firstRow="1" w:lastRow="0" w:firstColumn="1" w:lastColumn="0" w:noHBand="0" w:noVBand="1"/>
      </w:tblPr>
      <w:tblGrid>
        <w:gridCol w:w="4926"/>
        <w:gridCol w:w="4926"/>
      </w:tblGrid>
      <w:tr w:rsidR="006E7642" w:rsidRPr="00311957" w:rsidTr="006E7642">
        <w:tc>
          <w:tcPr>
            <w:tcW w:w="4926" w:type="dxa"/>
          </w:tcPr>
          <w:p w:rsidR="006E7642" w:rsidRPr="00311957" w:rsidRDefault="006E7642" w:rsidP="00A57497">
            <w:pPr>
              <w:rPr>
                <w:rFonts w:ascii="Arial" w:hAnsi="Arial" w:cs="Arial"/>
                <w:sz w:val="22"/>
                <w:szCs w:val="22"/>
              </w:rPr>
            </w:pPr>
            <w:r w:rsidRPr="00311957">
              <w:rPr>
                <w:rFonts w:ascii="Arial" w:hAnsi="Arial" w:cs="Arial"/>
                <w:sz w:val="22"/>
                <w:szCs w:val="22"/>
              </w:rPr>
              <w:t xml:space="preserve">“Birmingham is a place with many differences and we need many different artworks to truly reflect who and what we are. Art can be made of anything, and so can cities. Each city or artwork may have its own characteristics, histories, quirks and accents.” </w:t>
            </w:r>
          </w:p>
          <w:p w:rsidR="006E7642" w:rsidRPr="00F83657" w:rsidRDefault="006E7642" w:rsidP="00F83657">
            <w:pPr>
              <w:rPr>
                <w:rFonts w:ascii="Arial" w:hAnsi="Arial" w:cs="Arial"/>
                <w:i/>
                <w:sz w:val="22"/>
                <w:szCs w:val="22"/>
              </w:rPr>
            </w:pPr>
            <w:r w:rsidRPr="00F83657">
              <w:rPr>
                <w:rFonts w:ascii="Arial" w:hAnsi="Arial" w:cs="Arial"/>
                <w:i/>
                <w:sz w:val="22"/>
                <w:szCs w:val="22"/>
              </w:rPr>
              <w:lastRenderedPageBreak/>
              <w:t>Gavin Wade, Director, Eastside Projects</w:t>
            </w:r>
          </w:p>
          <w:p w:rsidR="006E7642" w:rsidRPr="00311957" w:rsidRDefault="006E7642" w:rsidP="00A57497">
            <w:pPr>
              <w:rPr>
                <w:rFonts w:ascii="Arial" w:hAnsi="Arial" w:cs="Arial"/>
                <w:sz w:val="22"/>
                <w:szCs w:val="22"/>
              </w:rPr>
            </w:pPr>
          </w:p>
        </w:tc>
        <w:tc>
          <w:tcPr>
            <w:tcW w:w="4926" w:type="dxa"/>
          </w:tcPr>
          <w:p w:rsidR="006E7642" w:rsidRPr="00311957" w:rsidRDefault="006E7642" w:rsidP="00A57497">
            <w:pPr>
              <w:rPr>
                <w:rFonts w:ascii="Arial" w:hAnsi="Arial" w:cs="Arial"/>
                <w:sz w:val="22"/>
                <w:szCs w:val="22"/>
              </w:rPr>
            </w:pPr>
            <w:r w:rsidRPr="00311957">
              <w:rPr>
                <w:rFonts w:ascii="Arial" w:hAnsi="Arial" w:cs="Arial"/>
                <w:sz w:val="22"/>
                <w:szCs w:val="22"/>
              </w:rPr>
              <w:lastRenderedPageBreak/>
              <w:t xml:space="preserve">“Public art can transfer power to people and invite active discussion rather than just passing observation. It can increase the vitality of public space and work with the surrounding environment; temporary time-sensitive projects </w:t>
            </w:r>
            <w:r w:rsidR="007F2D7D" w:rsidRPr="00311957">
              <w:rPr>
                <w:rFonts w:ascii="Arial" w:hAnsi="Arial" w:cs="Arial"/>
                <w:sz w:val="22"/>
                <w:szCs w:val="22"/>
              </w:rPr>
              <w:t xml:space="preserve">can </w:t>
            </w:r>
            <w:r w:rsidRPr="00311957">
              <w:rPr>
                <w:rFonts w:ascii="Arial" w:hAnsi="Arial" w:cs="Arial"/>
                <w:sz w:val="22"/>
                <w:szCs w:val="22"/>
              </w:rPr>
              <w:t>make the art even more precious.”</w:t>
            </w:r>
          </w:p>
          <w:p w:rsidR="006E7642" w:rsidRPr="00311957" w:rsidRDefault="006E7642" w:rsidP="00F83657">
            <w:pPr>
              <w:pStyle w:val="ListParagraph"/>
              <w:ind w:left="0"/>
              <w:rPr>
                <w:rFonts w:ascii="Arial" w:hAnsi="Arial" w:cs="Arial"/>
                <w:i/>
                <w:sz w:val="22"/>
                <w:szCs w:val="22"/>
              </w:rPr>
            </w:pPr>
            <w:r w:rsidRPr="00311957">
              <w:rPr>
                <w:rFonts w:ascii="Arial" w:hAnsi="Arial" w:cs="Arial"/>
                <w:i/>
                <w:sz w:val="22"/>
                <w:szCs w:val="22"/>
              </w:rPr>
              <w:lastRenderedPageBreak/>
              <w:t xml:space="preserve">Public Art Strategy Stakeholder Event attendee </w:t>
            </w:r>
          </w:p>
        </w:tc>
      </w:tr>
      <w:tr w:rsidR="006E7642" w:rsidRPr="00311957" w:rsidTr="006E7642">
        <w:tc>
          <w:tcPr>
            <w:tcW w:w="4926" w:type="dxa"/>
          </w:tcPr>
          <w:p w:rsidR="006E7642" w:rsidRPr="00311957" w:rsidRDefault="006E7642" w:rsidP="00A57497">
            <w:pPr>
              <w:rPr>
                <w:rFonts w:ascii="Arial" w:hAnsi="Arial" w:cs="Arial"/>
                <w:sz w:val="22"/>
                <w:szCs w:val="22"/>
              </w:rPr>
            </w:pPr>
          </w:p>
          <w:p w:rsidR="006E7642" w:rsidRPr="00311957" w:rsidRDefault="006E7642" w:rsidP="00A57497">
            <w:pPr>
              <w:rPr>
                <w:rFonts w:ascii="Arial" w:hAnsi="Arial" w:cs="Arial"/>
                <w:sz w:val="22"/>
                <w:szCs w:val="22"/>
              </w:rPr>
            </w:pPr>
            <w:r w:rsidRPr="00311957">
              <w:rPr>
                <w:rFonts w:ascii="Arial" w:hAnsi="Arial" w:cs="Arial"/>
                <w:sz w:val="22"/>
                <w:szCs w:val="22"/>
              </w:rPr>
              <w:t>“Public art can be appreciated and enjoyed on many different levels, and can be designed for a specific moment in time with maximum powerful impact on people”</w:t>
            </w:r>
          </w:p>
          <w:p w:rsidR="006E7642" w:rsidRPr="00311957" w:rsidRDefault="006E7642" w:rsidP="00F83657">
            <w:pPr>
              <w:pStyle w:val="ListParagraph"/>
              <w:ind w:left="0"/>
              <w:rPr>
                <w:rFonts w:ascii="Arial" w:hAnsi="Arial" w:cs="Arial"/>
                <w:i/>
                <w:sz w:val="22"/>
                <w:szCs w:val="22"/>
              </w:rPr>
            </w:pPr>
            <w:r w:rsidRPr="00311957">
              <w:rPr>
                <w:rFonts w:ascii="Arial" w:hAnsi="Arial" w:cs="Arial"/>
                <w:i/>
                <w:sz w:val="22"/>
                <w:szCs w:val="22"/>
              </w:rPr>
              <w:t xml:space="preserve">Public Art Strategy Stakeholder Event attendee </w:t>
            </w:r>
          </w:p>
        </w:tc>
        <w:tc>
          <w:tcPr>
            <w:tcW w:w="4926" w:type="dxa"/>
          </w:tcPr>
          <w:p w:rsidR="006E7642" w:rsidRPr="00311957" w:rsidRDefault="006E7642" w:rsidP="00A57497">
            <w:pPr>
              <w:rPr>
                <w:rFonts w:ascii="Arial" w:hAnsi="Arial" w:cs="Arial"/>
                <w:sz w:val="22"/>
                <w:szCs w:val="22"/>
              </w:rPr>
            </w:pPr>
            <w:r w:rsidRPr="00311957">
              <w:rPr>
                <w:rFonts w:ascii="Arial" w:hAnsi="Arial" w:cs="Arial"/>
                <w:sz w:val="22"/>
                <w:szCs w:val="22"/>
              </w:rPr>
              <w:t>“Public art can engage with universal themes, offer multiple readings and interpretations; act playfully and engagingly to a broad audience, and offer the possibility for critical engagement.”</w:t>
            </w:r>
          </w:p>
          <w:p w:rsidR="006E7642" w:rsidRPr="00311957" w:rsidRDefault="006E7642" w:rsidP="00F83657">
            <w:pPr>
              <w:pStyle w:val="ListParagraph"/>
              <w:ind w:left="0"/>
              <w:rPr>
                <w:rFonts w:ascii="Arial" w:hAnsi="Arial" w:cs="Arial"/>
                <w:i/>
                <w:sz w:val="22"/>
                <w:szCs w:val="22"/>
              </w:rPr>
            </w:pPr>
            <w:r w:rsidRPr="00311957">
              <w:rPr>
                <w:rFonts w:ascii="Arial" w:hAnsi="Arial" w:cs="Arial"/>
                <w:i/>
                <w:sz w:val="22"/>
                <w:szCs w:val="22"/>
              </w:rPr>
              <w:t xml:space="preserve">Public Art Strategy Stakeholder Event attendee </w:t>
            </w:r>
          </w:p>
          <w:p w:rsidR="006E7642" w:rsidRPr="00311957" w:rsidRDefault="006E7642" w:rsidP="00A57497">
            <w:pPr>
              <w:pStyle w:val="ListParagraph"/>
              <w:ind w:left="0"/>
              <w:rPr>
                <w:rFonts w:ascii="Arial" w:hAnsi="Arial" w:cs="Arial"/>
                <w:sz w:val="22"/>
                <w:szCs w:val="22"/>
              </w:rPr>
            </w:pPr>
          </w:p>
        </w:tc>
      </w:tr>
      <w:tr w:rsidR="006E7642" w:rsidRPr="00311957" w:rsidTr="006E7642">
        <w:tc>
          <w:tcPr>
            <w:tcW w:w="4926" w:type="dxa"/>
          </w:tcPr>
          <w:p w:rsidR="006E7642" w:rsidRPr="00311957" w:rsidRDefault="006E7642" w:rsidP="00A57497">
            <w:pPr>
              <w:rPr>
                <w:rFonts w:ascii="Arial" w:hAnsi="Arial" w:cs="Arial"/>
                <w:sz w:val="22"/>
                <w:szCs w:val="22"/>
              </w:rPr>
            </w:pPr>
            <w:r w:rsidRPr="00311957">
              <w:rPr>
                <w:rFonts w:ascii="Arial" w:hAnsi="Arial" w:cs="Arial"/>
                <w:sz w:val="22"/>
                <w:szCs w:val="22"/>
              </w:rPr>
              <w:t xml:space="preserve">“Public art can respond directly to the unique history and culture of the city. It should convey cultural confidence.” </w:t>
            </w:r>
          </w:p>
          <w:p w:rsidR="006E7642" w:rsidRPr="00311957" w:rsidRDefault="006E7642" w:rsidP="00F83657">
            <w:pPr>
              <w:pStyle w:val="ListParagraph"/>
              <w:ind w:left="0"/>
              <w:rPr>
                <w:rFonts w:ascii="Arial" w:hAnsi="Arial" w:cs="Arial"/>
                <w:i/>
                <w:sz w:val="22"/>
                <w:szCs w:val="22"/>
              </w:rPr>
            </w:pPr>
            <w:r w:rsidRPr="00311957">
              <w:rPr>
                <w:rFonts w:ascii="Arial" w:hAnsi="Arial" w:cs="Arial"/>
                <w:i/>
                <w:sz w:val="22"/>
                <w:szCs w:val="22"/>
              </w:rPr>
              <w:t>Public Art Strategy Stakeholder Event attendee</w:t>
            </w:r>
          </w:p>
        </w:tc>
        <w:tc>
          <w:tcPr>
            <w:tcW w:w="4926" w:type="dxa"/>
          </w:tcPr>
          <w:p w:rsidR="006E7642" w:rsidRPr="00311957" w:rsidRDefault="006E7642" w:rsidP="00A57497">
            <w:pPr>
              <w:rPr>
                <w:rFonts w:ascii="Arial" w:hAnsi="Arial" w:cs="Arial"/>
                <w:sz w:val="22"/>
                <w:szCs w:val="22"/>
              </w:rPr>
            </w:pPr>
            <w:r w:rsidRPr="00311957">
              <w:rPr>
                <w:rFonts w:ascii="Arial" w:hAnsi="Arial" w:cs="Arial"/>
                <w:sz w:val="22"/>
                <w:szCs w:val="22"/>
              </w:rPr>
              <w:t xml:space="preserve">“Public art </w:t>
            </w:r>
            <w:r w:rsidR="0020757A" w:rsidRPr="00311957">
              <w:rPr>
                <w:rFonts w:ascii="Arial" w:hAnsi="Arial" w:cs="Arial"/>
                <w:sz w:val="22"/>
                <w:szCs w:val="22"/>
              </w:rPr>
              <w:t xml:space="preserve">can </w:t>
            </w:r>
            <w:r w:rsidRPr="00311957">
              <w:rPr>
                <w:rFonts w:ascii="Arial" w:hAnsi="Arial" w:cs="Arial"/>
                <w:sz w:val="22"/>
                <w:szCs w:val="22"/>
              </w:rPr>
              <w:t xml:space="preserve">combine new and contemporary with the historic fabric, re-imagining the historic; creating a spectacle and a mystery yet in itself </w:t>
            </w:r>
            <w:proofErr w:type="gramStart"/>
            <w:r w:rsidRPr="00311957">
              <w:rPr>
                <w:rFonts w:ascii="Arial" w:hAnsi="Arial" w:cs="Arial"/>
                <w:sz w:val="22"/>
                <w:szCs w:val="22"/>
              </w:rPr>
              <w:t>be</w:t>
            </w:r>
            <w:proofErr w:type="gramEnd"/>
            <w:r w:rsidRPr="00311957">
              <w:rPr>
                <w:rFonts w:ascii="Arial" w:hAnsi="Arial" w:cs="Arial"/>
                <w:sz w:val="22"/>
                <w:szCs w:val="22"/>
              </w:rPr>
              <w:t xml:space="preserve"> beautifully simple.”</w:t>
            </w:r>
          </w:p>
          <w:p w:rsidR="006E7642" w:rsidRPr="00311957" w:rsidRDefault="006E7642" w:rsidP="00F83657">
            <w:pPr>
              <w:pStyle w:val="ListParagraph"/>
              <w:ind w:left="0"/>
              <w:rPr>
                <w:rFonts w:ascii="Arial" w:hAnsi="Arial" w:cs="Arial"/>
                <w:i/>
                <w:sz w:val="22"/>
                <w:szCs w:val="22"/>
              </w:rPr>
            </w:pPr>
            <w:r w:rsidRPr="00311957">
              <w:rPr>
                <w:rFonts w:ascii="Arial" w:hAnsi="Arial" w:cs="Arial"/>
                <w:i/>
                <w:sz w:val="22"/>
                <w:szCs w:val="22"/>
              </w:rPr>
              <w:t xml:space="preserve">Public Art Strategy Stakeholder Event attendee </w:t>
            </w:r>
          </w:p>
        </w:tc>
      </w:tr>
      <w:tr w:rsidR="00F83657" w:rsidRPr="00311957" w:rsidTr="006E7642">
        <w:tc>
          <w:tcPr>
            <w:tcW w:w="4926" w:type="dxa"/>
          </w:tcPr>
          <w:p w:rsidR="00F83657" w:rsidRDefault="00F83657" w:rsidP="00A57497">
            <w:pPr>
              <w:rPr>
                <w:rFonts w:ascii="Arial" w:hAnsi="Arial" w:cs="Arial"/>
                <w:sz w:val="22"/>
                <w:szCs w:val="22"/>
              </w:rPr>
            </w:pPr>
            <w:r>
              <w:rPr>
                <w:rFonts w:ascii="Arial" w:hAnsi="Arial" w:cs="Arial"/>
                <w:sz w:val="22"/>
                <w:szCs w:val="22"/>
              </w:rPr>
              <w:t>“Artists can help create creative, attractive memorable spaces that allow the city to breathe”</w:t>
            </w:r>
          </w:p>
          <w:p w:rsidR="00F83657" w:rsidRPr="00F83657" w:rsidRDefault="00F83657" w:rsidP="00F83657">
            <w:pPr>
              <w:rPr>
                <w:rFonts w:ascii="Arial" w:hAnsi="Arial" w:cs="Arial"/>
                <w:sz w:val="22"/>
                <w:szCs w:val="22"/>
              </w:rPr>
            </w:pPr>
            <w:r w:rsidRPr="00F83657">
              <w:rPr>
                <w:rFonts w:ascii="Arial" w:hAnsi="Arial" w:cs="Arial"/>
                <w:i/>
                <w:sz w:val="22"/>
                <w:szCs w:val="22"/>
              </w:rPr>
              <w:t>Public Art Strategy Stakeholder Event attendee</w:t>
            </w:r>
          </w:p>
        </w:tc>
        <w:tc>
          <w:tcPr>
            <w:tcW w:w="4926" w:type="dxa"/>
          </w:tcPr>
          <w:p w:rsidR="00F83657" w:rsidRDefault="00F83657" w:rsidP="00A57497">
            <w:pPr>
              <w:rPr>
                <w:rFonts w:ascii="Arial" w:hAnsi="Arial" w:cs="Arial"/>
                <w:sz w:val="22"/>
                <w:szCs w:val="22"/>
              </w:rPr>
            </w:pPr>
            <w:r>
              <w:rPr>
                <w:rFonts w:ascii="Arial" w:hAnsi="Arial" w:cs="Arial"/>
                <w:sz w:val="22"/>
                <w:szCs w:val="22"/>
              </w:rPr>
              <w:t>“Public art can celebrate diversity and celebrate our connections with other cities”</w:t>
            </w:r>
          </w:p>
          <w:p w:rsidR="00F83657" w:rsidRPr="00311957" w:rsidRDefault="00F83657" w:rsidP="00A57497">
            <w:pPr>
              <w:rPr>
                <w:rFonts w:ascii="Arial" w:hAnsi="Arial" w:cs="Arial"/>
                <w:sz w:val="22"/>
                <w:szCs w:val="22"/>
              </w:rPr>
            </w:pPr>
            <w:r w:rsidRPr="00311957">
              <w:rPr>
                <w:rFonts w:ascii="Arial" w:hAnsi="Arial" w:cs="Arial"/>
                <w:i/>
                <w:sz w:val="22"/>
                <w:szCs w:val="22"/>
              </w:rPr>
              <w:t>Public Art Strategy Stakeholder Event attendee</w:t>
            </w:r>
          </w:p>
        </w:tc>
      </w:tr>
    </w:tbl>
    <w:p w:rsidR="006E7642" w:rsidRPr="00311957" w:rsidRDefault="006E7642" w:rsidP="002C6CD4">
      <w:pPr>
        <w:jc w:val="both"/>
        <w:rPr>
          <w:rFonts w:ascii="Arial" w:hAnsi="Arial" w:cs="Arial"/>
          <w:sz w:val="22"/>
          <w:szCs w:val="22"/>
        </w:rPr>
      </w:pPr>
    </w:p>
    <w:p w:rsidR="002C6CD4" w:rsidRPr="006E7642" w:rsidRDefault="00C355CE" w:rsidP="0057021B">
      <w:pPr>
        <w:ind w:left="709" w:hanging="709"/>
        <w:jc w:val="both"/>
        <w:rPr>
          <w:rFonts w:ascii="Arial" w:hAnsi="Arial" w:cs="Arial"/>
          <w:i/>
          <w:sz w:val="22"/>
          <w:szCs w:val="22"/>
        </w:rPr>
      </w:pPr>
      <w:r w:rsidRPr="00311957">
        <w:rPr>
          <w:rFonts w:ascii="Arial" w:hAnsi="Arial" w:cs="Arial"/>
          <w:b/>
          <w:noProof/>
          <w:sz w:val="22"/>
          <w:szCs w:val="22"/>
        </w:rPr>
        <w:t xml:space="preserve">3.4 </w:t>
      </w:r>
      <w:r w:rsidR="0057021B" w:rsidRPr="00311957">
        <w:rPr>
          <w:rFonts w:ascii="Arial" w:hAnsi="Arial" w:cs="Arial"/>
          <w:b/>
          <w:noProof/>
          <w:sz w:val="22"/>
          <w:szCs w:val="22"/>
        </w:rPr>
        <w:tab/>
      </w:r>
      <w:r w:rsidR="00A94E78" w:rsidRPr="00311957">
        <w:rPr>
          <w:rFonts w:ascii="Arial" w:hAnsi="Arial" w:cs="Arial"/>
          <w:b/>
          <w:noProof/>
          <w:sz w:val="22"/>
          <w:szCs w:val="22"/>
        </w:rPr>
        <w:t>Public Art in Birmingham</w:t>
      </w:r>
    </w:p>
    <w:p w:rsidR="00F62CF8" w:rsidRDefault="00F62CF8" w:rsidP="002C6CD4">
      <w:pPr>
        <w:jc w:val="both"/>
        <w:rPr>
          <w:rFonts w:ascii="Arial" w:hAnsi="Arial" w:cs="Arial"/>
          <w:b/>
          <w:sz w:val="22"/>
          <w:szCs w:val="22"/>
        </w:rPr>
      </w:pPr>
    </w:p>
    <w:p w:rsidR="00F62CF8" w:rsidRPr="00F62CF8" w:rsidRDefault="00F62CF8" w:rsidP="00F62CF8">
      <w:pPr>
        <w:autoSpaceDE w:val="0"/>
        <w:autoSpaceDN w:val="0"/>
        <w:adjustRightInd w:val="0"/>
        <w:ind w:left="720" w:hanging="720"/>
        <w:rPr>
          <w:rFonts w:ascii="Arial" w:hAnsi="Arial" w:cs="Arial"/>
          <w:sz w:val="22"/>
          <w:szCs w:val="22"/>
        </w:rPr>
      </w:pPr>
      <w:r w:rsidRPr="00F62CF8">
        <w:rPr>
          <w:rFonts w:ascii="Arial" w:hAnsi="Arial" w:cs="Arial"/>
          <w:sz w:val="22"/>
          <w:szCs w:val="22"/>
        </w:rPr>
        <w:t>3.4.1</w:t>
      </w:r>
      <w:r w:rsidRPr="00F62CF8">
        <w:rPr>
          <w:rFonts w:ascii="Arial" w:hAnsi="Arial" w:cs="Arial"/>
          <w:sz w:val="22"/>
          <w:szCs w:val="22"/>
        </w:rPr>
        <w:tab/>
        <w:t xml:space="preserve">Birmingham’s current public art has grown from the city’s strong heritage of crafts and industry, developing through various national and local initiatives throughout the decades leading up to the </w:t>
      </w:r>
      <w:r w:rsidRPr="00311957">
        <w:rPr>
          <w:rFonts w:ascii="Arial" w:hAnsi="Arial" w:cs="Arial"/>
          <w:sz w:val="22"/>
          <w:szCs w:val="22"/>
        </w:rPr>
        <w:t>millennium. The presence of the Public Art Commissioning Agency (PACA) in Birmingham through the late 1980s and 1990s, as well as a strong cross-departmental interest and commitment to public art within the Council, saw Birmingham achieve nationally critically acclaim</w:t>
      </w:r>
      <w:r w:rsidR="004B3DC4" w:rsidRPr="00311957">
        <w:rPr>
          <w:rFonts w:ascii="Arial" w:hAnsi="Arial" w:cs="Arial"/>
          <w:sz w:val="22"/>
          <w:szCs w:val="22"/>
        </w:rPr>
        <w:t xml:space="preserve">ed schemes during this period: </w:t>
      </w:r>
      <w:r w:rsidRPr="00311957">
        <w:rPr>
          <w:rFonts w:ascii="Arial" w:hAnsi="Arial" w:cs="Arial"/>
          <w:sz w:val="22"/>
          <w:szCs w:val="22"/>
        </w:rPr>
        <w:t>the International Convention Centre development and civic square redesign such as Centenary Square and Victoria Square. Of particular note was the belief in artists’ ability to work as part of design teams</w:t>
      </w:r>
      <w:r w:rsidR="004B3DC4" w:rsidRPr="00311957">
        <w:rPr>
          <w:rStyle w:val="FootnoteReference"/>
          <w:rFonts w:ascii="Arial" w:hAnsi="Arial" w:cs="Arial"/>
          <w:sz w:val="22"/>
          <w:szCs w:val="22"/>
        </w:rPr>
        <w:footnoteReference w:id="1"/>
      </w:r>
      <w:r w:rsidRPr="00311957">
        <w:rPr>
          <w:rFonts w:ascii="Arial" w:hAnsi="Arial" w:cs="Arial"/>
          <w:sz w:val="22"/>
          <w:szCs w:val="22"/>
        </w:rPr>
        <w:t>. Housing renewal and regeneration schemes such as those in Nechells, Acocks Green and more recently, Castle Vale and Attwood Green, have included extensive programmes of public art commissioning, both temporary and permanent.</w:t>
      </w:r>
    </w:p>
    <w:p w:rsidR="00F62CF8" w:rsidRPr="00F62CF8" w:rsidRDefault="00F62CF8" w:rsidP="00F62CF8">
      <w:pPr>
        <w:autoSpaceDE w:val="0"/>
        <w:autoSpaceDN w:val="0"/>
        <w:adjustRightInd w:val="0"/>
        <w:rPr>
          <w:rFonts w:ascii="Arial" w:hAnsi="Arial" w:cs="Arial"/>
          <w:sz w:val="22"/>
          <w:szCs w:val="22"/>
        </w:rPr>
      </w:pPr>
    </w:p>
    <w:p w:rsidR="00F62CF8" w:rsidRPr="00311957" w:rsidRDefault="00F62CF8" w:rsidP="00F62CF8">
      <w:pPr>
        <w:autoSpaceDE w:val="0"/>
        <w:autoSpaceDN w:val="0"/>
        <w:adjustRightInd w:val="0"/>
        <w:ind w:left="720" w:hanging="720"/>
        <w:rPr>
          <w:rFonts w:ascii="Arial" w:hAnsi="Arial" w:cs="Arial"/>
          <w:sz w:val="22"/>
          <w:szCs w:val="22"/>
        </w:rPr>
      </w:pPr>
      <w:r w:rsidRPr="00F62CF8">
        <w:rPr>
          <w:rFonts w:ascii="Arial" w:hAnsi="Arial" w:cs="Arial"/>
          <w:sz w:val="22"/>
          <w:szCs w:val="22"/>
        </w:rPr>
        <w:t>3.4.2</w:t>
      </w:r>
      <w:r w:rsidRPr="00F62CF8">
        <w:rPr>
          <w:rFonts w:ascii="Arial" w:hAnsi="Arial" w:cs="Arial"/>
          <w:sz w:val="22"/>
          <w:szCs w:val="22"/>
        </w:rPr>
        <w:tab/>
        <w:t xml:space="preserve">Several surveys of Birmingham’s public art </w:t>
      </w:r>
      <w:r w:rsidR="0058276B" w:rsidRPr="00F62CF8">
        <w:rPr>
          <w:rFonts w:ascii="Arial" w:hAnsi="Arial" w:cs="Arial"/>
          <w:sz w:val="22"/>
          <w:szCs w:val="22"/>
        </w:rPr>
        <w:t>exist;</w:t>
      </w:r>
      <w:r w:rsidRPr="00F62CF8">
        <w:rPr>
          <w:rFonts w:ascii="Arial" w:hAnsi="Arial" w:cs="Arial"/>
          <w:sz w:val="22"/>
          <w:szCs w:val="22"/>
        </w:rPr>
        <w:t xml:space="preserve"> the most recent comprehensive review was completed in 2003, but only includes works within 3 miles of the city centre. There are currently over 300 artworks, statues, clocks, monuments, fountains, reliefs and mosaics logged by the Public Monuments and Sculptures Association (PMSA), based on G.T.Noszlopy’s</w:t>
      </w:r>
      <w:r w:rsidRPr="00F62CF8">
        <w:rPr>
          <w:rStyle w:val="FootnoteReference"/>
          <w:rFonts w:ascii="Arial" w:hAnsi="Arial" w:cs="Arial"/>
          <w:sz w:val="22"/>
          <w:szCs w:val="22"/>
        </w:rPr>
        <w:footnoteReference w:id="2"/>
      </w:r>
      <w:r w:rsidRPr="00F62CF8">
        <w:rPr>
          <w:rFonts w:ascii="Arial" w:hAnsi="Arial" w:cs="Arial"/>
          <w:sz w:val="22"/>
          <w:szCs w:val="22"/>
        </w:rPr>
        <w:t xml:space="preserve"> research. Birmingham Museums Trust </w:t>
      </w:r>
      <w:r w:rsidR="00D21F62">
        <w:rPr>
          <w:rFonts w:ascii="Arial" w:hAnsi="Arial" w:cs="Arial"/>
          <w:sz w:val="22"/>
          <w:szCs w:val="22"/>
        </w:rPr>
        <w:t xml:space="preserve">(BMT) </w:t>
      </w:r>
      <w:r w:rsidRPr="00F62CF8">
        <w:rPr>
          <w:rFonts w:ascii="Arial" w:hAnsi="Arial" w:cs="Arial"/>
          <w:sz w:val="22"/>
          <w:szCs w:val="22"/>
        </w:rPr>
        <w:t>regularly review the list of public art, clocks, fountains and monuments owned or looked after by Birmingham C</w:t>
      </w:r>
      <w:r w:rsidR="00A003FF">
        <w:rPr>
          <w:rFonts w:ascii="Arial" w:hAnsi="Arial" w:cs="Arial"/>
          <w:sz w:val="22"/>
          <w:szCs w:val="22"/>
        </w:rPr>
        <w:t>ity Council. Section 5 of this S</w:t>
      </w:r>
      <w:r w:rsidRPr="00F62CF8">
        <w:rPr>
          <w:rFonts w:ascii="Arial" w:hAnsi="Arial" w:cs="Arial"/>
          <w:sz w:val="22"/>
          <w:szCs w:val="22"/>
        </w:rPr>
        <w:t xml:space="preserve">trategy identifies an action to update this survey of public art in </w:t>
      </w:r>
      <w:r w:rsidRPr="00311957">
        <w:rPr>
          <w:rFonts w:ascii="Arial" w:hAnsi="Arial" w:cs="Arial"/>
          <w:sz w:val="22"/>
          <w:szCs w:val="22"/>
        </w:rPr>
        <w:t>Birmingham.</w:t>
      </w:r>
    </w:p>
    <w:p w:rsidR="00F62CF8" w:rsidRPr="00311957" w:rsidRDefault="00F62CF8" w:rsidP="00F62CF8">
      <w:pPr>
        <w:autoSpaceDE w:val="0"/>
        <w:autoSpaceDN w:val="0"/>
        <w:adjustRightInd w:val="0"/>
        <w:rPr>
          <w:rFonts w:ascii="Arial" w:hAnsi="Arial" w:cs="Arial"/>
          <w:sz w:val="22"/>
          <w:szCs w:val="22"/>
        </w:rPr>
      </w:pPr>
    </w:p>
    <w:p w:rsidR="002C6CD4" w:rsidRPr="00F62CF8" w:rsidRDefault="00F62CF8" w:rsidP="00F62CF8">
      <w:pPr>
        <w:autoSpaceDE w:val="0"/>
        <w:autoSpaceDN w:val="0"/>
        <w:adjustRightInd w:val="0"/>
        <w:ind w:left="720" w:hanging="720"/>
        <w:rPr>
          <w:rFonts w:ascii="Arial" w:hAnsi="Arial" w:cs="Arial"/>
          <w:sz w:val="22"/>
          <w:szCs w:val="22"/>
        </w:rPr>
      </w:pPr>
      <w:r w:rsidRPr="00311957">
        <w:rPr>
          <w:rFonts w:ascii="Arial" w:hAnsi="Arial" w:cs="Arial"/>
          <w:sz w:val="22"/>
          <w:szCs w:val="22"/>
        </w:rPr>
        <w:t>3.4.3</w:t>
      </w:r>
      <w:r w:rsidRPr="00311957">
        <w:rPr>
          <w:rFonts w:ascii="Arial" w:hAnsi="Arial" w:cs="Arial"/>
          <w:sz w:val="22"/>
          <w:szCs w:val="22"/>
        </w:rPr>
        <w:tab/>
        <w:t xml:space="preserve">It is also important to remember the rich legacy of temporary projects and events which have affected the experience of residents of and visitors to the city. There has not been an exhaustive survey of these works and they are, by their nature, harder to trace but are an equally significant element of the history of public art. People in Birmingham have come into contact with art works through discussion with artists, artist-led events, </w:t>
      </w:r>
      <w:r w:rsidR="0058276B" w:rsidRPr="00311957">
        <w:rPr>
          <w:rFonts w:ascii="Arial" w:hAnsi="Arial" w:cs="Arial"/>
          <w:sz w:val="22"/>
          <w:szCs w:val="22"/>
        </w:rPr>
        <w:t>and the</w:t>
      </w:r>
      <w:r w:rsidRPr="00311957">
        <w:rPr>
          <w:rFonts w:ascii="Arial" w:hAnsi="Arial" w:cs="Arial"/>
          <w:sz w:val="22"/>
          <w:szCs w:val="22"/>
        </w:rPr>
        <w:t xml:space="preserve"> presence of temporary works in their area or a spec</w:t>
      </w:r>
      <w:r w:rsidR="00383949" w:rsidRPr="00311957">
        <w:rPr>
          <w:rFonts w:ascii="Arial" w:hAnsi="Arial" w:cs="Arial"/>
          <w:sz w:val="22"/>
          <w:szCs w:val="22"/>
        </w:rPr>
        <w:t>tacle in the city centre. Ikon o</w:t>
      </w:r>
      <w:r w:rsidRPr="00311957">
        <w:rPr>
          <w:rFonts w:ascii="Arial" w:hAnsi="Arial" w:cs="Arial"/>
          <w:sz w:val="22"/>
          <w:szCs w:val="22"/>
        </w:rPr>
        <w:t>ff</w:t>
      </w:r>
      <w:r w:rsidR="00383949" w:rsidRPr="00311957">
        <w:rPr>
          <w:rFonts w:ascii="Arial" w:hAnsi="Arial" w:cs="Arial"/>
          <w:sz w:val="22"/>
          <w:szCs w:val="22"/>
        </w:rPr>
        <w:t>-s</w:t>
      </w:r>
      <w:r w:rsidRPr="00311957">
        <w:rPr>
          <w:rFonts w:ascii="Arial" w:hAnsi="Arial" w:cs="Arial"/>
          <w:sz w:val="22"/>
          <w:szCs w:val="22"/>
        </w:rPr>
        <w:t xml:space="preserve">ite projects </w:t>
      </w:r>
      <w:r w:rsidR="00383949" w:rsidRPr="00311957">
        <w:rPr>
          <w:rFonts w:ascii="Arial" w:hAnsi="Arial" w:cs="Arial"/>
          <w:sz w:val="22"/>
          <w:szCs w:val="22"/>
        </w:rPr>
        <w:t xml:space="preserve">and Fierce festival works </w:t>
      </w:r>
      <w:r w:rsidRPr="00311957">
        <w:rPr>
          <w:rFonts w:ascii="Arial" w:hAnsi="Arial" w:cs="Arial"/>
          <w:sz w:val="22"/>
          <w:szCs w:val="22"/>
        </w:rPr>
        <w:t xml:space="preserve">have taken place in all these forms, </w:t>
      </w:r>
      <w:r w:rsidR="00383949" w:rsidRPr="00311957">
        <w:rPr>
          <w:rFonts w:ascii="Arial" w:hAnsi="Arial" w:cs="Arial"/>
          <w:sz w:val="22"/>
          <w:szCs w:val="22"/>
        </w:rPr>
        <w:t xml:space="preserve">as well as site-specific work at the biennial Birmingham International Dance Festival </w:t>
      </w:r>
      <w:r w:rsidRPr="00311957">
        <w:rPr>
          <w:rFonts w:ascii="Arial" w:hAnsi="Arial" w:cs="Arial"/>
          <w:sz w:val="22"/>
          <w:szCs w:val="22"/>
        </w:rPr>
        <w:t xml:space="preserve">and innumerable </w:t>
      </w:r>
      <w:r w:rsidR="00383949" w:rsidRPr="00311957">
        <w:rPr>
          <w:rFonts w:ascii="Arial" w:hAnsi="Arial" w:cs="Arial"/>
          <w:sz w:val="22"/>
          <w:szCs w:val="22"/>
        </w:rPr>
        <w:t xml:space="preserve">other </w:t>
      </w:r>
      <w:r w:rsidRPr="00311957">
        <w:rPr>
          <w:rFonts w:ascii="Arial" w:hAnsi="Arial" w:cs="Arial"/>
          <w:sz w:val="22"/>
          <w:szCs w:val="22"/>
        </w:rPr>
        <w:t xml:space="preserve">individual place-based commissions. Such projects have had </w:t>
      </w:r>
      <w:r w:rsidR="00325A48" w:rsidRPr="00311957">
        <w:rPr>
          <w:rFonts w:ascii="Arial" w:hAnsi="Arial" w:cs="Arial"/>
          <w:sz w:val="22"/>
          <w:szCs w:val="22"/>
        </w:rPr>
        <w:t>a lasting effect on individuals’</w:t>
      </w:r>
      <w:r w:rsidRPr="00311957">
        <w:rPr>
          <w:rFonts w:ascii="Arial" w:hAnsi="Arial" w:cs="Arial"/>
          <w:sz w:val="22"/>
          <w:szCs w:val="22"/>
        </w:rPr>
        <w:t xml:space="preserve"> and communities’ perception of and relationship with the city.</w:t>
      </w:r>
      <w:r w:rsidR="00800FF9" w:rsidRPr="00311957">
        <w:rPr>
          <w:rStyle w:val="FootnoteReference"/>
          <w:rFonts w:ascii="Arial" w:hAnsi="Arial" w:cs="Arial"/>
          <w:sz w:val="22"/>
          <w:szCs w:val="22"/>
        </w:rPr>
        <w:footnoteReference w:id="3"/>
      </w:r>
    </w:p>
    <w:p w:rsidR="000A5CEB" w:rsidRDefault="0045309D" w:rsidP="00B12D98">
      <w:pPr>
        <w:jc w:val="both"/>
        <w:rPr>
          <w:rFonts w:ascii="Arial" w:hAnsi="Arial" w:cs="Arial"/>
          <w:b/>
          <w:sz w:val="28"/>
          <w:szCs w:val="22"/>
        </w:rPr>
      </w:pPr>
      <w:r>
        <w:rPr>
          <w:rFonts w:ascii="Arial" w:hAnsi="Arial" w:cs="Arial"/>
          <w:b/>
          <w:sz w:val="28"/>
          <w:szCs w:val="22"/>
        </w:rPr>
        <w:t xml:space="preserve"> </w:t>
      </w:r>
    </w:p>
    <w:p w:rsidR="00F10197" w:rsidRPr="00D37D89" w:rsidRDefault="000A5B43" w:rsidP="00F10197">
      <w:pPr>
        <w:jc w:val="both"/>
        <w:rPr>
          <w:rFonts w:ascii="Arial" w:hAnsi="Arial" w:cs="Arial"/>
          <w:b/>
          <w:sz w:val="22"/>
          <w:szCs w:val="22"/>
        </w:rPr>
      </w:pPr>
      <w:r>
        <w:rPr>
          <w:rFonts w:ascii="Arial" w:hAnsi="Arial" w:cs="Arial"/>
          <w:b/>
          <w:sz w:val="28"/>
          <w:szCs w:val="22"/>
        </w:rPr>
        <w:lastRenderedPageBreak/>
        <w:t xml:space="preserve">4. </w:t>
      </w:r>
      <w:r w:rsidR="00E4118D">
        <w:rPr>
          <w:rFonts w:ascii="Arial" w:hAnsi="Arial" w:cs="Arial"/>
          <w:b/>
          <w:sz w:val="28"/>
          <w:szCs w:val="22"/>
        </w:rPr>
        <w:tab/>
      </w:r>
      <w:r w:rsidR="00F10197" w:rsidRPr="00F10197">
        <w:rPr>
          <w:rFonts w:ascii="Arial" w:hAnsi="Arial" w:cs="Arial"/>
          <w:b/>
          <w:sz w:val="28"/>
          <w:szCs w:val="22"/>
        </w:rPr>
        <w:t>Why Public Art?</w:t>
      </w:r>
    </w:p>
    <w:p w:rsidR="00F10197" w:rsidRDefault="00F10197" w:rsidP="00F10197">
      <w:pPr>
        <w:jc w:val="both"/>
        <w:rPr>
          <w:rFonts w:ascii="Arial" w:hAnsi="Arial" w:cs="Arial"/>
          <w:b/>
          <w:sz w:val="22"/>
          <w:szCs w:val="22"/>
        </w:rPr>
      </w:pPr>
    </w:p>
    <w:p w:rsidR="00F10197" w:rsidRDefault="000A5B43" w:rsidP="00F10197">
      <w:pPr>
        <w:jc w:val="both"/>
        <w:rPr>
          <w:rFonts w:ascii="Arial" w:hAnsi="Arial" w:cs="Arial"/>
          <w:b/>
          <w:sz w:val="22"/>
          <w:szCs w:val="22"/>
        </w:rPr>
      </w:pPr>
      <w:r>
        <w:rPr>
          <w:rFonts w:ascii="Arial" w:hAnsi="Arial" w:cs="Arial"/>
          <w:b/>
          <w:sz w:val="22"/>
          <w:szCs w:val="22"/>
        </w:rPr>
        <w:t xml:space="preserve">4.1 </w:t>
      </w:r>
      <w:r w:rsidR="00E4118D">
        <w:rPr>
          <w:rFonts w:ascii="Arial" w:hAnsi="Arial" w:cs="Arial"/>
          <w:b/>
          <w:sz w:val="22"/>
          <w:szCs w:val="22"/>
        </w:rPr>
        <w:tab/>
      </w:r>
      <w:r w:rsidR="00F10197">
        <w:rPr>
          <w:rFonts w:ascii="Arial" w:hAnsi="Arial" w:cs="Arial"/>
          <w:b/>
          <w:sz w:val="22"/>
          <w:szCs w:val="22"/>
        </w:rPr>
        <w:t>Economic and Cultural Wellbeing</w:t>
      </w:r>
    </w:p>
    <w:p w:rsidR="00F10197" w:rsidRPr="00E542C8" w:rsidRDefault="00E4118D" w:rsidP="00C53D04">
      <w:pPr>
        <w:rPr>
          <w:rFonts w:ascii="Arial" w:hAnsi="Arial" w:cs="Arial"/>
          <w:sz w:val="22"/>
          <w:szCs w:val="22"/>
        </w:rPr>
      </w:pPr>
      <w:r>
        <w:rPr>
          <w:rFonts w:ascii="Arial" w:hAnsi="Arial" w:cs="Arial"/>
          <w:sz w:val="22"/>
          <w:szCs w:val="22"/>
        </w:rPr>
        <w:t>4.1.1</w:t>
      </w:r>
      <w:r>
        <w:rPr>
          <w:rFonts w:ascii="Arial" w:hAnsi="Arial" w:cs="Arial"/>
          <w:sz w:val="22"/>
          <w:szCs w:val="22"/>
        </w:rPr>
        <w:tab/>
      </w:r>
      <w:r w:rsidR="00A003FF">
        <w:rPr>
          <w:rFonts w:ascii="Arial" w:hAnsi="Arial" w:cs="Arial"/>
          <w:sz w:val="22"/>
          <w:szCs w:val="22"/>
        </w:rPr>
        <w:t>The S</w:t>
      </w:r>
      <w:r w:rsidR="00F10197">
        <w:rPr>
          <w:rFonts w:ascii="Arial" w:hAnsi="Arial" w:cs="Arial"/>
          <w:sz w:val="22"/>
          <w:szCs w:val="22"/>
        </w:rPr>
        <w:t xml:space="preserve">trategy celebrates public art for its intrinsic arts value, as well as its </w:t>
      </w:r>
      <w:r w:rsidR="00F10197" w:rsidRPr="00E542C8">
        <w:rPr>
          <w:rFonts w:ascii="Arial" w:hAnsi="Arial" w:cs="Arial"/>
          <w:sz w:val="22"/>
          <w:szCs w:val="22"/>
        </w:rPr>
        <w:t xml:space="preserve">links </w:t>
      </w:r>
      <w:r w:rsidR="00F10197">
        <w:rPr>
          <w:rFonts w:ascii="Arial" w:hAnsi="Arial" w:cs="Arial"/>
          <w:sz w:val="22"/>
          <w:szCs w:val="22"/>
        </w:rPr>
        <w:t>to</w:t>
      </w:r>
      <w:r w:rsidR="00F10197" w:rsidRPr="00E542C8">
        <w:rPr>
          <w:rFonts w:ascii="Arial" w:hAnsi="Arial" w:cs="Arial"/>
          <w:sz w:val="22"/>
          <w:szCs w:val="22"/>
        </w:rPr>
        <w:t xml:space="preserve"> other </w:t>
      </w:r>
      <w:r>
        <w:rPr>
          <w:rFonts w:ascii="Arial" w:hAnsi="Arial" w:cs="Arial"/>
          <w:sz w:val="22"/>
          <w:szCs w:val="22"/>
        </w:rPr>
        <w:tab/>
      </w:r>
      <w:r w:rsidR="00F10197" w:rsidRPr="00E542C8">
        <w:rPr>
          <w:rFonts w:ascii="Arial" w:hAnsi="Arial" w:cs="Arial"/>
          <w:sz w:val="22"/>
          <w:szCs w:val="22"/>
        </w:rPr>
        <w:t xml:space="preserve">Council policies </w:t>
      </w:r>
      <w:r w:rsidR="00F10197">
        <w:rPr>
          <w:rFonts w:ascii="Arial" w:hAnsi="Arial" w:cs="Arial"/>
          <w:sz w:val="22"/>
          <w:szCs w:val="22"/>
        </w:rPr>
        <w:t xml:space="preserve">where culture-led innovation can make a huge difference to non-arts </w:t>
      </w:r>
      <w:r>
        <w:rPr>
          <w:rFonts w:ascii="Arial" w:hAnsi="Arial" w:cs="Arial"/>
          <w:sz w:val="22"/>
          <w:szCs w:val="22"/>
        </w:rPr>
        <w:tab/>
      </w:r>
      <w:r w:rsidR="00F10197">
        <w:rPr>
          <w:rFonts w:ascii="Arial" w:hAnsi="Arial" w:cs="Arial"/>
          <w:sz w:val="22"/>
          <w:szCs w:val="22"/>
        </w:rPr>
        <w:t>agendas:</w:t>
      </w:r>
    </w:p>
    <w:p w:rsidR="00F10197" w:rsidRPr="00E542C8" w:rsidRDefault="00F10197" w:rsidP="00C53D04">
      <w:pPr>
        <w:pStyle w:val="LightGrid-Accent31"/>
        <w:rPr>
          <w:rFonts w:ascii="Arial" w:hAnsi="Arial" w:cs="Arial"/>
          <w:i/>
          <w:sz w:val="22"/>
          <w:szCs w:val="22"/>
        </w:rPr>
      </w:pPr>
    </w:p>
    <w:p w:rsidR="00F10197" w:rsidRPr="00D25C10" w:rsidRDefault="00E4118D" w:rsidP="00C53D04">
      <w:pPr>
        <w:pStyle w:val="FootnoteText"/>
        <w:ind w:left="720"/>
        <w:rPr>
          <w:rFonts w:ascii="Arial" w:hAnsi="Arial" w:cs="Arial"/>
          <w:sz w:val="22"/>
          <w:szCs w:val="22"/>
        </w:rPr>
      </w:pPr>
      <w:r w:rsidRPr="00D25C10">
        <w:rPr>
          <w:rFonts w:ascii="Arial" w:hAnsi="Arial" w:cs="Arial"/>
          <w:sz w:val="22"/>
          <w:szCs w:val="22"/>
        </w:rPr>
        <w:tab/>
      </w:r>
      <w:r w:rsidR="00F10197" w:rsidRPr="00D25C10">
        <w:rPr>
          <w:rFonts w:ascii="Arial" w:hAnsi="Arial" w:cs="Arial"/>
          <w:sz w:val="22"/>
          <w:szCs w:val="22"/>
        </w:rPr>
        <w:t xml:space="preserve">“Participation in culture is inherently a good thing - it challenges perceptions, </w:t>
      </w:r>
      <w:r w:rsidRPr="00D25C10">
        <w:rPr>
          <w:rFonts w:ascii="Arial" w:hAnsi="Arial" w:cs="Arial"/>
          <w:sz w:val="22"/>
          <w:szCs w:val="22"/>
        </w:rPr>
        <w:tab/>
      </w:r>
      <w:r w:rsidR="00F10197" w:rsidRPr="00D25C10">
        <w:rPr>
          <w:rFonts w:ascii="Arial" w:hAnsi="Arial" w:cs="Arial"/>
          <w:sz w:val="22"/>
          <w:szCs w:val="22"/>
        </w:rPr>
        <w:t xml:space="preserve">prompts feelings of happiness, sadness, anger and excitement, creates moments of </w:t>
      </w:r>
      <w:r w:rsidRPr="00D25C10">
        <w:rPr>
          <w:rFonts w:ascii="Arial" w:hAnsi="Arial" w:cs="Arial"/>
          <w:sz w:val="22"/>
          <w:szCs w:val="22"/>
        </w:rPr>
        <w:tab/>
      </w:r>
      <w:r w:rsidR="00F10197" w:rsidRPr="00D25C10">
        <w:rPr>
          <w:rFonts w:ascii="Arial" w:hAnsi="Arial" w:cs="Arial"/>
          <w:sz w:val="22"/>
          <w:szCs w:val="22"/>
        </w:rPr>
        <w:t xml:space="preserve">personal reflection and enables people to understand the world they live in, its </w:t>
      </w:r>
      <w:r w:rsidRPr="00D25C10">
        <w:rPr>
          <w:rFonts w:ascii="Arial" w:hAnsi="Arial" w:cs="Arial"/>
          <w:sz w:val="22"/>
          <w:szCs w:val="22"/>
        </w:rPr>
        <w:tab/>
      </w:r>
      <w:r w:rsidR="00F10197" w:rsidRPr="00D25C10">
        <w:rPr>
          <w:rFonts w:ascii="Arial" w:hAnsi="Arial" w:cs="Arial"/>
          <w:sz w:val="22"/>
          <w:szCs w:val="22"/>
        </w:rPr>
        <w:t xml:space="preserve">possibilities and the cultures of others more profoundly. Cultural activities can also </w:t>
      </w:r>
      <w:r w:rsidRPr="00D25C10">
        <w:rPr>
          <w:rFonts w:ascii="Arial" w:hAnsi="Arial" w:cs="Arial"/>
          <w:sz w:val="22"/>
          <w:szCs w:val="22"/>
        </w:rPr>
        <w:tab/>
      </w:r>
      <w:r w:rsidR="00F10197" w:rsidRPr="00D25C10">
        <w:rPr>
          <w:rFonts w:ascii="Arial" w:hAnsi="Arial" w:cs="Arial"/>
          <w:sz w:val="22"/>
          <w:szCs w:val="22"/>
        </w:rPr>
        <w:t xml:space="preserve">deliver a range of other outcomes including health and wellbeing, social and </w:t>
      </w:r>
      <w:r w:rsidRPr="00D25C10">
        <w:rPr>
          <w:rFonts w:ascii="Arial" w:hAnsi="Arial" w:cs="Arial"/>
          <w:sz w:val="22"/>
          <w:szCs w:val="22"/>
        </w:rPr>
        <w:tab/>
      </w:r>
      <w:r w:rsidR="00F10197" w:rsidRPr="00D25C10">
        <w:rPr>
          <w:rFonts w:ascii="Arial" w:hAnsi="Arial" w:cs="Arial"/>
          <w:sz w:val="22"/>
          <w:szCs w:val="22"/>
        </w:rPr>
        <w:t xml:space="preserve">community cohesion, civic engagement, economic impact, development of </w:t>
      </w:r>
      <w:r w:rsidRPr="00D25C10">
        <w:rPr>
          <w:rFonts w:ascii="Arial" w:hAnsi="Arial" w:cs="Arial"/>
          <w:sz w:val="22"/>
          <w:szCs w:val="22"/>
        </w:rPr>
        <w:tab/>
      </w:r>
      <w:r w:rsidR="00F10197" w:rsidRPr="00D25C10">
        <w:rPr>
          <w:rFonts w:ascii="Arial" w:hAnsi="Arial" w:cs="Arial"/>
          <w:sz w:val="22"/>
          <w:szCs w:val="22"/>
        </w:rPr>
        <w:t>transferable skills and improved environment.”</w:t>
      </w:r>
    </w:p>
    <w:p w:rsidR="00F10197" w:rsidRPr="00D25C10" w:rsidRDefault="00E4118D" w:rsidP="00C53D04">
      <w:pPr>
        <w:autoSpaceDE w:val="0"/>
        <w:autoSpaceDN w:val="0"/>
        <w:adjustRightInd w:val="0"/>
        <w:spacing w:after="200" w:line="276" w:lineRule="auto"/>
        <w:ind w:left="720"/>
        <w:rPr>
          <w:rFonts w:ascii="Arial" w:hAnsi="Arial" w:cs="Arial"/>
          <w:i/>
          <w:sz w:val="22"/>
          <w:szCs w:val="22"/>
        </w:rPr>
      </w:pPr>
      <w:r w:rsidRPr="00D25C10">
        <w:rPr>
          <w:rFonts w:ascii="Arial" w:hAnsi="Arial" w:cs="Arial"/>
          <w:i/>
          <w:sz w:val="22"/>
          <w:szCs w:val="22"/>
        </w:rPr>
        <w:tab/>
      </w:r>
      <w:r w:rsidRPr="00D25C10">
        <w:rPr>
          <w:rFonts w:ascii="Arial" w:hAnsi="Arial" w:cs="Arial"/>
          <w:i/>
          <w:sz w:val="22"/>
          <w:szCs w:val="22"/>
        </w:rPr>
        <w:tab/>
        <w:t xml:space="preserve">- </w:t>
      </w:r>
      <w:r w:rsidR="00F10197" w:rsidRPr="00D25C10">
        <w:rPr>
          <w:rFonts w:ascii="Arial" w:hAnsi="Arial" w:cs="Arial"/>
          <w:i/>
          <w:sz w:val="22"/>
          <w:szCs w:val="22"/>
        </w:rPr>
        <w:t xml:space="preserve">Big City Culture: Birmingham’s </w:t>
      </w:r>
      <w:proofErr w:type="gramStart"/>
      <w:r w:rsidR="00F10197" w:rsidRPr="00D25C10">
        <w:rPr>
          <w:rFonts w:ascii="Arial" w:hAnsi="Arial" w:cs="Arial"/>
          <w:i/>
          <w:sz w:val="22"/>
          <w:szCs w:val="22"/>
        </w:rPr>
        <w:t>2010-15 Cultural Strategy (2010)</w:t>
      </w:r>
      <w:proofErr w:type="gramEnd"/>
    </w:p>
    <w:p w:rsidR="00F10197" w:rsidRPr="00FE43AC" w:rsidRDefault="00E4118D" w:rsidP="00A003FF">
      <w:pPr>
        <w:ind w:left="720" w:hanging="720"/>
        <w:rPr>
          <w:rFonts w:ascii="Arial" w:hAnsi="Arial" w:cs="Arial"/>
          <w:sz w:val="22"/>
          <w:szCs w:val="22"/>
        </w:rPr>
      </w:pPr>
      <w:r>
        <w:rPr>
          <w:rFonts w:ascii="Arial" w:hAnsi="Arial" w:cs="Arial"/>
          <w:sz w:val="22"/>
          <w:szCs w:val="22"/>
        </w:rPr>
        <w:t>4.1.2</w:t>
      </w:r>
      <w:r>
        <w:rPr>
          <w:rFonts w:ascii="Arial" w:hAnsi="Arial" w:cs="Arial"/>
          <w:sz w:val="22"/>
          <w:szCs w:val="22"/>
        </w:rPr>
        <w:tab/>
      </w:r>
      <w:r w:rsidR="00F10197" w:rsidRPr="00CE1CD5">
        <w:rPr>
          <w:rFonts w:ascii="Arial" w:hAnsi="Arial" w:cs="Arial"/>
          <w:sz w:val="22"/>
          <w:szCs w:val="22"/>
        </w:rPr>
        <w:t>By maximising engagement and funding opportunities,</w:t>
      </w:r>
      <w:r w:rsidR="00455117" w:rsidRPr="00CE1CD5">
        <w:rPr>
          <w:rFonts w:ascii="Arial" w:hAnsi="Arial" w:cs="Arial"/>
          <w:sz w:val="22"/>
          <w:szCs w:val="22"/>
        </w:rPr>
        <w:t xml:space="preserve"> as well as improving the conditions for new art commissioning and </w:t>
      </w:r>
      <w:r w:rsidR="00455117" w:rsidRPr="00CE1CD5">
        <w:rPr>
          <w:rFonts w:ascii="Arial" w:hAnsi="Arial" w:cs="Arial"/>
          <w:sz w:val="22"/>
          <w:szCs w:val="36"/>
        </w:rPr>
        <w:t>collaborative place-based creative practice</w:t>
      </w:r>
      <w:r w:rsidR="00455117" w:rsidRPr="00CE1CD5">
        <w:rPr>
          <w:rFonts w:ascii="Arial" w:hAnsi="Arial" w:cs="Arial"/>
          <w:sz w:val="22"/>
          <w:szCs w:val="22"/>
        </w:rPr>
        <w:t xml:space="preserve">, </w:t>
      </w:r>
      <w:r w:rsidR="00F10197" w:rsidRPr="00CE1CD5">
        <w:rPr>
          <w:rFonts w:ascii="Arial" w:hAnsi="Arial" w:cs="Arial"/>
          <w:sz w:val="22"/>
          <w:szCs w:val="22"/>
        </w:rPr>
        <w:t>we can better care for our public art heritage, and generate new</w:t>
      </w:r>
      <w:r w:rsidR="00325A48">
        <w:rPr>
          <w:rFonts w:ascii="Arial" w:hAnsi="Arial" w:cs="Arial"/>
          <w:sz w:val="22"/>
          <w:szCs w:val="22"/>
        </w:rPr>
        <w:t>,</w:t>
      </w:r>
      <w:r w:rsidR="00F10197" w:rsidRPr="00CE1CD5">
        <w:rPr>
          <w:rFonts w:ascii="Arial" w:hAnsi="Arial" w:cs="Arial"/>
          <w:sz w:val="22"/>
          <w:szCs w:val="22"/>
        </w:rPr>
        <w:t xml:space="preserve"> exciting and unique</w:t>
      </w:r>
      <w:r w:rsidR="00325A48">
        <w:rPr>
          <w:rFonts w:ascii="Arial" w:hAnsi="Arial" w:cs="Arial"/>
          <w:sz w:val="22"/>
          <w:szCs w:val="22"/>
        </w:rPr>
        <w:t>,</w:t>
      </w:r>
      <w:r w:rsidR="00F10197" w:rsidRPr="00CE1CD5">
        <w:rPr>
          <w:rFonts w:ascii="Arial" w:hAnsi="Arial" w:cs="Arial"/>
          <w:sz w:val="22"/>
          <w:szCs w:val="22"/>
        </w:rPr>
        <w:t xml:space="preserve"> good</w:t>
      </w:r>
      <w:r w:rsidR="00455117" w:rsidRPr="00CE1CD5">
        <w:rPr>
          <w:rFonts w:ascii="Arial" w:hAnsi="Arial" w:cs="Arial"/>
          <w:sz w:val="22"/>
          <w:szCs w:val="22"/>
        </w:rPr>
        <w:t xml:space="preserve">-quality public art across Birmingham. </w:t>
      </w:r>
      <w:r w:rsidR="00F10197" w:rsidRPr="00CE1CD5">
        <w:rPr>
          <w:rFonts w:ascii="Arial" w:hAnsi="Arial" w:cs="Arial"/>
          <w:sz w:val="22"/>
          <w:szCs w:val="22"/>
        </w:rPr>
        <w:t>We want to allow public art’s transformative nature to reach its full potential, challenging perceptions and enabling people to better understand the world they li</w:t>
      </w:r>
      <w:r w:rsidR="00A003FF">
        <w:rPr>
          <w:rFonts w:ascii="Arial" w:hAnsi="Arial" w:cs="Arial"/>
          <w:sz w:val="22"/>
          <w:szCs w:val="22"/>
        </w:rPr>
        <w:t>ve in along the way. Both this S</w:t>
      </w:r>
      <w:r w:rsidR="00F10197" w:rsidRPr="00CE1CD5">
        <w:rPr>
          <w:rFonts w:ascii="Arial" w:hAnsi="Arial" w:cs="Arial"/>
          <w:sz w:val="22"/>
          <w:szCs w:val="22"/>
        </w:rPr>
        <w:t>trategy and the refreshed</w:t>
      </w:r>
      <w:r w:rsidR="00F10197" w:rsidRPr="00FE43AC">
        <w:rPr>
          <w:rFonts w:ascii="Arial" w:hAnsi="Arial" w:cs="Arial"/>
          <w:sz w:val="22"/>
          <w:szCs w:val="22"/>
        </w:rPr>
        <w:t xml:space="preserve"> Birmingham Cultural Strategy will recognise the support needed to grow and sustain the local cultural ecosystem of the city.</w:t>
      </w:r>
    </w:p>
    <w:p w:rsidR="00F10197" w:rsidRDefault="00F10197" w:rsidP="00C53D04">
      <w:pPr>
        <w:rPr>
          <w:rFonts w:ascii="Arial" w:hAnsi="Arial" w:cs="Arial"/>
          <w:b/>
          <w:sz w:val="22"/>
          <w:szCs w:val="22"/>
        </w:rPr>
      </w:pPr>
    </w:p>
    <w:p w:rsidR="00F10197" w:rsidRDefault="00CE1CD5" w:rsidP="00C53D04">
      <w:pPr>
        <w:rPr>
          <w:rFonts w:ascii="Arial" w:hAnsi="Arial" w:cs="Arial"/>
          <w:sz w:val="22"/>
          <w:szCs w:val="22"/>
        </w:rPr>
      </w:pPr>
      <w:r>
        <w:rPr>
          <w:rFonts w:ascii="Arial" w:hAnsi="Arial" w:cs="Arial"/>
          <w:sz w:val="22"/>
          <w:szCs w:val="22"/>
        </w:rPr>
        <w:t>4.1.3</w:t>
      </w:r>
      <w:r w:rsidR="00611DC1">
        <w:rPr>
          <w:rFonts w:ascii="Arial" w:hAnsi="Arial" w:cs="Arial"/>
          <w:sz w:val="22"/>
          <w:szCs w:val="22"/>
        </w:rPr>
        <w:tab/>
      </w:r>
      <w:r w:rsidR="00C161C0">
        <w:rPr>
          <w:rFonts w:ascii="Arial" w:hAnsi="Arial" w:cs="Arial"/>
          <w:sz w:val="22"/>
          <w:szCs w:val="22"/>
        </w:rPr>
        <w:t xml:space="preserve">ACE’s </w:t>
      </w:r>
      <w:r w:rsidR="00F10197">
        <w:rPr>
          <w:rFonts w:ascii="Arial" w:hAnsi="Arial" w:cs="Arial"/>
          <w:sz w:val="22"/>
          <w:szCs w:val="22"/>
        </w:rPr>
        <w:t xml:space="preserve">refreshed </w:t>
      </w:r>
      <w:r w:rsidR="00A003FF">
        <w:rPr>
          <w:rFonts w:ascii="Arial" w:hAnsi="Arial" w:cs="Arial"/>
          <w:sz w:val="22"/>
          <w:szCs w:val="22"/>
        </w:rPr>
        <w:t>S</w:t>
      </w:r>
      <w:r w:rsidR="00F10197">
        <w:rPr>
          <w:rFonts w:ascii="Arial" w:hAnsi="Arial" w:cs="Arial"/>
          <w:sz w:val="22"/>
          <w:szCs w:val="22"/>
        </w:rPr>
        <w:t xml:space="preserve">trategy </w:t>
      </w:r>
      <w:r w:rsidR="00F10197">
        <w:rPr>
          <w:rFonts w:ascii="Arial" w:hAnsi="Arial" w:cs="Arial"/>
          <w:i/>
          <w:sz w:val="22"/>
          <w:szCs w:val="22"/>
        </w:rPr>
        <w:t>Great Art and Culture for Everyone</w:t>
      </w:r>
      <w:r w:rsidR="00F10197" w:rsidRPr="00A50018">
        <w:rPr>
          <w:rFonts w:ascii="Arial" w:hAnsi="Arial" w:cs="Arial"/>
          <w:sz w:val="22"/>
          <w:szCs w:val="22"/>
          <w:vertAlign w:val="superscript"/>
        </w:rPr>
        <w:footnoteReference w:id="4"/>
      </w:r>
      <w:r w:rsidR="00F10197" w:rsidRPr="00C161C0">
        <w:rPr>
          <w:rFonts w:ascii="Arial" w:hAnsi="Arial" w:cs="Arial"/>
          <w:sz w:val="22"/>
          <w:szCs w:val="22"/>
        </w:rPr>
        <w:t xml:space="preserve"> </w:t>
      </w:r>
      <w:r w:rsidR="00C161C0" w:rsidRPr="00C161C0">
        <w:rPr>
          <w:rFonts w:ascii="Arial" w:hAnsi="Arial" w:cs="Arial"/>
          <w:sz w:val="22"/>
          <w:szCs w:val="22"/>
        </w:rPr>
        <w:t xml:space="preserve">(2013) </w:t>
      </w:r>
      <w:r w:rsidR="00C161C0">
        <w:rPr>
          <w:rFonts w:ascii="Arial" w:hAnsi="Arial" w:cs="Arial"/>
          <w:sz w:val="22"/>
          <w:szCs w:val="22"/>
        </w:rPr>
        <w:t xml:space="preserve">re-focused the </w:t>
      </w:r>
      <w:r w:rsidR="00611DC1">
        <w:rPr>
          <w:rFonts w:ascii="Arial" w:hAnsi="Arial" w:cs="Arial"/>
          <w:sz w:val="22"/>
          <w:szCs w:val="22"/>
        </w:rPr>
        <w:tab/>
      </w:r>
      <w:r w:rsidR="00C161C0">
        <w:rPr>
          <w:rFonts w:ascii="Arial" w:hAnsi="Arial" w:cs="Arial"/>
          <w:sz w:val="22"/>
          <w:szCs w:val="22"/>
        </w:rPr>
        <w:t>agenda to c</w:t>
      </w:r>
      <w:r w:rsidR="00F10197" w:rsidRPr="00C161C0">
        <w:rPr>
          <w:rFonts w:ascii="Arial" w:hAnsi="Arial" w:cs="Arial"/>
          <w:sz w:val="22"/>
          <w:szCs w:val="22"/>
        </w:rPr>
        <w:t>reating</w:t>
      </w:r>
      <w:r w:rsidR="00F10197">
        <w:rPr>
          <w:rFonts w:ascii="Arial" w:hAnsi="Arial" w:cs="Arial"/>
          <w:sz w:val="22"/>
          <w:szCs w:val="22"/>
        </w:rPr>
        <w:t xml:space="preserve"> the right conditions to help</w:t>
      </w:r>
      <w:r w:rsidR="00C161C0" w:rsidRPr="00C161C0">
        <w:rPr>
          <w:rFonts w:ascii="Arial" w:hAnsi="Arial" w:cs="Arial"/>
          <w:sz w:val="22"/>
          <w:szCs w:val="22"/>
        </w:rPr>
        <w:t xml:space="preserve"> </w:t>
      </w:r>
      <w:r w:rsidR="00C161C0">
        <w:rPr>
          <w:rFonts w:ascii="Arial" w:hAnsi="Arial" w:cs="Arial"/>
          <w:sz w:val="22"/>
          <w:szCs w:val="22"/>
        </w:rPr>
        <w:t>arts, museums and libraries</w:t>
      </w:r>
      <w:r w:rsidR="00F10197">
        <w:rPr>
          <w:rFonts w:ascii="Arial" w:hAnsi="Arial" w:cs="Arial"/>
          <w:sz w:val="22"/>
          <w:szCs w:val="22"/>
        </w:rPr>
        <w:t xml:space="preserve"> to thrive and to </w:t>
      </w:r>
      <w:r w:rsidR="00611DC1">
        <w:rPr>
          <w:rFonts w:ascii="Arial" w:hAnsi="Arial" w:cs="Arial"/>
          <w:sz w:val="22"/>
          <w:szCs w:val="22"/>
        </w:rPr>
        <w:tab/>
      </w:r>
      <w:r w:rsidR="00F10197">
        <w:rPr>
          <w:rFonts w:ascii="Arial" w:hAnsi="Arial" w:cs="Arial"/>
          <w:sz w:val="22"/>
          <w:szCs w:val="22"/>
        </w:rPr>
        <w:t>be excellent; to stimulate as many people as pos</w:t>
      </w:r>
      <w:r w:rsidR="00C161C0">
        <w:rPr>
          <w:rFonts w:ascii="Arial" w:hAnsi="Arial" w:cs="Arial"/>
          <w:sz w:val="22"/>
          <w:szCs w:val="22"/>
        </w:rPr>
        <w:t xml:space="preserve">sible through arts and culture </w:t>
      </w:r>
      <w:r w:rsidR="00F10197">
        <w:rPr>
          <w:rFonts w:ascii="Arial" w:hAnsi="Arial" w:cs="Arial"/>
          <w:sz w:val="22"/>
          <w:szCs w:val="22"/>
        </w:rPr>
        <w:t xml:space="preserve">and for </w:t>
      </w:r>
      <w:r w:rsidR="00611DC1">
        <w:rPr>
          <w:rFonts w:ascii="Arial" w:hAnsi="Arial" w:cs="Arial"/>
          <w:sz w:val="22"/>
          <w:szCs w:val="22"/>
        </w:rPr>
        <w:tab/>
      </w:r>
      <w:r w:rsidR="00F10197">
        <w:rPr>
          <w:rFonts w:ascii="Arial" w:hAnsi="Arial" w:cs="Arial"/>
          <w:sz w:val="22"/>
          <w:szCs w:val="22"/>
        </w:rPr>
        <w:t xml:space="preserve">children and young people to experience </w:t>
      </w:r>
      <w:r w:rsidR="00C161C0">
        <w:rPr>
          <w:rFonts w:ascii="Arial" w:hAnsi="Arial" w:cs="Arial"/>
          <w:sz w:val="22"/>
          <w:szCs w:val="22"/>
        </w:rPr>
        <w:t xml:space="preserve">arts and culture more. </w:t>
      </w:r>
      <w:r w:rsidR="00F10197">
        <w:rPr>
          <w:rFonts w:ascii="Arial" w:hAnsi="Arial" w:cs="Arial"/>
          <w:sz w:val="22"/>
          <w:szCs w:val="22"/>
        </w:rPr>
        <w:t xml:space="preserve">These are all core values in </w:t>
      </w:r>
      <w:r w:rsidR="00611DC1">
        <w:rPr>
          <w:rFonts w:ascii="Arial" w:hAnsi="Arial" w:cs="Arial"/>
          <w:sz w:val="22"/>
          <w:szCs w:val="22"/>
        </w:rPr>
        <w:tab/>
      </w:r>
      <w:r w:rsidR="00F10197">
        <w:rPr>
          <w:rFonts w:ascii="Arial" w:hAnsi="Arial" w:cs="Arial"/>
          <w:sz w:val="22"/>
          <w:szCs w:val="22"/>
        </w:rPr>
        <w:t xml:space="preserve">line with Birmingham’s Cultural Strategy that should be reflected in new commissioning of </w:t>
      </w:r>
      <w:r w:rsidR="00611DC1">
        <w:rPr>
          <w:rFonts w:ascii="Arial" w:hAnsi="Arial" w:cs="Arial"/>
          <w:sz w:val="22"/>
          <w:szCs w:val="22"/>
        </w:rPr>
        <w:tab/>
        <w:t>public art</w:t>
      </w:r>
      <w:r w:rsidR="00F10197">
        <w:rPr>
          <w:rFonts w:ascii="Arial" w:hAnsi="Arial" w:cs="Arial"/>
          <w:sz w:val="22"/>
          <w:szCs w:val="22"/>
        </w:rPr>
        <w:t>.</w:t>
      </w:r>
    </w:p>
    <w:p w:rsidR="00F10197" w:rsidRDefault="00F10197" w:rsidP="00C53D04">
      <w:pPr>
        <w:rPr>
          <w:rFonts w:ascii="Arial" w:hAnsi="Arial" w:cs="Arial"/>
          <w:sz w:val="22"/>
          <w:szCs w:val="22"/>
        </w:rPr>
      </w:pPr>
    </w:p>
    <w:p w:rsidR="00F10197" w:rsidRPr="008F691E" w:rsidRDefault="00CE1CD5" w:rsidP="00C53D04">
      <w:pPr>
        <w:rPr>
          <w:rFonts w:ascii="Arial" w:hAnsi="Arial" w:cs="Arial"/>
          <w:sz w:val="22"/>
          <w:szCs w:val="22"/>
        </w:rPr>
      </w:pPr>
      <w:r>
        <w:rPr>
          <w:rFonts w:ascii="Arial" w:hAnsi="Arial" w:cs="Arial"/>
          <w:sz w:val="22"/>
          <w:szCs w:val="22"/>
        </w:rPr>
        <w:t>4.1.4</w:t>
      </w:r>
      <w:r w:rsidR="00611DC1">
        <w:rPr>
          <w:rFonts w:ascii="Arial" w:hAnsi="Arial" w:cs="Arial"/>
          <w:sz w:val="22"/>
          <w:szCs w:val="22"/>
        </w:rPr>
        <w:tab/>
      </w:r>
      <w:r w:rsidR="00F10197" w:rsidRPr="008F691E">
        <w:rPr>
          <w:rFonts w:ascii="Arial" w:hAnsi="Arial" w:cs="Arial"/>
          <w:sz w:val="22"/>
          <w:szCs w:val="22"/>
        </w:rPr>
        <w:t xml:space="preserve">ACE looked at the value of arts and culture to people and society through a comprehensive </w:t>
      </w:r>
      <w:r w:rsidR="00611DC1">
        <w:rPr>
          <w:rFonts w:ascii="Arial" w:hAnsi="Arial" w:cs="Arial"/>
          <w:sz w:val="22"/>
          <w:szCs w:val="22"/>
        </w:rPr>
        <w:tab/>
      </w:r>
      <w:r w:rsidR="00F10197" w:rsidRPr="00A50018">
        <w:rPr>
          <w:rFonts w:ascii="Arial" w:hAnsi="Arial" w:cs="Arial"/>
          <w:sz w:val="22"/>
          <w:szCs w:val="22"/>
        </w:rPr>
        <w:t>review</w:t>
      </w:r>
      <w:r w:rsidR="00F10197" w:rsidRPr="00A50018">
        <w:rPr>
          <w:rFonts w:ascii="Arial" w:hAnsi="Arial" w:cs="Arial"/>
          <w:sz w:val="22"/>
          <w:szCs w:val="22"/>
          <w:vertAlign w:val="superscript"/>
        </w:rPr>
        <w:footnoteReference w:id="5"/>
      </w:r>
      <w:r w:rsidR="00F10197" w:rsidRPr="00A50018">
        <w:rPr>
          <w:rFonts w:ascii="Arial" w:hAnsi="Arial" w:cs="Arial"/>
          <w:sz w:val="22"/>
          <w:szCs w:val="22"/>
        </w:rPr>
        <w:t xml:space="preserve"> (2014</w:t>
      </w:r>
      <w:r w:rsidR="00F10197" w:rsidRPr="008F691E">
        <w:rPr>
          <w:rFonts w:ascii="Arial" w:hAnsi="Arial" w:cs="Arial"/>
          <w:sz w:val="22"/>
          <w:szCs w:val="22"/>
        </w:rPr>
        <w:t xml:space="preserve">). The report concluded that arts and culture boost the economy through </w:t>
      </w:r>
      <w:r w:rsidR="00611DC1">
        <w:rPr>
          <w:rFonts w:ascii="Arial" w:hAnsi="Arial" w:cs="Arial"/>
          <w:sz w:val="22"/>
          <w:szCs w:val="22"/>
        </w:rPr>
        <w:tab/>
      </w:r>
      <w:r w:rsidR="00F10197" w:rsidRPr="008F691E">
        <w:rPr>
          <w:rFonts w:ascii="Arial" w:hAnsi="Arial" w:cs="Arial"/>
          <w:sz w:val="22"/>
          <w:szCs w:val="22"/>
        </w:rPr>
        <w:t>attracting vis</w:t>
      </w:r>
      <w:r w:rsidR="00F10197">
        <w:rPr>
          <w:rFonts w:ascii="Arial" w:hAnsi="Arial" w:cs="Arial"/>
          <w:sz w:val="22"/>
          <w:szCs w:val="22"/>
        </w:rPr>
        <w:t xml:space="preserve">itors, </w:t>
      </w:r>
      <w:r w:rsidR="00F10197" w:rsidRPr="008F691E">
        <w:rPr>
          <w:rFonts w:ascii="Arial" w:hAnsi="Arial" w:cs="Arial"/>
          <w:sz w:val="22"/>
          <w:szCs w:val="22"/>
        </w:rPr>
        <w:t>creating jobs and developing skills, attracting a</w:t>
      </w:r>
      <w:r w:rsidR="00611DC1">
        <w:rPr>
          <w:rFonts w:ascii="Arial" w:hAnsi="Arial" w:cs="Arial"/>
          <w:sz w:val="22"/>
          <w:szCs w:val="22"/>
        </w:rPr>
        <w:t xml:space="preserve">nd retaining business, </w:t>
      </w:r>
      <w:r w:rsidR="00611DC1">
        <w:rPr>
          <w:rFonts w:ascii="Arial" w:hAnsi="Arial" w:cs="Arial"/>
          <w:sz w:val="22"/>
          <w:szCs w:val="22"/>
        </w:rPr>
        <w:tab/>
        <w:t>revitalis</w:t>
      </w:r>
      <w:r w:rsidR="00F10197" w:rsidRPr="008F691E">
        <w:rPr>
          <w:rFonts w:ascii="Arial" w:hAnsi="Arial" w:cs="Arial"/>
          <w:sz w:val="22"/>
          <w:szCs w:val="22"/>
        </w:rPr>
        <w:t xml:space="preserve">ing places and developing talent. The report also recognized the positive impact </w:t>
      </w:r>
      <w:r w:rsidR="00611DC1">
        <w:rPr>
          <w:rFonts w:ascii="Arial" w:hAnsi="Arial" w:cs="Arial"/>
          <w:sz w:val="22"/>
          <w:szCs w:val="22"/>
        </w:rPr>
        <w:tab/>
      </w:r>
      <w:r w:rsidR="00F10197" w:rsidRPr="008F691E">
        <w:rPr>
          <w:rFonts w:ascii="Arial" w:hAnsi="Arial" w:cs="Arial"/>
          <w:sz w:val="22"/>
          <w:szCs w:val="22"/>
        </w:rPr>
        <w:t xml:space="preserve">arts and culture can have on health and wellbeing, and wider social benefits: those involved </w:t>
      </w:r>
      <w:r w:rsidR="00611DC1">
        <w:rPr>
          <w:rFonts w:ascii="Arial" w:hAnsi="Arial" w:cs="Arial"/>
          <w:sz w:val="22"/>
          <w:szCs w:val="22"/>
        </w:rPr>
        <w:tab/>
      </w:r>
      <w:r w:rsidR="00F10197" w:rsidRPr="008F691E">
        <w:rPr>
          <w:rFonts w:ascii="Arial" w:hAnsi="Arial" w:cs="Arial"/>
          <w:sz w:val="22"/>
          <w:szCs w:val="22"/>
        </w:rPr>
        <w:t>with arts tend to be more active a</w:t>
      </w:r>
      <w:r w:rsidR="00F10197">
        <w:rPr>
          <w:rFonts w:ascii="Arial" w:hAnsi="Arial" w:cs="Arial"/>
          <w:sz w:val="22"/>
          <w:szCs w:val="22"/>
        </w:rPr>
        <w:t xml:space="preserve">s volunteers </w:t>
      </w:r>
      <w:r w:rsidR="00F10197" w:rsidRPr="008F691E">
        <w:rPr>
          <w:rFonts w:ascii="Arial" w:hAnsi="Arial" w:cs="Arial"/>
          <w:sz w:val="22"/>
          <w:szCs w:val="22"/>
        </w:rPr>
        <w:t xml:space="preserve">and contribute more to social capital and </w:t>
      </w:r>
      <w:r w:rsidR="00611DC1">
        <w:rPr>
          <w:rFonts w:ascii="Arial" w:hAnsi="Arial" w:cs="Arial"/>
          <w:sz w:val="22"/>
          <w:szCs w:val="22"/>
        </w:rPr>
        <w:tab/>
      </w:r>
      <w:r w:rsidR="00F10197" w:rsidRPr="008F691E">
        <w:rPr>
          <w:rFonts w:ascii="Arial" w:hAnsi="Arial" w:cs="Arial"/>
          <w:sz w:val="22"/>
          <w:szCs w:val="22"/>
        </w:rPr>
        <w:t xml:space="preserve">community cohesion. When arts and culture are included within education it can improve </w:t>
      </w:r>
      <w:r w:rsidR="00611DC1">
        <w:rPr>
          <w:rFonts w:ascii="Arial" w:hAnsi="Arial" w:cs="Arial"/>
          <w:sz w:val="22"/>
          <w:szCs w:val="22"/>
        </w:rPr>
        <w:tab/>
      </w:r>
      <w:r w:rsidR="00F10197" w:rsidRPr="008F691E">
        <w:rPr>
          <w:rFonts w:ascii="Arial" w:hAnsi="Arial" w:cs="Arial"/>
          <w:sz w:val="22"/>
          <w:szCs w:val="22"/>
        </w:rPr>
        <w:t>literacy, language and maths skills.</w:t>
      </w:r>
    </w:p>
    <w:p w:rsidR="00F10197" w:rsidRDefault="00F10197" w:rsidP="00C53D04">
      <w:pPr>
        <w:rPr>
          <w:rFonts w:ascii="Arial" w:hAnsi="Arial" w:cs="Arial"/>
          <w:b/>
          <w:sz w:val="22"/>
          <w:szCs w:val="22"/>
        </w:rPr>
      </w:pPr>
    </w:p>
    <w:p w:rsidR="00F10197" w:rsidRPr="004355B0" w:rsidRDefault="00CE1CD5" w:rsidP="00325A48">
      <w:pPr>
        <w:ind w:left="720" w:hanging="720"/>
        <w:rPr>
          <w:rFonts w:ascii="Arial" w:hAnsi="Arial" w:cs="Arial"/>
          <w:sz w:val="22"/>
          <w:szCs w:val="22"/>
        </w:rPr>
      </w:pPr>
      <w:r>
        <w:rPr>
          <w:rFonts w:ascii="Arial" w:hAnsi="Arial" w:cs="Arial"/>
          <w:sz w:val="22"/>
          <w:szCs w:val="22"/>
        </w:rPr>
        <w:t>4.1.5</w:t>
      </w:r>
      <w:r w:rsidR="00611DC1">
        <w:rPr>
          <w:rFonts w:ascii="Arial" w:hAnsi="Arial" w:cs="Arial"/>
          <w:sz w:val="22"/>
          <w:szCs w:val="22"/>
        </w:rPr>
        <w:tab/>
      </w:r>
      <w:r w:rsidR="00F10197">
        <w:rPr>
          <w:rFonts w:ascii="Arial" w:hAnsi="Arial" w:cs="Arial"/>
          <w:sz w:val="22"/>
          <w:szCs w:val="22"/>
        </w:rPr>
        <w:t xml:space="preserve">As such, the commissioning and development of public art schemes </w:t>
      </w:r>
      <w:r w:rsidR="00F10197" w:rsidRPr="008942A9">
        <w:rPr>
          <w:rFonts w:ascii="Arial" w:hAnsi="Arial" w:cs="Arial"/>
          <w:sz w:val="22"/>
          <w:szCs w:val="22"/>
        </w:rPr>
        <w:t xml:space="preserve">could </w:t>
      </w:r>
      <w:r w:rsidR="00325A48" w:rsidRPr="008942A9">
        <w:rPr>
          <w:rFonts w:ascii="Arial" w:hAnsi="Arial" w:cs="Arial"/>
          <w:sz w:val="22"/>
          <w:szCs w:val="22"/>
        </w:rPr>
        <w:t>significantly</w:t>
      </w:r>
      <w:r w:rsidR="00325A48">
        <w:rPr>
          <w:rFonts w:ascii="Arial" w:hAnsi="Arial" w:cs="Arial"/>
          <w:sz w:val="22"/>
          <w:szCs w:val="22"/>
        </w:rPr>
        <w:t xml:space="preserve"> </w:t>
      </w:r>
      <w:r w:rsidR="00F10197">
        <w:rPr>
          <w:rFonts w:ascii="Arial" w:hAnsi="Arial" w:cs="Arial"/>
          <w:sz w:val="22"/>
          <w:szCs w:val="22"/>
        </w:rPr>
        <w:t>contribute</w:t>
      </w:r>
      <w:r w:rsidR="00F10197" w:rsidRPr="00761C41">
        <w:rPr>
          <w:rFonts w:ascii="Arial" w:hAnsi="Arial" w:cs="Arial"/>
          <w:sz w:val="22"/>
          <w:szCs w:val="22"/>
        </w:rPr>
        <w:t xml:space="preserve"> to the </w:t>
      </w:r>
      <w:r w:rsidR="00F10197">
        <w:rPr>
          <w:rFonts w:ascii="Arial" w:hAnsi="Arial" w:cs="Arial"/>
          <w:sz w:val="22"/>
          <w:szCs w:val="22"/>
        </w:rPr>
        <w:t>outcomes of the following</w:t>
      </w:r>
      <w:r w:rsidR="00F10197" w:rsidRPr="00761C41">
        <w:rPr>
          <w:rFonts w:ascii="Arial" w:hAnsi="Arial" w:cs="Arial"/>
          <w:sz w:val="22"/>
          <w:szCs w:val="22"/>
        </w:rPr>
        <w:t xml:space="preserve"> Birmingham policies, strategies and white </w:t>
      </w:r>
      <w:r w:rsidR="00F10197" w:rsidRPr="004355B0">
        <w:rPr>
          <w:rFonts w:ascii="Arial" w:hAnsi="Arial" w:cs="Arial"/>
          <w:sz w:val="22"/>
          <w:szCs w:val="22"/>
        </w:rPr>
        <w:t>papers:</w:t>
      </w:r>
    </w:p>
    <w:p w:rsidR="004355B0" w:rsidRPr="004355B0" w:rsidRDefault="004355B0" w:rsidP="004355B0">
      <w:pPr>
        <w:pStyle w:val="ListParagraph"/>
        <w:numPr>
          <w:ilvl w:val="0"/>
          <w:numId w:val="50"/>
        </w:numPr>
        <w:rPr>
          <w:rFonts w:ascii="Arial" w:hAnsi="Arial" w:cs="Arial"/>
          <w:sz w:val="22"/>
          <w:szCs w:val="22"/>
        </w:rPr>
      </w:pPr>
      <w:r w:rsidRPr="004355B0">
        <w:rPr>
          <w:rFonts w:ascii="Arial" w:hAnsi="Arial" w:cs="Arial"/>
          <w:sz w:val="22"/>
          <w:szCs w:val="22"/>
        </w:rPr>
        <w:t>Birmingham Council Plan</w:t>
      </w:r>
    </w:p>
    <w:p w:rsidR="004355B0" w:rsidRPr="004355B0" w:rsidRDefault="004355B0" w:rsidP="004355B0">
      <w:pPr>
        <w:pStyle w:val="ListParagraph"/>
        <w:numPr>
          <w:ilvl w:val="0"/>
          <w:numId w:val="50"/>
        </w:numPr>
        <w:rPr>
          <w:rFonts w:ascii="Arial" w:hAnsi="Arial" w:cs="Arial"/>
          <w:sz w:val="22"/>
          <w:szCs w:val="22"/>
        </w:rPr>
      </w:pPr>
      <w:r w:rsidRPr="004355B0">
        <w:rPr>
          <w:rFonts w:ascii="Arial" w:hAnsi="Arial" w:cs="Arial"/>
          <w:sz w:val="22"/>
          <w:szCs w:val="22"/>
        </w:rPr>
        <w:t>Birmingham Development Plan 2031</w:t>
      </w:r>
    </w:p>
    <w:p w:rsidR="004355B0" w:rsidRPr="004355B0" w:rsidRDefault="004355B0" w:rsidP="004355B0">
      <w:pPr>
        <w:pStyle w:val="ListParagraph"/>
        <w:numPr>
          <w:ilvl w:val="0"/>
          <w:numId w:val="50"/>
        </w:numPr>
        <w:rPr>
          <w:rFonts w:ascii="Arial" w:hAnsi="Arial" w:cs="Arial"/>
          <w:sz w:val="22"/>
          <w:szCs w:val="22"/>
        </w:rPr>
      </w:pPr>
      <w:r w:rsidRPr="004355B0">
        <w:rPr>
          <w:rFonts w:ascii="Arial" w:hAnsi="Arial" w:cs="Arial"/>
          <w:sz w:val="22"/>
          <w:szCs w:val="22"/>
        </w:rPr>
        <w:t>Big City Plan and associated Area Masterplans, including Birmingham Curzon HS2 Masterplan and the Snow Hill Masterplan</w:t>
      </w:r>
    </w:p>
    <w:p w:rsidR="004355B0" w:rsidRPr="004355B0" w:rsidRDefault="004355B0" w:rsidP="004355B0">
      <w:pPr>
        <w:pStyle w:val="ListParagraph"/>
        <w:numPr>
          <w:ilvl w:val="0"/>
          <w:numId w:val="50"/>
        </w:numPr>
        <w:rPr>
          <w:rFonts w:ascii="Arial" w:hAnsi="Arial" w:cs="Arial"/>
          <w:sz w:val="22"/>
          <w:szCs w:val="22"/>
        </w:rPr>
      </w:pPr>
      <w:r w:rsidRPr="004355B0">
        <w:rPr>
          <w:rFonts w:ascii="Arial" w:hAnsi="Arial" w:cs="Arial"/>
          <w:sz w:val="22"/>
          <w:szCs w:val="22"/>
        </w:rPr>
        <w:t xml:space="preserve">Area Plans and Neighbourhood Plans, including </w:t>
      </w:r>
      <w:proofErr w:type="spellStart"/>
      <w:r w:rsidRPr="004355B0">
        <w:rPr>
          <w:rFonts w:ascii="Arial" w:hAnsi="Arial" w:cs="Arial"/>
          <w:sz w:val="22"/>
          <w:szCs w:val="22"/>
        </w:rPr>
        <w:t>Selly</w:t>
      </w:r>
      <w:proofErr w:type="spellEnd"/>
      <w:r w:rsidRPr="004355B0">
        <w:rPr>
          <w:rFonts w:ascii="Arial" w:hAnsi="Arial" w:cs="Arial"/>
          <w:sz w:val="22"/>
          <w:szCs w:val="22"/>
        </w:rPr>
        <w:t xml:space="preserve"> Oak Supplementary Planning Document and Balsall Heath Neighbourhood Plan</w:t>
      </w:r>
    </w:p>
    <w:p w:rsidR="004355B0" w:rsidRPr="004355B0" w:rsidRDefault="004355B0" w:rsidP="004355B0">
      <w:pPr>
        <w:pStyle w:val="ListParagraph"/>
        <w:numPr>
          <w:ilvl w:val="0"/>
          <w:numId w:val="50"/>
        </w:numPr>
        <w:rPr>
          <w:rFonts w:ascii="Arial" w:hAnsi="Arial" w:cs="Arial"/>
          <w:sz w:val="22"/>
          <w:szCs w:val="22"/>
        </w:rPr>
      </w:pPr>
      <w:r w:rsidRPr="004355B0">
        <w:rPr>
          <w:rFonts w:ascii="Arial" w:hAnsi="Arial" w:cs="Arial"/>
          <w:sz w:val="22"/>
          <w:szCs w:val="22"/>
        </w:rPr>
        <w:t xml:space="preserve">City Centre Public Realm Strategy Supplementary Planning Document </w:t>
      </w:r>
    </w:p>
    <w:p w:rsidR="004355B0" w:rsidRPr="004355B0" w:rsidRDefault="004355B0" w:rsidP="004355B0">
      <w:pPr>
        <w:pStyle w:val="ListParagraph"/>
        <w:numPr>
          <w:ilvl w:val="0"/>
          <w:numId w:val="50"/>
        </w:numPr>
        <w:rPr>
          <w:rFonts w:ascii="Arial" w:hAnsi="Arial" w:cs="Arial"/>
          <w:sz w:val="22"/>
          <w:szCs w:val="22"/>
        </w:rPr>
      </w:pPr>
      <w:r w:rsidRPr="004355B0">
        <w:rPr>
          <w:rFonts w:ascii="Arial" w:hAnsi="Arial" w:cs="Arial"/>
          <w:sz w:val="22"/>
          <w:szCs w:val="22"/>
        </w:rPr>
        <w:t xml:space="preserve">Other relevant Supplementary Planning Documents, including Lighting Places and the Parks and Open Spaces Strategy </w:t>
      </w:r>
    </w:p>
    <w:p w:rsidR="004355B0" w:rsidRPr="004355B0" w:rsidRDefault="004355B0" w:rsidP="004355B0">
      <w:pPr>
        <w:numPr>
          <w:ilvl w:val="0"/>
          <w:numId w:val="50"/>
        </w:numPr>
        <w:rPr>
          <w:rFonts w:ascii="Arial" w:hAnsi="Arial" w:cs="Arial"/>
          <w:sz w:val="22"/>
          <w:szCs w:val="22"/>
        </w:rPr>
      </w:pPr>
      <w:r w:rsidRPr="004355B0">
        <w:rPr>
          <w:rFonts w:ascii="Arial" w:hAnsi="Arial" w:cs="Arial"/>
          <w:sz w:val="22"/>
          <w:szCs w:val="22"/>
        </w:rPr>
        <w:lastRenderedPageBreak/>
        <w:t xml:space="preserve">Birmingham Cultural Strategy </w:t>
      </w:r>
    </w:p>
    <w:p w:rsidR="004355B0" w:rsidRPr="004355B0" w:rsidRDefault="004355B0" w:rsidP="004355B0">
      <w:pPr>
        <w:numPr>
          <w:ilvl w:val="0"/>
          <w:numId w:val="50"/>
        </w:numPr>
        <w:rPr>
          <w:rFonts w:ascii="Arial" w:hAnsi="Arial" w:cs="Arial"/>
          <w:sz w:val="22"/>
          <w:szCs w:val="22"/>
        </w:rPr>
      </w:pPr>
      <w:r w:rsidRPr="004355B0">
        <w:rPr>
          <w:rFonts w:ascii="Arial" w:hAnsi="Arial" w:cs="Arial"/>
          <w:sz w:val="22"/>
          <w:szCs w:val="22"/>
        </w:rPr>
        <w:t>Birmingham Festivals Strategy</w:t>
      </w:r>
    </w:p>
    <w:p w:rsidR="004355B0" w:rsidRPr="004355B0" w:rsidRDefault="004355B0" w:rsidP="004355B0">
      <w:pPr>
        <w:numPr>
          <w:ilvl w:val="0"/>
          <w:numId w:val="50"/>
        </w:numPr>
        <w:rPr>
          <w:rFonts w:ascii="Arial" w:hAnsi="Arial" w:cs="Arial"/>
          <w:sz w:val="22"/>
          <w:szCs w:val="22"/>
        </w:rPr>
      </w:pPr>
      <w:r w:rsidRPr="004355B0">
        <w:rPr>
          <w:rFonts w:ascii="Arial" w:hAnsi="Arial" w:cs="Arial"/>
          <w:sz w:val="22"/>
          <w:szCs w:val="22"/>
        </w:rPr>
        <w:t>Birmingham Heritage Strategy</w:t>
      </w:r>
    </w:p>
    <w:p w:rsidR="004355B0" w:rsidRPr="004355B0" w:rsidRDefault="004355B0" w:rsidP="004355B0">
      <w:pPr>
        <w:pStyle w:val="ListParagraph"/>
        <w:numPr>
          <w:ilvl w:val="0"/>
          <w:numId w:val="50"/>
        </w:numPr>
        <w:rPr>
          <w:rFonts w:ascii="Arial" w:hAnsi="Arial" w:cs="Arial"/>
          <w:sz w:val="22"/>
          <w:szCs w:val="22"/>
        </w:rPr>
      </w:pPr>
      <w:r w:rsidRPr="004355B0">
        <w:rPr>
          <w:rFonts w:ascii="Arial" w:hAnsi="Arial" w:cs="Arial"/>
          <w:sz w:val="22"/>
          <w:szCs w:val="22"/>
        </w:rPr>
        <w:t>Greater Birmingham and Solihull Local Enterprise Partnership: Delivering Growth Strategic Framework</w:t>
      </w:r>
    </w:p>
    <w:p w:rsidR="004355B0" w:rsidRPr="004355B0" w:rsidRDefault="004355B0" w:rsidP="004355B0">
      <w:pPr>
        <w:numPr>
          <w:ilvl w:val="0"/>
          <w:numId w:val="50"/>
        </w:numPr>
        <w:rPr>
          <w:rFonts w:ascii="Arial" w:hAnsi="Arial" w:cs="Arial"/>
          <w:sz w:val="22"/>
          <w:szCs w:val="22"/>
        </w:rPr>
      </w:pPr>
      <w:r w:rsidRPr="004355B0">
        <w:rPr>
          <w:rFonts w:ascii="Arial" w:hAnsi="Arial" w:cs="Arial"/>
          <w:sz w:val="22"/>
          <w:szCs w:val="22"/>
        </w:rPr>
        <w:t>Making Birmingham an Inclusive City: Community Cohesion White Paper</w:t>
      </w:r>
    </w:p>
    <w:p w:rsidR="004355B0" w:rsidRPr="004355B0" w:rsidRDefault="004355B0" w:rsidP="004355B0">
      <w:pPr>
        <w:numPr>
          <w:ilvl w:val="0"/>
          <w:numId w:val="50"/>
        </w:numPr>
        <w:rPr>
          <w:rFonts w:ascii="Arial" w:hAnsi="Arial" w:cs="Arial"/>
          <w:sz w:val="22"/>
          <w:szCs w:val="22"/>
        </w:rPr>
      </w:pPr>
      <w:r w:rsidRPr="004355B0">
        <w:rPr>
          <w:rFonts w:ascii="Arial" w:hAnsi="Arial" w:cs="Arial"/>
          <w:sz w:val="22"/>
          <w:szCs w:val="22"/>
        </w:rPr>
        <w:t>Transforming Place (Neighbourhood Strategy)</w:t>
      </w:r>
    </w:p>
    <w:p w:rsidR="004355B0" w:rsidRPr="004355B0" w:rsidRDefault="004355B0" w:rsidP="004355B0">
      <w:pPr>
        <w:numPr>
          <w:ilvl w:val="0"/>
          <w:numId w:val="50"/>
        </w:numPr>
        <w:rPr>
          <w:rFonts w:ascii="Arial" w:hAnsi="Arial" w:cs="Arial"/>
          <w:sz w:val="22"/>
          <w:szCs w:val="22"/>
        </w:rPr>
      </w:pPr>
      <w:r w:rsidRPr="004355B0">
        <w:rPr>
          <w:rFonts w:ascii="Arial" w:hAnsi="Arial" w:cs="Arial"/>
          <w:sz w:val="22"/>
          <w:szCs w:val="22"/>
        </w:rPr>
        <w:t>Birmingham Housing Strategy</w:t>
      </w:r>
    </w:p>
    <w:p w:rsidR="004355B0" w:rsidRPr="004355B0" w:rsidRDefault="004355B0" w:rsidP="004355B0">
      <w:pPr>
        <w:numPr>
          <w:ilvl w:val="0"/>
          <w:numId w:val="50"/>
        </w:numPr>
        <w:rPr>
          <w:rFonts w:ascii="Arial" w:hAnsi="Arial" w:cs="Arial"/>
          <w:sz w:val="22"/>
          <w:szCs w:val="22"/>
        </w:rPr>
      </w:pPr>
      <w:r w:rsidRPr="004355B0">
        <w:rPr>
          <w:rFonts w:ascii="Arial" w:hAnsi="Arial" w:cs="Arial"/>
          <w:sz w:val="22"/>
          <w:szCs w:val="22"/>
        </w:rPr>
        <w:t>Birmingham Health and Wellbeing Strategy</w:t>
      </w:r>
    </w:p>
    <w:p w:rsidR="004355B0" w:rsidRPr="004355B0" w:rsidRDefault="004355B0" w:rsidP="004355B0">
      <w:pPr>
        <w:pStyle w:val="ListParagraph"/>
        <w:numPr>
          <w:ilvl w:val="0"/>
          <w:numId w:val="50"/>
        </w:numPr>
        <w:rPr>
          <w:rFonts w:ascii="Arial" w:hAnsi="Arial" w:cs="Arial"/>
          <w:sz w:val="22"/>
          <w:szCs w:val="22"/>
        </w:rPr>
      </w:pPr>
      <w:r w:rsidRPr="004355B0">
        <w:rPr>
          <w:rFonts w:ascii="Arial" w:hAnsi="Arial" w:cs="Arial"/>
          <w:sz w:val="22"/>
          <w:szCs w:val="22"/>
        </w:rPr>
        <w:t>Birmingham Mobility Action Plan</w:t>
      </w:r>
    </w:p>
    <w:p w:rsidR="00F4285C" w:rsidRDefault="00F4285C" w:rsidP="00C53D04">
      <w:pPr>
        <w:rPr>
          <w:rFonts w:ascii="Arial" w:hAnsi="Arial" w:cs="Arial"/>
          <w:sz w:val="22"/>
          <w:szCs w:val="22"/>
        </w:rPr>
      </w:pPr>
    </w:p>
    <w:p w:rsidR="00D67A01" w:rsidRPr="00CE1CD5" w:rsidRDefault="000A5B43" w:rsidP="00C53D04">
      <w:pPr>
        <w:rPr>
          <w:rFonts w:ascii="Arial" w:hAnsi="Arial" w:cs="Arial"/>
          <w:b/>
          <w:sz w:val="22"/>
          <w:szCs w:val="22"/>
        </w:rPr>
      </w:pPr>
      <w:r w:rsidRPr="00CE1CD5">
        <w:rPr>
          <w:rFonts w:ascii="Arial" w:hAnsi="Arial" w:cs="Arial"/>
          <w:b/>
          <w:sz w:val="22"/>
          <w:szCs w:val="22"/>
        </w:rPr>
        <w:t xml:space="preserve">4.2 </w:t>
      </w:r>
      <w:r w:rsidR="00611DC1" w:rsidRPr="00CE1CD5">
        <w:rPr>
          <w:rFonts w:ascii="Arial" w:hAnsi="Arial" w:cs="Arial"/>
          <w:b/>
          <w:sz w:val="22"/>
          <w:szCs w:val="22"/>
        </w:rPr>
        <w:tab/>
      </w:r>
      <w:r w:rsidR="005712A4" w:rsidRPr="00CE1CD5">
        <w:rPr>
          <w:rFonts w:ascii="Arial" w:hAnsi="Arial" w:cs="Arial"/>
          <w:b/>
          <w:sz w:val="22"/>
          <w:szCs w:val="22"/>
        </w:rPr>
        <w:t>Public Art Outcomes</w:t>
      </w:r>
    </w:p>
    <w:p w:rsidR="00F10197" w:rsidRDefault="00611DC1" w:rsidP="00097364">
      <w:pPr>
        <w:ind w:left="720" w:hanging="720"/>
        <w:rPr>
          <w:rFonts w:ascii="Arial" w:hAnsi="Arial" w:cs="Arial"/>
          <w:sz w:val="22"/>
          <w:szCs w:val="22"/>
        </w:rPr>
      </w:pPr>
      <w:r w:rsidRPr="00CE1CD5">
        <w:rPr>
          <w:rFonts w:ascii="Arial" w:hAnsi="Arial" w:cs="Arial"/>
          <w:sz w:val="22"/>
          <w:szCs w:val="22"/>
        </w:rPr>
        <w:t>4.2.1</w:t>
      </w:r>
      <w:r w:rsidRPr="00CE1CD5">
        <w:rPr>
          <w:rFonts w:ascii="Arial" w:hAnsi="Arial" w:cs="Arial"/>
          <w:sz w:val="22"/>
          <w:szCs w:val="22"/>
        </w:rPr>
        <w:tab/>
      </w:r>
      <w:r w:rsidR="00F10197" w:rsidRPr="00CE1CD5">
        <w:rPr>
          <w:rFonts w:ascii="Arial" w:hAnsi="Arial" w:cs="Arial"/>
          <w:sz w:val="22"/>
          <w:szCs w:val="22"/>
        </w:rPr>
        <w:t xml:space="preserve">Public Art could contribute to the above strategies </w:t>
      </w:r>
      <w:r w:rsidR="00097364">
        <w:rPr>
          <w:rFonts w:ascii="Arial" w:hAnsi="Arial" w:cs="Arial"/>
          <w:sz w:val="22"/>
          <w:szCs w:val="22"/>
        </w:rPr>
        <w:t>through</w:t>
      </w:r>
      <w:r w:rsidR="00F10197" w:rsidRPr="00CE1CD5">
        <w:rPr>
          <w:rFonts w:ascii="Arial" w:hAnsi="Arial" w:cs="Arial"/>
          <w:sz w:val="22"/>
          <w:szCs w:val="22"/>
        </w:rPr>
        <w:t xml:space="preserve"> the following six </w:t>
      </w:r>
      <w:r w:rsidR="00097364">
        <w:rPr>
          <w:rFonts w:ascii="Arial" w:hAnsi="Arial" w:cs="Arial"/>
          <w:sz w:val="22"/>
          <w:szCs w:val="22"/>
        </w:rPr>
        <w:t>aims</w:t>
      </w:r>
      <w:r w:rsidR="00A94E78" w:rsidRPr="00CE1CD5">
        <w:rPr>
          <w:rFonts w:ascii="Arial" w:hAnsi="Arial" w:cs="Arial"/>
          <w:sz w:val="22"/>
          <w:szCs w:val="22"/>
        </w:rPr>
        <w:t>, as outlined in the Strategy vision</w:t>
      </w:r>
      <w:r w:rsidR="00F10197" w:rsidRPr="00CE1CD5">
        <w:rPr>
          <w:rFonts w:ascii="Arial" w:hAnsi="Arial" w:cs="Arial"/>
          <w:sz w:val="22"/>
          <w:szCs w:val="22"/>
        </w:rPr>
        <w:t>:</w:t>
      </w:r>
    </w:p>
    <w:p w:rsidR="00F10197" w:rsidRDefault="00F10197" w:rsidP="00C53D04">
      <w:pPr>
        <w:rPr>
          <w:rFonts w:ascii="Arial" w:hAnsi="Arial" w:cs="Arial"/>
          <w:b/>
          <w:sz w:val="22"/>
          <w:szCs w:val="22"/>
        </w:rPr>
      </w:pPr>
    </w:p>
    <w:p w:rsidR="00F10197" w:rsidRDefault="00D67A01" w:rsidP="00C53D04">
      <w:pPr>
        <w:rPr>
          <w:rFonts w:ascii="Arial" w:hAnsi="Arial" w:cs="Arial"/>
          <w:sz w:val="22"/>
          <w:szCs w:val="22"/>
        </w:rPr>
      </w:pPr>
      <w:r w:rsidRPr="00CE1CD5">
        <w:rPr>
          <w:rFonts w:ascii="Arial" w:hAnsi="Arial" w:cs="Arial"/>
          <w:b/>
          <w:sz w:val="22"/>
          <w:szCs w:val="22"/>
        </w:rPr>
        <w:t>V1:</w:t>
      </w:r>
      <w:r>
        <w:rPr>
          <w:rFonts w:ascii="Arial" w:hAnsi="Arial" w:cs="Arial"/>
          <w:b/>
          <w:sz w:val="22"/>
          <w:szCs w:val="22"/>
        </w:rPr>
        <w:t xml:space="preserve"> </w:t>
      </w:r>
      <w:r w:rsidR="00611DC1">
        <w:rPr>
          <w:rFonts w:ascii="Arial" w:hAnsi="Arial" w:cs="Arial"/>
          <w:b/>
          <w:sz w:val="22"/>
          <w:szCs w:val="22"/>
        </w:rPr>
        <w:tab/>
      </w:r>
      <w:r w:rsidR="00F10197">
        <w:rPr>
          <w:rFonts w:ascii="Arial" w:hAnsi="Arial" w:cs="Arial"/>
          <w:b/>
          <w:sz w:val="22"/>
          <w:szCs w:val="22"/>
        </w:rPr>
        <w:t>H</w:t>
      </w:r>
      <w:r w:rsidR="00F10197" w:rsidRPr="0052236D">
        <w:rPr>
          <w:rFonts w:ascii="Arial" w:hAnsi="Arial" w:cs="Arial"/>
          <w:b/>
          <w:sz w:val="22"/>
          <w:szCs w:val="22"/>
        </w:rPr>
        <w:t>elp</w:t>
      </w:r>
      <w:r w:rsidR="00F10197">
        <w:rPr>
          <w:rFonts w:ascii="Arial" w:hAnsi="Arial" w:cs="Arial"/>
          <w:b/>
          <w:sz w:val="22"/>
          <w:szCs w:val="22"/>
        </w:rPr>
        <w:t>ing to</w:t>
      </w:r>
      <w:r w:rsidR="00F10197" w:rsidRPr="0052236D">
        <w:rPr>
          <w:rFonts w:ascii="Arial" w:hAnsi="Arial" w:cs="Arial"/>
          <w:b/>
          <w:sz w:val="22"/>
          <w:szCs w:val="22"/>
        </w:rPr>
        <w:t xml:space="preserve"> strengthen Birmingham’s communities and place-shaping</w:t>
      </w:r>
    </w:p>
    <w:p w:rsidR="00F10197" w:rsidRDefault="00611DC1" w:rsidP="00C53D04">
      <w:pPr>
        <w:rPr>
          <w:rFonts w:ascii="Arial" w:hAnsi="Arial" w:cs="Arial"/>
          <w:sz w:val="22"/>
          <w:szCs w:val="22"/>
        </w:rPr>
      </w:pPr>
      <w:r>
        <w:rPr>
          <w:rFonts w:ascii="Arial" w:hAnsi="Arial" w:cs="Arial"/>
          <w:sz w:val="22"/>
          <w:szCs w:val="22"/>
        </w:rPr>
        <w:t>4.2.2</w:t>
      </w:r>
      <w:r>
        <w:rPr>
          <w:rFonts w:ascii="Arial" w:hAnsi="Arial" w:cs="Arial"/>
          <w:sz w:val="22"/>
          <w:szCs w:val="22"/>
        </w:rPr>
        <w:tab/>
      </w:r>
      <w:r w:rsidR="00F10197" w:rsidRPr="003271C4">
        <w:rPr>
          <w:rFonts w:ascii="Arial" w:hAnsi="Arial" w:cs="Arial"/>
          <w:sz w:val="22"/>
          <w:szCs w:val="22"/>
        </w:rPr>
        <w:t xml:space="preserve">Public Art can bring people from all sorts of different backgrounds together, whether this is </w:t>
      </w:r>
      <w:r>
        <w:rPr>
          <w:rFonts w:ascii="Arial" w:hAnsi="Arial" w:cs="Arial"/>
          <w:sz w:val="22"/>
          <w:szCs w:val="22"/>
        </w:rPr>
        <w:tab/>
      </w:r>
      <w:r w:rsidR="00F10197" w:rsidRPr="003271C4">
        <w:rPr>
          <w:rFonts w:ascii="Arial" w:hAnsi="Arial" w:cs="Arial"/>
          <w:sz w:val="22"/>
          <w:szCs w:val="22"/>
        </w:rPr>
        <w:t>contributing to its creation, or responding to it as an audience. Art</w:t>
      </w:r>
      <w:r w:rsidR="00F10197">
        <w:rPr>
          <w:rFonts w:ascii="Arial" w:hAnsi="Arial" w:cs="Arial"/>
          <w:sz w:val="22"/>
          <w:szCs w:val="22"/>
        </w:rPr>
        <w:t xml:space="preserve"> </w:t>
      </w:r>
      <w:r w:rsidR="00F10197" w:rsidRPr="003271C4">
        <w:rPr>
          <w:rFonts w:ascii="Arial" w:hAnsi="Arial" w:cs="Arial"/>
          <w:sz w:val="22"/>
          <w:szCs w:val="22"/>
        </w:rPr>
        <w:t xml:space="preserve">works and art projects </w:t>
      </w:r>
      <w:r>
        <w:rPr>
          <w:rFonts w:ascii="Arial" w:hAnsi="Arial" w:cs="Arial"/>
          <w:sz w:val="22"/>
          <w:szCs w:val="22"/>
        </w:rPr>
        <w:tab/>
      </w:r>
      <w:r w:rsidR="00F10197" w:rsidRPr="003271C4">
        <w:rPr>
          <w:rFonts w:ascii="Arial" w:hAnsi="Arial" w:cs="Arial"/>
          <w:sz w:val="22"/>
          <w:szCs w:val="22"/>
        </w:rPr>
        <w:t>such as</w:t>
      </w:r>
      <w:r w:rsidR="00F10197" w:rsidRPr="003271C4">
        <w:rPr>
          <w:rFonts w:ascii="Arial" w:hAnsi="Arial" w:cs="Arial"/>
          <w:color w:val="111111"/>
          <w:sz w:val="22"/>
          <w:szCs w:val="22"/>
          <w:shd w:val="clear" w:color="auto" w:fill="FFFFFF"/>
          <w:lang w:val="en-GB"/>
        </w:rPr>
        <w:t xml:space="preserve"> </w:t>
      </w:r>
      <w:r w:rsidR="00F10197" w:rsidRPr="003271C4">
        <w:rPr>
          <w:rFonts w:ascii="Arial" w:hAnsi="Arial" w:cs="Arial"/>
          <w:i/>
          <w:color w:val="111111"/>
          <w:sz w:val="22"/>
          <w:szCs w:val="22"/>
          <w:shd w:val="clear" w:color="auto" w:fill="FFFFFF"/>
          <w:lang w:val="en-GB"/>
        </w:rPr>
        <w:t>Leap of Faith</w:t>
      </w:r>
      <w:r w:rsidR="00F10197" w:rsidRPr="003271C4">
        <w:rPr>
          <w:rFonts w:ascii="Arial" w:hAnsi="Arial" w:cs="Arial"/>
          <w:color w:val="111111"/>
          <w:sz w:val="22"/>
          <w:szCs w:val="22"/>
          <w:shd w:val="clear" w:color="auto" w:fill="FFFFFF"/>
          <w:lang w:val="en-GB"/>
        </w:rPr>
        <w:t xml:space="preserve"> by Mohammed Ali, </w:t>
      </w:r>
      <w:r w:rsidR="00F10197" w:rsidRPr="003271C4">
        <w:rPr>
          <w:rFonts w:ascii="Arial" w:hAnsi="Arial" w:cs="Arial"/>
          <w:i/>
          <w:color w:val="111111"/>
          <w:sz w:val="22"/>
          <w:szCs w:val="22"/>
          <w:shd w:val="clear" w:color="auto" w:fill="FFFFFF"/>
          <w:lang w:val="en-GB"/>
        </w:rPr>
        <w:t>Longbridge Public Art Project</w:t>
      </w:r>
      <w:r w:rsidR="00F10197" w:rsidRPr="003271C4">
        <w:rPr>
          <w:rFonts w:ascii="Arial" w:hAnsi="Arial" w:cs="Arial"/>
          <w:color w:val="111111"/>
          <w:sz w:val="22"/>
          <w:szCs w:val="22"/>
          <w:shd w:val="clear" w:color="auto" w:fill="FFFFFF"/>
          <w:lang w:val="en-GB"/>
        </w:rPr>
        <w:t xml:space="preserve"> by WERK or </w:t>
      </w:r>
      <w:r>
        <w:rPr>
          <w:rFonts w:ascii="Arial" w:hAnsi="Arial" w:cs="Arial"/>
          <w:color w:val="111111"/>
          <w:sz w:val="22"/>
          <w:szCs w:val="22"/>
          <w:shd w:val="clear" w:color="auto" w:fill="FFFFFF"/>
          <w:lang w:val="en-GB"/>
        </w:rPr>
        <w:tab/>
      </w:r>
      <w:r w:rsidR="00CD67DD">
        <w:rPr>
          <w:rFonts w:ascii="Arial" w:hAnsi="Arial" w:cs="Arial"/>
          <w:color w:val="111111"/>
          <w:sz w:val="22"/>
          <w:szCs w:val="22"/>
          <w:shd w:val="clear" w:color="auto" w:fill="FFFFFF"/>
          <w:lang w:val="en-GB"/>
        </w:rPr>
        <w:t>temporary art</w:t>
      </w:r>
      <w:r w:rsidR="00F10197" w:rsidRPr="003271C4">
        <w:rPr>
          <w:rFonts w:ascii="Arial" w:hAnsi="Arial" w:cs="Arial"/>
          <w:color w:val="111111"/>
          <w:sz w:val="22"/>
          <w:szCs w:val="22"/>
          <w:shd w:val="clear" w:color="auto" w:fill="FFFFFF"/>
          <w:lang w:val="en-GB"/>
        </w:rPr>
        <w:t xml:space="preserve">work </w:t>
      </w:r>
      <w:r w:rsidR="00F10197" w:rsidRPr="003271C4">
        <w:rPr>
          <w:rFonts w:ascii="Arial" w:hAnsi="Arial" w:cs="Arial"/>
          <w:i/>
          <w:color w:val="111111"/>
          <w:sz w:val="22"/>
          <w:szCs w:val="22"/>
          <w:shd w:val="clear" w:color="auto" w:fill="FFFFFF"/>
          <w:lang w:val="en-GB"/>
        </w:rPr>
        <w:t>Love Stirchley</w:t>
      </w:r>
      <w:r w:rsidR="00F10197" w:rsidRPr="003271C4">
        <w:rPr>
          <w:rFonts w:ascii="Arial" w:hAnsi="Arial" w:cs="Arial"/>
          <w:color w:val="111111"/>
          <w:sz w:val="22"/>
          <w:szCs w:val="22"/>
          <w:shd w:val="clear" w:color="auto" w:fill="FFFFFF"/>
          <w:lang w:val="en-GB"/>
        </w:rPr>
        <w:t xml:space="preserve"> by Place Prospectors can enable residents and artists to </w:t>
      </w:r>
      <w:r>
        <w:rPr>
          <w:rFonts w:ascii="Arial" w:hAnsi="Arial" w:cs="Arial"/>
          <w:color w:val="111111"/>
          <w:sz w:val="22"/>
          <w:szCs w:val="22"/>
          <w:shd w:val="clear" w:color="auto" w:fill="FFFFFF"/>
          <w:lang w:val="en-GB"/>
        </w:rPr>
        <w:tab/>
      </w:r>
      <w:r w:rsidR="00F10197" w:rsidRPr="003271C4">
        <w:rPr>
          <w:rFonts w:ascii="Arial" w:hAnsi="Arial" w:cs="Arial"/>
          <w:color w:val="111111"/>
          <w:sz w:val="22"/>
          <w:szCs w:val="22"/>
          <w:shd w:val="clear" w:color="auto" w:fill="FFFFFF"/>
          <w:lang w:val="en-GB"/>
        </w:rPr>
        <w:t xml:space="preserve">work collaboratively and reflect on an area’s history, identity; its people and their </w:t>
      </w:r>
      <w:r>
        <w:rPr>
          <w:rFonts w:ascii="Arial" w:hAnsi="Arial" w:cs="Arial"/>
          <w:color w:val="111111"/>
          <w:sz w:val="22"/>
          <w:szCs w:val="22"/>
          <w:shd w:val="clear" w:color="auto" w:fill="FFFFFF"/>
          <w:lang w:val="en-GB"/>
        </w:rPr>
        <w:tab/>
      </w:r>
      <w:r w:rsidR="00F10197" w:rsidRPr="003271C4">
        <w:rPr>
          <w:rFonts w:ascii="Arial" w:hAnsi="Arial" w:cs="Arial"/>
          <w:color w:val="111111"/>
          <w:sz w:val="22"/>
          <w:szCs w:val="22"/>
          <w:shd w:val="clear" w:color="auto" w:fill="FFFFFF"/>
          <w:lang w:val="en-GB"/>
        </w:rPr>
        <w:t xml:space="preserve">connections. </w:t>
      </w:r>
    </w:p>
    <w:p w:rsidR="00F10197" w:rsidRDefault="00F10197" w:rsidP="00C53D04">
      <w:pPr>
        <w:rPr>
          <w:rFonts w:ascii="Arial" w:hAnsi="Arial" w:cs="Arial"/>
          <w:sz w:val="22"/>
          <w:szCs w:val="22"/>
        </w:rPr>
      </w:pPr>
    </w:p>
    <w:p w:rsidR="00F10197" w:rsidRPr="003271C4" w:rsidRDefault="00611DC1" w:rsidP="00C53D04">
      <w:pPr>
        <w:ind w:left="720" w:hanging="720"/>
        <w:rPr>
          <w:rFonts w:ascii="Arial" w:hAnsi="Arial" w:cs="Arial"/>
          <w:sz w:val="22"/>
          <w:szCs w:val="22"/>
        </w:rPr>
      </w:pPr>
      <w:r>
        <w:rPr>
          <w:rFonts w:ascii="Arial" w:hAnsi="Arial" w:cs="Arial"/>
          <w:color w:val="111111"/>
          <w:sz w:val="22"/>
          <w:szCs w:val="22"/>
          <w:shd w:val="clear" w:color="auto" w:fill="FFFFFF"/>
          <w:lang w:val="en-GB"/>
        </w:rPr>
        <w:t>4.2.3</w:t>
      </w:r>
      <w:r>
        <w:rPr>
          <w:rFonts w:ascii="Arial" w:hAnsi="Arial" w:cs="Arial"/>
          <w:color w:val="111111"/>
          <w:sz w:val="22"/>
          <w:szCs w:val="22"/>
          <w:shd w:val="clear" w:color="auto" w:fill="FFFFFF"/>
          <w:lang w:val="en-GB"/>
        </w:rPr>
        <w:tab/>
      </w:r>
      <w:r w:rsidR="00F10197" w:rsidRPr="0052236D">
        <w:rPr>
          <w:rFonts w:ascii="Arial" w:hAnsi="Arial" w:cs="Arial"/>
          <w:color w:val="111111"/>
          <w:sz w:val="22"/>
          <w:szCs w:val="22"/>
          <w:shd w:val="clear" w:color="auto" w:fill="FFFFFF"/>
          <w:lang w:val="en-GB"/>
        </w:rPr>
        <w:t>Public art can empower residents and artists to have a voice, and actively shape the future of a place. Projects that successfully engage communities can create good quality and relevant public art, where residents can feel proud and have ownership. Such art works can contribute to place-making, feeling safe, cohesion and sustai</w:t>
      </w:r>
      <w:r w:rsidR="00F10197">
        <w:rPr>
          <w:rFonts w:ascii="Arial" w:hAnsi="Arial" w:cs="Arial"/>
          <w:color w:val="111111"/>
          <w:sz w:val="22"/>
          <w:szCs w:val="22"/>
          <w:shd w:val="clear" w:color="auto" w:fill="FFFFFF"/>
          <w:lang w:val="en-GB"/>
        </w:rPr>
        <w:t xml:space="preserve">nable communities. There may be many future </w:t>
      </w:r>
      <w:r w:rsidR="00F10197" w:rsidRPr="0052236D">
        <w:rPr>
          <w:rFonts w:ascii="Arial" w:hAnsi="Arial" w:cs="Arial"/>
          <w:color w:val="111111"/>
          <w:sz w:val="22"/>
          <w:szCs w:val="22"/>
          <w:shd w:val="clear" w:color="auto" w:fill="FFFFFF"/>
          <w:lang w:val="en-GB"/>
        </w:rPr>
        <w:t xml:space="preserve">opportunities </w:t>
      </w:r>
      <w:r w:rsidR="00F10197" w:rsidRPr="00311957">
        <w:rPr>
          <w:rFonts w:ascii="Arial" w:hAnsi="Arial" w:cs="Arial"/>
          <w:color w:val="111111"/>
          <w:sz w:val="22"/>
          <w:szCs w:val="22"/>
          <w:shd w:val="clear" w:color="auto" w:fill="FFFFFF"/>
          <w:lang w:val="en-GB"/>
        </w:rPr>
        <w:t>through</w:t>
      </w:r>
      <w:r w:rsidR="00C821F4" w:rsidRPr="00311957">
        <w:rPr>
          <w:rFonts w:ascii="Arial" w:eastAsia="Calibri" w:hAnsi="Arial" w:cs="Arial"/>
          <w:sz w:val="22"/>
          <w:szCs w:val="22"/>
        </w:rPr>
        <w:t xml:space="preserve"> housing,</w:t>
      </w:r>
      <w:r w:rsidR="00F10197" w:rsidRPr="00311957">
        <w:rPr>
          <w:rFonts w:ascii="Arial" w:eastAsia="Calibri" w:hAnsi="Arial" w:cs="Arial"/>
          <w:sz w:val="22"/>
          <w:szCs w:val="22"/>
        </w:rPr>
        <w:t xml:space="preserve"> retail</w:t>
      </w:r>
      <w:r w:rsidR="00C821F4" w:rsidRPr="00311957">
        <w:rPr>
          <w:rFonts w:ascii="Arial" w:eastAsia="Calibri" w:hAnsi="Arial" w:cs="Arial"/>
          <w:sz w:val="22"/>
          <w:szCs w:val="22"/>
        </w:rPr>
        <w:t xml:space="preserve">, </w:t>
      </w:r>
      <w:r w:rsidR="00164762" w:rsidRPr="00311957">
        <w:rPr>
          <w:rFonts w:ascii="Arial" w:eastAsia="Calibri" w:hAnsi="Arial" w:cs="Arial"/>
          <w:sz w:val="22"/>
          <w:szCs w:val="22"/>
        </w:rPr>
        <w:t xml:space="preserve">industrial, </w:t>
      </w:r>
      <w:r w:rsidR="00C821F4" w:rsidRPr="00311957">
        <w:rPr>
          <w:rFonts w:ascii="Arial" w:eastAsia="Calibri" w:hAnsi="Arial" w:cs="Arial"/>
          <w:sz w:val="22"/>
          <w:szCs w:val="22"/>
        </w:rPr>
        <w:t>office</w:t>
      </w:r>
      <w:r w:rsidR="00164762" w:rsidRPr="00311957">
        <w:rPr>
          <w:rFonts w:ascii="Arial" w:eastAsia="Calibri" w:hAnsi="Arial" w:cs="Arial"/>
          <w:sz w:val="22"/>
          <w:szCs w:val="22"/>
        </w:rPr>
        <w:t xml:space="preserve">, or any other construction and development schemes, </w:t>
      </w:r>
      <w:r w:rsidR="00F10197" w:rsidRPr="00311957">
        <w:rPr>
          <w:rFonts w:ascii="Arial" w:eastAsia="Calibri" w:hAnsi="Arial" w:cs="Arial"/>
          <w:sz w:val="22"/>
          <w:szCs w:val="22"/>
        </w:rPr>
        <w:t>where artists and residents can be brought in early on to discuss how public art could enhance</w:t>
      </w:r>
      <w:r w:rsidR="00F10197" w:rsidRPr="0052236D">
        <w:rPr>
          <w:rFonts w:ascii="Arial" w:eastAsia="Calibri" w:hAnsi="Arial" w:cs="Arial"/>
          <w:sz w:val="22"/>
          <w:szCs w:val="22"/>
        </w:rPr>
        <w:t xml:space="preserve"> place making, safety and identity. </w:t>
      </w:r>
    </w:p>
    <w:p w:rsidR="00F4285C" w:rsidRDefault="00F4285C" w:rsidP="00C53D04">
      <w:pPr>
        <w:rPr>
          <w:noProof/>
        </w:rPr>
      </w:pPr>
    </w:p>
    <w:p w:rsidR="00F10197" w:rsidRPr="007100DC" w:rsidRDefault="00D67A01" w:rsidP="00C53D04">
      <w:pPr>
        <w:rPr>
          <w:rFonts w:ascii="Arial" w:hAnsi="Arial" w:cs="Arial"/>
          <w:b/>
          <w:sz w:val="22"/>
          <w:szCs w:val="22"/>
        </w:rPr>
      </w:pPr>
      <w:r w:rsidRPr="00CE1CD5">
        <w:rPr>
          <w:rFonts w:ascii="Arial" w:hAnsi="Arial"/>
          <w:b/>
          <w:noProof/>
          <w:sz w:val="22"/>
        </w:rPr>
        <w:t>V2:</w:t>
      </w:r>
      <w:r>
        <w:rPr>
          <w:rFonts w:ascii="Arial" w:hAnsi="Arial"/>
          <w:b/>
          <w:noProof/>
          <w:sz w:val="22"/>
        </w:rPr>
        <w:t xml:space="preserve"> </w:t>
      </w:r>
      <w:r w:rsidR="00611DC1">
        <w:rPr>
          <w:rFonts w:ascii="Arial" w:hAnsi="Arial"/>
          <w:b/>
          <w:noProof/>
          <w:sz w:val="22"/>
        </w:rPr>
        <w:tab/>
      </w:r>
      <w:r w:rsidR="00F10197" w:rsidRPr="007100DC">
        <w:rPr>
          <w:rFonts w:ascii="Arial" w:hAnsi="Arial"/>
          <w:b/>
          <w:noProof/>
          <w:sz w:val="22"/>
        </w:rPr>
        <w:t>Enabling</w:t>
      </w:r>
      <w:r w:rsidR="00F10197" w:rsidRPr="007100DC">
        <w:rPr>
          <w:rFonts w:ascii="Arial" w:hAnsi="Arial" w:cs="Arial"/>
          <w:b/>
          <w:sz w:val="22"/>
          <w:szCs w:val="22"/>
        </w:rPr>
        <w:t xml:space="preserve"> Birmingham residents (including young people) to experience creativity, </w:t>
      </w:r>
      <w:r w:rsidR="00611DC1">
        <w:rPr>
          <w:rFonts w:ascii="Arial" w:hAnsi="Arial" w:cs="Arial"/>
          <w:b/>
          <w:sz w:val="22"/>
          <w:szCs w:val="22"/>
        </w:rPr>
        <w:tab/>
      </w:r>
      <w:r w:rsidR="00F10197" w:rsidRPr="007100DC">
        <w:rPr>
          <w:rFonts w:ascii="Arial" w:hAnsi="Arial" w:cs="Arial"/>
          <w:b/>
          <w:sz w:val="22"/>
          <w:szCs w:val="22"/>
        </w:rPr>
        <w:t xml:space="preserve">and have the opportunity to develop as creators, participants, audiences and leaders </w:t>
      </w:r>
      <w:r w:rsidR="00611DC1">
        <w:rPr>
          <w:rFonts w:ascii="Arial" w:hAnsi="Arial" w:cs="Arial"/>
          <w:b/>
          <w:sz w:val="22"/>
          <w:szCs w:val="22"/>
        </w:rPr>
        <w:tab/>
      </w:r>
      <w:r w:rsidR="00F10197" w:rsidRPr="007100DC">
        <w:rPr>
          <w:rFonts w:ascii="Arial" w:hAnsi="Arial" w:cs="Arial"/>
          <w:b/>
          <w:sz w:val="22"/>
          <w:szCs w:val="22"/>
        </w:rPr>
        <w:t xml:space="preserve">in the cultural field. </w:t>
      </w:r>
    </w:p>
    <w:p w:rsidR="00F10197" w:rsidRDefault="00611DC1" w:rsidP="00C53D04">
      <w:pPr>
        <w:ind w:left="720" w:hanging="720"/>
        <w:rPr>
          <w:rFonts w:ascii="Arial" w:hAnsi="Arial" w:cs="Arial"/>
          <w:sz w:val="22"/>
          <w:szCs w:val="22"/>
        </w:rPr>
      </w:pPr>
      <w:r w:rsidRPr="00311957">
        <w:rPr>
          <w:rFonts w:ascii="Arial" w:hAnsi="Arial" w:cs="Arial"/>
          <w:sz w:val="22"/>
          <w:szCs w:val="22"/>
        </w:rPr>
        <w:t>4.2.4</w:t>
      </w:r>
      <w:r w:rsidRPr="00311957">
        <w:rPr>
          <w:rFonts w:ascii="Arial" w:hAnsi="Arial" w:cs="Arial"/>
          <w:sz w:val="22"/>
          <w:szCs w:val="22"/>
        </w:rPr>
        <w:tab/>
      </w:r>
      <w:r w:rsidR="00F10197" w:rsidRPr="00311957">
        <w:rPr>
          <w:rFonts w:ascii="Arial" w:hAnsi="Arial" w:cs="Arial"/>
          <w:sz w:val="22"/>
          <w:szCs w:val="22"/>
        </w:rPr>
        <w:t>By its very nature, public art is open to all: it is</w:t>
      </w:r>
      <w:r w:rsidR="00C56811" w:rsidRPr="00311957">
        <w:rPr>
          <w:rFonts w:ascii="Arial" w:hAnsi="Arial" w:cs="Arial"/>
          <w:sz w:val="22"/>
          <w:szCs w:val="22"/>
        </w:rPr>
        <w:t>, in the most part,</w:t>
      </w:r>
      <w:r w:rsidR="00F10197" w:rsidRPr="00311957">
        <w:rPr>
          <w:rFonts w:ascii="Arial" w:hAnsi="Arial" w:cs="Arial"/>
          <w:sz w:val="22"/>
          <w:szCs w:val="22"/>
        </w:rPr>
        <w:t xml:space="preserve"> free of cost to the spectator or participant, and generally in a public space. We need to ensure our public art is </w:t>
      </w:r>
      <w:r w:rsidR="00325A48" w:rsidRPr="00311957">
        <w:rPr>
          <w:rFonts w:ascii="Arial" w:hAnsi="Arial" w:cs="Arial"/>
          <w:sz w:val="22"/>
          <w:szCs w:val="22"/>
        </w:rPr>
        <w:t xml:space="preserve">as </w:t>
      </w:r>
      <w:r w:rsidR="00F10197" w:rsidRPr="00311957">
        <w:rPr>
          <w:rFonts w:ascii="Arial" w:hAnsi="Arial" w:cs="Arial"/>
          <w:sz w:val="22"/>
          <w:szCs w:val="22"/>
        </w:rPr>
        <w:t>inclusive and accessible as possible, and that the right resources and partnerships are in place with a range of sectors, including schools and community groups, to support artists and creative people to develop the public art sector and become influential advocates</w:t>
      </w:r>
      <w:r w:rsidR="00F10197">
        <w:rPr>
          <w:rFonts w:ascii="Arial" w:hAnsi="Arial" w:cs="Arial"/>
          <w:sz w:val="22"/>
          <w:szCs w:val="22"/>
        </w:rPr>
        <w:t xml:space="preserve"> and leaders, so that everyone has the chance to see Birmingham in a new way through public art</w:t>
      </w:r>
      <w:r w:rsidR="00C56811">
        <w:rPr>
          <w:rFonts w:ascii="Arial" w:hAnsi="Arial" w:cs="Arial"/>
          <w:sz w:val="22"/>
          <w:szCs w:val="22"/>
        </w:rPr>
        <w:t xml:space="preserve"> programmes.</w:t>
      </w:r>
      <w:r w:rsidR="00F10197">
        <w:rPr>
          <w:rFonts w:ascii="Arial" w:hAnsi="Arial" w:cs="Arial"/>
          <w:sz w:val="22"/>
          <w:szCs w:val="22"/>
        </w:rPr>
        <w:t xml:space="preserve"> </w:t>
      </w:r>
    </w:p>
    <w:p w:rsidR="00F83657" w:rsidRDefault="00F83657" w:rsidP="00C53D04">
      <w:pPr>
        <w:ind w:left="720" w:hanging="720"/>
        <w:rPr>
          <w:rFonts w:ascii="Arial" w:hAnsi="Arial" w:cs="Arial"/>
          <w:sz w:val="22"/>
          <w:szCs w:val="22"/>
        </w:rPr>
      </w:pPr>
    </w:p>
    <w:tbl>
      <w:tblPr>
        <w:tblStyle w:val="TableGrid"/>
        <w:tblW w:w="9852" w:type="dxa"/>
        <w:tblLook w:val="04A0" w:firstRow="1" w:lastRow="0" w:firstColumn="1" w:lastColumn="0" w:noHBand="0" w:noVBand="1"/>
      </w:tblPr>
      <w:tblGrid>
        <w:gridCol w:w="4926"/>
        <w:gridCol w:w="4926"/>
      </w:tblGrid>
      <w:tr w:rsidR="00F83657" w:rsidTr="00F83657">
        <w:tc>
          <w:tcPr>
            <w:tcW w:w="4926" w:type="dxa"/>
          </w:tcPr>
          <w:p w:rsidR="00F83657" w:rsidRDefault="00F83657" w:rsidP="00F83657">
            <w:pPr>
              <w:rPr>
                <w:rFonts w:ascii="Arial" w:eastAsia="Calibri" w:hAnsi="Arial" w:cs="Arial"/>
                <w:sz w:val="22"/>
                <w:szCs w:val="22"/>
              </w:rPr>
            </w:pPr>
            <w:r>
              <w:rPr>
                <w:rFonts w:ascii="Arial" w:eastAsia="Calibri" w:hAnsi="Arial" w:cs="Arial"/>
                <w:sz w:val="22"/>
                <w:szCs w:val="22"/>
              </w:rPr>
              <w:t>“It is important to enable everyone to be creative – to be given the confidence to think creatively, to celebrate the creative world, to have the chance to see things another way”</w:t>
            </w:r>
          </w:p>
          <w:p w:rsidR="00F83657" w:rsidRDefault="00F83657" w:rsidP="00F83657">
            <w:pPr>
              <w:rPr>
                <w:rFonts w:ascii="Arial" w:eastAsia="Calibri" w:hAnsi="Arial" w:cs="Arial"/>
                <w:sz w:val="22"/>
                <w:szCs w:val="22"/>
              </w:rPr>
            </w:pPr>
            <w:r w:rsidRPr="00311957">
              <w:rPr>
                <w:rFonts w:ascii="Arial" w:hAnsi="Arial" w:cs="Arial"/>
                <w:i/>
                <w:sz w:val="22"/>
                <w:szCs w:val="22"/>
              </w:rPr>
              <w:t>Public Art Strategy Stakeholder Event attendee</w:t>
            </w:r>
          </w:p>
        </w:tc>
        <w:tc>
          <w:tcPr>
            <w:tcW w:w="4926" w:type="dxa"/>
          </w:tcPr>
          <w:p w:rsidR="00F83657" w:rsidRDefault="00F83657" w:rsidP="00F83657">
            <w:pPr>
              <w:rPr>
                <w:rFonts w:ascii="Arial" w:eastAsia="Calibri" w:hAnsi="Arial" w:cs="Arial"/>
                <w:sz w:val="22"/>
                <w:szCs w:val="22"/>
              </w:rPr>
            </w:pPr>
            <w:r>
              <w:rPr>
                <w:rFonts w:ascii="Arial" w:eastAsia="Calibri" w:hAnsi="Arial" w:cs="Arial"/>
                <w:sz w:val="22"/>
                <w:szCs w:val="22"/>
              </w:rPr>
              <w:t>“Engagement is a two way process”</w:t>
            </w:r>
          </w:p>
          <w:p w:rsidR="00F83657" w:rsidRDefault="00F83657" w:rsidP="00F83657">
            <w:pPr>
              <w:rPr>
                <w:rFonts w:ascii="Arial" w:eastAsia="Calibri" w:hAnsi="Arial" w:cs="Arial"/>
                <w:sz w:val="22"/>
                <w:szCs w:val="22"/>
              </w:rPr>
            </w:pPr>
            <w:r w:rsidRPr="00311957">
              <w:rPr>
                <w:rFonts w:ascii="Arial" w:hAnsi="Arial" w:cs="Arial"/>
                <w:i/>
                <w:sz w:val="22"/>
                <w:szCs w:val="22"/>
              </w:rPr>
              <w:t>Public Art Strategy Stakeholder Event attendee</w:t>
            </w:r>
          </w:p>
        </w:tc>
      </w:tr>
    </w:tbl>
    <w:p w:rsidR="00F10197" w:rsidRDefault="00F10197" w:rsidP="00C53D04">
      <w:pPr>
        <w:rPr>
          <w:rFonts w:ascii="Arial" w:hAnsi="Arial" w:cs="Arial"/>
          <w:sz w:val="22"/>
          <w:szCs w:val="22"/>
        </w:rPr>
      </w:pPr>
    </w:p>
    <w:p w:rsidR="00F10197" w:rsidRPr="007100DC" w:rsidRDefault="00D67A01" w:rsidP="00C53D04">
      <w:pPr>
        <w:ind w:left="720" w:hanging="720"/>
        <w:rPr>
          <w:rFonts w:ascii="Arial" w:hAnsi="Arial" w:cs="Arial"/>
          <w:sz w:val="22"/>
          <w:szCs w:val="22"/>
        </w:rPr>
      </w:pPr>
      <w:r w:rsidRPr="00CE1CD5">
        <w:rPr>
          <w:rFonts w:ascii="Arial" w:hAnsi="Arial" w:cs="Arial"/>
          <w:b/>
          <w:sz w:val="22"/>
          <w:szCs w:val="22"/>
        </w:rPr>
        <w:t>V3:</w:t>
      </w:r>
      <w:r>
        <w:rPr>
          <w:rFonts w:ascii="Arial" w:hAnsi="Arial" w:cs="Arial"/>
          <w:b/>
          <w:sz w:val="22"/>
          <w:szCs w:val="22"/>
        </w:rPr>
        <w:t xml:space="preserve"> </w:t>
      </w:r>
      <w:r w:rsidR="00E36240">
        <w:rPr>
          <w:rFonts w:ascii="Arial" w:hAnsi="Arial" w:cs="Arial"/>
          <w:b/>
          <w:sz w:val="22"/>
          <w:szCs w:val="22"/>
        </w:rPr>
        <w:tab/>
      </w:r>
      <w:r w:rsidR="00F10197">
        <w:rPr>
          <w:rFonts w:ascii="Arial" w:hAnsi="Arial" w:cs="Arial"/>
          <w:b/>
          <w:sz w:val="22"/>
          <w:szCs w:val="22"/>
        </w:rPr>
        <w:t xml:space="preserve">Improving </w:t>
      </w:r>
      <w:r w:rsidR="00F10197" w:rsidRPr="00E542C8">
        <w:rPr>
          <w:rFonts w:ascii="Arial" w:hAnsi="Arial" w:cs="Arial"/>
          <w:b/>
          <w:sz w:val="22"/>
          <w:szCs w:val="22"/>
        </w:rPr>
        <w:t>Birmingham’s reputation as</w:t>
      </w:r>
      <w:r w:rsidR="00F10197">
        <w:rPr>
          <w:rFonts w:ascii="Arial" w:hAnsi="Arial" w:cs="Arial"/>
          <w:b/>
          <w:sz w:val="22"/>
          <w:szCs w:val="22"/>
        </w:rPr>
        <w:t xml:space="preserve"> a desirable location where people and businesses want to be. </w:t>
      </w:r>
    </w:p>
    <w:p w:rsidR="00F10197" w:rsidRDefault="00E36240" w:rsidP="00C53D04">
      <w:pPr>
        <w:ind w:left="720" w:hanging="720"/>
        <w:rPr>
          <w:rFonts w:ascii="Arial" w:eastAsia="Calibri" w:hAnsi="Arial" w:cs="Arial"/>
          <w:i/>
          <w:sz w:val="22"/>
          <w:szCs w:val="22"/>
        </w:rPr>
      </w:pPr>
      <w:r>
        <w:rPr>
          <w:rFonts w:ascii="Arial" w:hAnsi="Arial" w:cs="Arial"/>
          <w:sz w:val="22"/>
          <w:szCs w:val="22"/>
        </w:rPr>
        <w:t>4.2.5</w:t>
      </w:r>
      <w:r>
        <w:rPr>
          <w:rFonts w:ascii="Arial" w:hAnsi="Arial" w:cs="Arial"/>
          <w:sz w:val="22"/>
          <w:szCs w:val="22"/>
        </w:rPr>
        <w:tab/>
      </w:r>
      <w:r w:rsidR="00F10197">
        <w:rPr>
          <w:rFonts w:ascii="Arial" w:hAnsi="Arial" w:cs="Arial"/>
          <w:sz w:val="22"/>
          <w:szCs w:val="22"/>
        </w:rPr>
        <w:t xml:space="preserve">What lessons can we learn from </w:t>
      </w:r>
      <w:r w:rsidR="00F10197" w:rsidRPr="00E542C8">
        <w:rPr>
          <w:rFonts w:ascii="Arial" w:hAnsi="Arial" w:cs="Arial"/>
          <w:i/>
          <w:color w:val="000000"/>
          <w:sz w:val="22"/>
          <w:szCs w:val="22"/>
          <w:shd w:val="clear" w:color="auto" w:fill="FFFFFF"/>
          <w:lang w:val="en-GB"/>
        </w:rPr>
        <w:t>Guinguette</w:t>
      </w:r>
      <w:r w:rsidR="00F10197" w:rsidRPr="00E542C8">
        <w:rPr>
          <w:rFonts w:ascii="Arial" w:hAnsi="Arial" w:cs="Arial"/>
          <w:sz w:val="22"/>
          <w:szCs w:val="22"/>
        </w:rPr>
        <w:t xml:space="preserve"> by Mark</w:t>
      </w:r>
      <w:r w:rsidR="00F10197">
        <w:rPr>
          <w:rFonts w:ascii="Arial" w:hAnsi="Arial" w:cs="Arial"/>
          <w:sz w:val="22"/>
          <w:szCs w:val="22"/>
        </w:rPr>
        <w:t xml:space="preserve"> Pimlot (at the Mailbox underpass</w:t>
      </w:r>
      <w:r w:rsidR="00183271">
        <w:rPr>
          <w:rFonts w:ascii="Arial" w:hAnsi="Arial" w:cs="Arial"/>
          <w:sz w:val="22"/>
          <w:szCs w:val="22"/>
        </w:rPr>
        <w:t xml:space="preserve">) </w:t>
      </w:r>
      <w:r w:rsidR="00F10197">
        <w:rPr>
          <w:rFonts w:ascii="Arial" w:hAnsi="Arial" w:cs="Arial"/>
          <w:sz w:val="22"/>
          <w:szCs w:val="22"/>
        </w:rPr>
        <w:t xml:space="preserve">and </w:t>
      </w:r>
      <w:r w:rsidR="00F10197" w:rsidRPr="00E542C8">
        <w:rPr>
          <w:rFonts w:ascii="Arial" w:hAnsi="Arial" w:cs="Arial"/>
          <w:i/>
          <w:sz w:val="22"/>
          <w:szCs w:val="22"/>
        </w:rPr>
        <w:t xml:space="preserve">The Green Man </w:t>
      </w:r>
      <w:r w:rsidR="00F10197">
        <w:rPr>
          <w:rFonts w:ascii="Arial" w:hAnsi="Arial" w:cs="Arial"/>
          <w:sz w:val="22"/>
          <w:szCs w:val="22"/>
        </w:rPr>
        <w:t>by Tawney Gray (at the Custard Factory)</w:t>
      </w:r>
      <w:r w:rsidR="00F10197" w:rsidRPr="00F24D3A">
        <w:rPr>
          <w:rFonts w:ascii="Arial" w:hAnsi="Arial" w:cs="Arial"/>
          <w:sz w:val="22"/>
          <w:szCs w:val="22"/>
        </w:rPr>
        <w:t xml:space="preserve"> </w:t>
      </w:r>
      <w:r w:rsidR="00F10197">
        <w:rPr>
          <w:rFonts w:ascii="Arial" w:hAnsi="Arial" w:cs="Arial"/>
          <w:sz w:val="22"/>
          <w:szCs w:val="22"/>
        </w:rPr>
        <w:t xml:space="preserve">in how public art can unlock and rejuvenate underused spaces and buildings, and reanimate them? We need our public art and </w:t>
      </w:r>
      <w:r w:rsidR="00F10197" w:rsidRPr="005C21BA">
        <w:rPr>
          <w:rFonts w:ascii="Arial" w:hAnsi="Arial" w:cs="Arial"/>
          <w:sz w:val="22"/>
          <w:szCs w:val="22"/>
        </w:rPr>
        <w:t xml:space="preserve">creative spaces to </w:t>
      </w:r>
      <w:r w:rsidR="00F10197">
        <w:rPr>
          <w:rFonts w:ascii="Arial" w:hAnsi="Arial" w:cs="Arial"/>
          <w:sz w:val="22"/>
          <w:szCs w:val="22"/>
        </w:rPr>
        <w:t xml:space="preserve">keep on </w:t>
      </w:r>
      <w:r w:rsidR="00F10197" w:rsidRPr="005C21BA">
        <w:rPr>
          <w:rFonts w:ascii="Arial" w:hAnsi="Arial" w:cs="Arial"/>
          <w:sz w:val="22"/>
          <w:szCs w:val="22"/>
        </w:rPr>
        <w:t>grow</w:t>
      </w:r>
      <w:r w:rsidR="00F10197">
        <w:rPr>
          <w:rFonts w:ascii="Arial" w:hAnsi="Arial" w:cs="Arial"/>
          <w:sz w:val="22"/>
          <w:szCs w:val="22"/>
        </w:rPr>
        <w:t>ing</w:t>
      </w:r>
      <w:r w:rsidR="00F10197" w:rsidRPr="005C21BA">
        <w:rPr>
          <w:rFonts w:ascii="Arial" w:hAnsi="Arial" w:cs="Arial"/>
          <w:sz w:val="22"/>
          <w:szCs w:val="22"/>
        </w:rPr>
        <w:t>, so residents and businesses can continue to think of Birmingham as a great place to live,</w:t>
      </w:r>
      <w:r w:rsidR="00F10197">
        <w:rPr>
          <w:rFonts w:ascii="Arial" w:hAnsi="Arial" w:cs="Arial"/>
          <w:sz w:val="22"/>
          <w:szCs w:val="22"/>
        </w:rPr>
        <w:t xml:space="preserve"> work and study; and for news</w:t>
      </w:r>
      <w:r w:rsidR="00F10197" w:rsidRPr="005C21BA">
        <w:rPr>
          <w:rFonts w:ascii="Arial" w:hAnsi="Arial" w:cs="Arial"/>
          <w:sz w:val="22"/>
          <w:szCs w:val="22"/>
        </w:rPr>
        <w:t xml:space="preserve"> of our distinct and creative places </w:t>
      </w:r>
      <w:r w:rsidR="00F10197">
        <w:rPr>
          <w:rFonts w:ascii="Arial" w:hAnsi="Arial" w:cs="Arial"/>
          <w:sz w:val="22"/>
          <w:szCs w:val="22"/>
        </w:rPr>
        <w:t xml:space="preserve">to continue to spread </w:t>
      </w:r>
      <w:r w:rsidR="00F10197" w:rsidRPr="005C21BA">
        <w:rPr>
          <w:rFonts w:ascii="Arial" w:hAnsi="Arial" w:cs="Arial"/>
          <w:sz w:val="22"/>
          <w:szCs w:val="22"/>
        </w:rPr>
        <w:t xml:space="preserve">to other towns and cities regionally, nationally </w:t>
      </w:r>
      <w:r w:rsidR="00F10197">
        <w:rPr>
          <w:rFonts w:ascii="Arial" w:hAnsi="Arial" w:cs="Arial"/>
          <w:sz w:val="22"/>
          <w:szCs w:val="22"/>
        </w:rPr>
        <w:t xml:space="preserve">and </w:t>
      </w:r>
      <w:r w:rsidR="00F10197">
        <w:rPr>
          <w:rFonts w:ascii="Arial" w:hAnsi="Arial" w:cs="Arial"/>
          <w:sz w:val="22"/>
          <w:szCs w:val="22"/>
        </w:rPr>
        <w:lastRenderedPageBreak/>
        <w:t xml:space="preserve">internationally, helping sustain our economy and attract new business investment. </w:t>
      </w:r>
      <w:r w:rsidR="00F10197" w:rsidRPr="005C21BA">
        <w:rPr>
          <w:rFonts w:ascii="Arial" w:hAnsi="Arial" w:cs="Arial"/>
          <w:sz w:val="22"/>
          <w:szCs w:val="22"/>
        </w:rPr>
        <w:t xml:space="preserve">There are many </w:t>
      </w:r>
      <w:r w:rsidR="00F10197">
        <w:rPr>
          <w:rFonts w:ascii="Arial" w:hAnsi="Arial" w:cs="Arial"/>
          <w:sz w:val="22"/>
          <w:szCs w:val="22"/>
        </w:rPr>
        <w:t xml:space="preserve">upcoming development schemes where </w:t>
      </w:r>
      <w:r w:rsidR="00F10197" w:rsidRPr="005C21BA">
        <w:rPr>
          <w:rFonts w:ascii="Arial" w:eastAsia="Calibri" w:hAnsi="Arial" w:cs="Arial"/>
          <w:sz w:val="22"/>
          <w:szCs w:val="22"/>
        </w:rPr>
        <w:t xml:space="preserve">public art </w:t>
      </w:r>
      <w:r w:rsidR="00F10197">
        <w:rPr>
          <w:rFonts w:ascii="Arial" w:eastAsia="Calibri" w:hAnsi="Arial" w:cs="Arial"/>
          <w:sz w:val="22"/>
          <w:szCs w:val="22"/>
        </w:rPr>
        <w:t>could be integrated, and there is potential to improve way-finding for traveling across the city, and celeb</w:t>
      </w:r>
      <w:r w:rsidR="00183271">
        <w:rPr>
          <w:rFonts w:ascii="Arial" w:eastAsia="Calibri" w:hAnsi="Arial" w:cs="Arial"/>
          <w:sz w:val="22"/>
          <w:szCs w:val="22"/>
        </w:rPr>
        <w:t>rate Birmingham’s unique areas.</w:t>
      </w:r>
    </w:p>
    <w:p w:rsidR="00F10197" w:rsidRPr="007100DC" w:rsidRDefault="00F10197" w:rsidP="00325A48">
      <w:pPr>
        <w:rPr>
          <w:rFonts w:ascii="Arial" w:hAnsi="Arial" w:cs="Arial"/>
          <w:b/>
          <w:sz w:val="22"/>
          <w:szCs w:val="22"/>
        </w:rPr>
      </w:pPr>
    </w:p>
    <w:p w:rsidR="00F10197" w:rsidRDefault="00D67A01" w:rsidP="00325A48">
      <w:pPr>
        <w:rPr>
          <w:rFonts w:ascii="Arial" w:hAnsi="Arial" w:cs="Arial"/>
          <w:sz w:val="22"/>
          <w:szCs w:val="22"/>
        </w:rPr>
      </w:pPr>
      <w:r w:rsidRPr="00CE1CD5">
        <w:rPr>
          <w:rFonts w:ascii="Arial" w:hAnsi="Arial" w:cs="Arial"/>
          <w:b/>
          <w:sz w:val="22"/>
          <w:szCs w:val="22"/>
        </w:rPr>
        <w:t>V4:</w:t>
      </w:r>
      <w:r>
        <w:rPr>
          <w:rFonts w:ascii="Arial" w:hAnsi="Arial" w:cs="Arial"/>
          <w:b/>
          <w:sz w:val="22"/>
          <w:szCs w:val="22"/>
        </w:rPr>
        <w:t xml:space="preserve"> </w:t>
      </w:r>
      <w:r w:rsidR="00E36240">
        <w:rPr>
          <w:rFonts w:ascii="Arial" w:hAnsi="Arial" w:cs="Arial"/>
          <w:b/>
          <w:sz w:val="22"/>
          <w:szCs w:val="22"/>
        </w:rPr>
        <w:tab/>
      </w:r>
      <w:r w:rsidR="00F10197" w:rsidRPr="007100DC">
        <w:rPr>
          <w:rFonts w:ascii="Arial" w:hAnsi="Arial" w:cs="Arial"/>
          <w:b/>
          <w:sz w:val="22"/>
          <w:szCs w:val="22"/>
        </w:rPr>
        <w:t>En</w:t>
      </w:r>
      <w:r w:rsidR="00F10197">
        <w:rPr>
          <w:rFonts w:ascii="Arial" w:hAnsi="Arial" w:cs="Arial"/>
          <w:b/>
          <w:sz w:val="22"/>
          <w:szCs w:val="22"/>
        </w:rPr>
        <w:t>hancing</w:t>
      </w:r>
      <w:r w:rsidR="00F10197" w:rsidRPr="007100DC">
        <w:rPr>
          <w:rFonts w:ascii="Arial" w:hAnsi="Arial" w:cs="Arial"/>
          <w:b/>
          <w:sz w:val="22"/>
          <w:szCs w:val="22"/>
        </w:rPr>
        <w:t xml:space="preserve"> Birmingham’s cultural offer for residents and visitors</w:t>
      </w:r>
    </w:p>
    <w:p w:rsidR="00F10197" w:rsidRDefault="00E36240" w:rsidP="00325A48">
      <w:pPr>
        <w:ind w:left="720" w:hanging="720"/>
        <w:rPr>
          <w:rFonts w:ascii="Arial" w:eastAsia="Calibri" w:hAnsi="Arial" w:cs="Arial"/>
          <w:i/>
          <w:sz w:val="22"/>
          <w:szCs w:val="22"/>
        </w:rPr>
      </w:pPr>
      <w:r>
        <w:rPr>
          <w:rFonts w:ascii="Arial" w:hAnsi="Arial" w:cs="Arial"/>
          <w:sz w:val="22"/>
          <w:szCs w:val="22"/>
        </w:rPr>
        <w:t>4.2.6</w:t>
      </w:r>
      <w:r>
        <w:rPr>
          <w:rFonts w:ascii="Arial" w:hAnsi="Arial" w:cs="Arial"/>
          <w:sz w:val="22"/>
          <w:szCs w:val="22"/>
        </w:rPr>
        <w:tab/>
      </w:r>
      <w:r w:rsidR="00F10197">
        <w:rPr>
          <w:rFonts w:ascii="Arial" w:hAnsi="Arial" w:cs="Arial"/>
          <w:sz w:val="22"/>
          <w:szCs w:val="22"/>
        </w:rPr>
        <w:t xml:space="preserve">To have bold, bombastic, stimulating, inspiring, provoking, innovating and challenging art, we need bold, inspiring, innovative artists, planners, developers and urban designers at the cutting edge of technology. We need artists to be at the table as often and as early in development discussions as possible (as in the case of </w:t>
      </w:r>
      <w:r w:rsidR="00F10197" w:rsidRPr="00891E3C">
        <w:rPr>
          <w:rFonts w:ascii="Arial" w:hAnsi="Arial" w:cs="Arial"/>
          <w:i/>
          <w:sz w:val="22"/>
          <w:szCs w:val="22"/>
        </w:rPr>
        <w:t>Longbridge Public Art Project</w:t>
      </w:r>
      <w:r w:rsidR="00F10197">
        <w:rPr>
          <w:rFonts w:ascii="Arial" w:hAnsi="Arial" w:cs="Arial"/>
          <w:i/>
          <w:sz w:val="22"/>
          <w:szCs w:val="22"/>
        </w:rPr>
        <w:t>)</w:t>
      </w:r>
      <w:r w:rsidR="00F10197">
        <w:rPr>
          <w:rFonts w:ascii="Arial" w:hAnsi="Arial" w:cs="Arial"/>
          <w:sz w:val="22"/>
          <w:szCs w:val="22"/>
        </w:rPr>
        <w:t xml:space="preserve">. We need a long lead in time to refine ideas and engage </w:t>
      </w:r>
      <w:r w:rsidR="00F10197" w:rsidRPr="00311957">
        <w:rPr>
          <w:rFonts w:ascii="Arial" w:hAnsi="Arial" w:cs="Arial"/>
          <w:sz w:val="22"/>
          <w:szCs w:val="22"/>
        </w:rPr>
        <w:t>with residents and create the most interesting art works. We need</w:t>
      </w:r>
      <w:r w:rsidR="00CC16D8" w:rsidRPr="00311957">
        <w:rPr>
          <w:rFonts w:ascii="Arial" w:hAnsi="Arial" w:cs="Arial"/>
          <w:sz w:val="22"/>
          <w:szCs w:val="22"/>
        </w:rPr>
        <w:t xml:space="preserve"> to support our artist ecology and create opportunities for everyone to experience creativity, encourage creative thinking and share learning.</w:t>
      </w:r>
      <w:r w:rsidR="00325A48">
        <w:rPr>
          <w:rFonts w:ascii="Arial" w:hAnsi="Arial" w:cs="Arial"/>
          <w:sz w:val="22"/>
          <w:szCs w:val="22"/>
        </w:rPr>
        <w:t xml:space="preserve"> </w:t>
      </w:r>
    </w:p>
    <w:p w:rsidR="00F83657" w:rsidRDefault="00F83657" w:rsidP="00325A48">
      <w:pPr>
        <w:rPr>
          <w:rFonts w:ascii="Arial" w:eastAsia="Calibri" w:hAnsi="Arial" w:cs="Arial"/>
          <w:i/>
          <w:sz w:val="22"/>
          <w:szCs w:val="22"/>
        </w:rPr>
      </w:pPr>
    </w:p>
    <w:p w:rsidR="00F10197" w:rsidRPr="00311957" w:rsidRDefault="00D67A01" w:rsidP="00325A48">
      <w:pPr>
        <w:ind w:left="720" w:hanging="720"/>
        <w:rPr>
          <w:rFonts w:ascii="Arial" w:hAnsi="Arial" w:cs="Arial"/>
          <w:b/>
          <w:sz w:val="22"/>
          <w:szCs w:val="22"/>
        </w:rPr>
      </w:pPr>
      <w:r w:rsidRPr="00311957">
        <w:rPr>
          <w:rFonts w:ascii="Arial" w:hAnsi="Arial" w:cs="Arial"/>
          <w:b/>
          <w:sz w:val="22"/>
          <w:szCs w:val="22"/>
        </w:rPr>
        <w:t xml:space="preserve">V5: </w:t>
      </w:r>
      <w:r w:rsidR="00E36240" w:rsidRPr="00311957">
        <w:rPr>
          <w:rFonts w:ascii="Arial" w:hAnsi="Arial" w:cs="Arial"/>
          <w:b/>
          <w:sz w:val="22"/>
          <w:szCs w:val="22"/>
        </w:rPr>
        <w:tab/>
      </w:r>
      <w:r w:rsidR="00F10197" w:rsidRPr="00311957">
        <w:rPr>
          <w:rFonts w:ascii="Arial" w:hAnsi="Arial" w:cs="Arial"/>
          <w:b/>
          <w:sz w:val="22"/>
          <w:szCs w:val="22"/>
        </w:rPr>
        <w:t>Enhancing the quality of the public realm, including parks</w:t>
      </w:r>
      <w:r w:rsidR="00800FF9" w:rsidRPr="00311957">
        <w:rPr>
          <w:rFonts w:ascii="Arial" w:hAnsi="Arial" w:cs="Arial"/>
          <w:b/>
          <w:sz w:val="22"/>
          <w:szCs w:val="22"/>
        </w:rPr>
        <w:t>, streets</w:t>
      </w:r>
      <w:r w:rsidR="00F10197" w:rsidRPr="00311957">
        <w:rPr>
          <w:rFonts w:ascii="Arial" w:hAnsi="Arial" w:cs="Arial"/>
          <w:b/>
          <w:sz w:val="22"/>
          <w:szCs w:val="22"/>
        </w:rPr>
        <w:t xml:space="preserve"> and public open spaces</w:t>
      </w:r>
    </w:p>
    <w:p w:rsidR="005C5957" w:rsidRDefault="00E36240" w:rsidP="00325A48">
      <w:pPr>
        <w:ind w:left="720" w:hanging="720"/>
        <w:rPr>
          <w:rFonts w:ascii="Arial" w:hAnsi="Arial" w:cs="Arial"/>
          <w:sz w:val="22"/>
          <w:szCs w:val="22"/>
        </w:rPr>
      </w:pPr>
      <w:r w:rsidRPr="00311957">
        <w:rPr>
          <w:rFonts w:ascii="Arial" w:hAnsi="Arial" w:cs="Arial"/>
          <w:sz w:val="22"/>
          <w:szCs w:val="22"/>
        </w:rPr>
        <w:t>4.2.7</w:t>
      </w:r>
      <w:r w:rsidRPr="00311957">
        <w:rPr>
          <w:rFonts w:ascii="Arial" w:hAnsi="Arial" w:cs="Arial"/>
          <w:sz w:val="22"/>
          <w:szCs w:val="22"/>
        </w:rPr>
        <w:tab/>
      </w:r>
      <w:r w:rsidR="00F10197" w:rsidRPr="00311957">
        <w:rPr>
          <w:rFonts w:ascii="Arial" w:hAnsi="Arial" w:cs="Arial"/>
          <w:sz w:val="22"/>
          <w:szCs w:val="22"/>
        </w:rPr>
        <w:t>Public Art can contribute to the creation and upkeep of</w:t>
      </w:r>
      <w:r w:rsidR="00C301A7" w:rsidRPr="00311957">
        <w:rPr>
          <w:rFonts w:ascii="Arial" w:hAnsi="Arial" w:cs="Arial"/>
          <w:sz w:val="22"/>
          <w:szCs w:val="22"/>
        </w:rPr>
        <w:t xml:space="preserve"> </w:t>
      </w:r>
      <w:r w:rsidR="00F10197" w:rsidRPr="00311957">
        <w:rPr>
          <w:rFonts w:ascii="Arial" w:hAnsi="Arial" w:cs="Arial"/>
          <w:sz w:val="22"/>
          <w:szCs w:val="22"/>
        </w:rPr>
        <w:t>attractive, safe and enjoyable spaces and h</w:t>
      </w:r>
      <w:r w:rsidR="00325A48" w:rsidRPr="00311957">
        <w:rPr>
          <w:rFonts w:ascii="Arial" w:hAnsi="Arial" w:cs="Arial"/>
          <w:sz w:val="22"/>
          <w:szCs w:val="22"/>
        </w:rPr>
        <w:t xml:space="preserve">igh quality streets. </w:t>
      </w:r>
      <w:r w:rsidR="00F10197" w:rsidRPr="00311957">
        <w:rPr>
          <w:rFonts w:ascii="Arial" w:hAnsi="Arial" w:cs="Arial"/>
          <w:sz w:val="22"/>
          <w:szCs w:val="22"/>
        </w:rPr>
        <w:t>Public Art can also improve</w:t>
      </w:r>
      <w:r w:rsidR="00F10197" w:rsidRPr="00834F08">
        <w:rPr>
          <w:rFonts w:ascii="Arial" w:hAnsi="Arial" w:cs="Arial"/>
          <w:sz w:val="22"/>
          <w:szCs w:val="22"/>
        </w:rPr>
        <w:t xml:space="preserve"> the legibility of the city by creating landmarks for pedestrians and cyclists; </w:t>
      </w:r>
      <w:r w:rsidR="00F10197">
        <w:rPr>
          <w:rFonts w:ascii="Arial" w:hAnsi="Arial" w:cs="Arial"/>
          <w:sz w:val="22"/>
          <w:szCs w:val="22"/>
        </w:rPr>
        <w:t xml:space="preserve">and </w:t>
      </w:r>
      <w:r w:rsidR="00F10197" w:rsidRPr="00834F08">
        <w:rPr>
          <w:rFonts w:ascii="Arial" w:hAnsi="Arial" w:cs="Arial"/>
          <w:sz w:val="22"/>
          <w:szCs w:val="22"/>
        </w:rPr>
        <w:t>create public real</w:t>
      </w:r>
      <w:r w:rsidR="00F10197">
        <w:rPr>
          <w:rFonts w:ascii="Arial" w:hAnsi="Arial" w:cs="Arial"/>
          <w:sz w:val="22"/>
          <w:szCs w:val="22"/>
        </w:rPr>
        <w:t xml:space="preserve">m that is distinctly Birmingham, take for example </w:t>
      </w:r>
      <w:r w:rsidR="00F10197" w:rsidRPr="00E542C8">
        <w:rPr>
          <w:rFonts w:ascii="Arial" w:hAnsi="Arial" w:cs="Arial"/>
          <w:i/>
          <w:color w:val="111111"/>
          <w:sz w:val="22"/>
          <w:szCs w:val="22"/>
          <w:shd w:val="clear" w:color="auto" w:fill="FFFFFF"/>
          <w:lang w:val="en-GB"/>
        </w:rPr>
        <w:t>Boundary</w:t>
      </w:r>
      <w:r w:rsidR="00F10197" w:rsidRPr="00E542C8">
        <w:rPr>
          <w:rFonts w:ascii="Arial" w:hAnsi="Arial" w:cs="Arial"/>
          <w:color w:val="111111"/>
          <w:sz w:val="22"/>
          <w:szCs w:val="22"/>
          <w:shd w:val="clear" w:color="auto" w:fill="FFFFFF"/>
          <w:lang w:val="en-GB"/>
        </w:rPr>
        <w:t xml:space="preserve"> </w:t>
      </w:r>
      <w:r w:rsidR="00F10197" w:rsidRPr="00E542C8">
        <w:rPr>
          <w:rFonts w:ascii="Arial" w:hAnsi="Arial" w:cs="Arial"/>
          <w:sz w:val="22"/>
          <w:szCs w:val="22"/>
          <w:shd w:val="clear" w:color="auto" w:fill="FFFFFF"/>
          <w:lang w:val="en-GB"/>
        </w:rPr>
        <w:t>by</w:t>
      </w:r>
      <w:r w:rsidR="00F10197" w:rsidRPr="00E542C8">
        <w:rPr>
          <w:rFonts w:ascii="Arial" w:hAnsi="Arial" w:cs="Arial"/>
          <w:sz w:val="22"/>
          <w:szCs w:val="22"/>
          <w:lang w:val="en-GB"/>
        </w:rPr>
        <w:t> </w:t>
      </w:r>
      <w:r w:rsidR="00F10197" w:rsidRPr="00E542C8">
        <w:rPr>
          <w:rFonts w:ascii="Arial" w:hAnsi="Arial" w:cs="Arial"/>
          <w:sz w:val="22"/>
          <w:szCs w:val="22"/>
          <w:shd w:val="clear" w:color="auto" w:fill="FFFFFF"/>
          <w:lang w:val="en-GB"/>
        </w:rPr>
        <w:t>Rob</w:t>
      </w:r>
      <w:r w:rsidR="00F83657">
        <w:rPr>
          <w:rFonts w:ascii="Arial" w:hAnsi="Arial" w:cs="Arial"/>
          <w:sz w:val="22"/>
          <w:szCs w:val="22"/>
          <w:shd w:val="clear" w:color="auto" w:fill="FFFFFF"/>
          <w:lang w:val="en-GB"/>
        </w:rPr>
        <w:t>ert</w:t>
      </w:r>
      <w:r w:rsidR="00F10197" w:rsidRPr="00E542C8">
        <w:rPr>
          <w:rFonts w:ascii="Arial" w:hAnsi="Arial" w:cs="Arial"/>
          <w:sz w:val="22"/>
          <w:szCs w:val="22"/>
          <w:shd w:val="clear" w:color="auto" w:fill="FFFFFF"/>
          <w:lang w:val="en-GB"/>
        </w:rPr>
        <w:t xml:space="preserve"> Colbourne and Stuart Mugridge</w:t>
      </w:r>
      <w:r w:rsidR="00F10197">
        <w:rPr>
          <w:rFonts w:ascii="Arial" w:hAnsi="Arial" w:cs="Arial"/>
          <w:sz w:val="22"/>
          <w:szCs w:val="22"/>
          <w:shd w:val="clear" w:color="auto" w:fill="FFFFFF"/>
          <w:lang w:val="en-GB"/>
        </w:rPr>
        <w:t xml:space="preserve"> at Birmingham’s</w:t>
      </w:r>
      <w:r w:rsidR="00F10197" w:rsidRPr="00E542C8">
        <w:rPr>
          <w:rFonts w:ascii="Arial" w:hAnsi="Arial" w:cs="Arial"/>
          <w:sz w:val="22"/>
          <w:szCs w:val="22"/>
          <w:shd w:val="clear" w:color="auto" w:fill="FFFFFF"/>
          <w:lang w:val="en-GB"/>
        </w:rPr>
        <w:t xml:space="preserve"> </w:t>
      </w:r>
      <w:r w:rsidR="00F10197">
        <w:rPr>
          <w:rFonts w:ascii="Arial" w:hAnsi="Arial" w:cs="Arial"/>
          <w:sz w:val="22"/>
          <w:szCs w:val="22"/>
        </w:rPr>
        <w:t>National Express Co</w:t>
      </w:r>
      <w:r w:rsidR="00183271">
        <w:rPr>
          <w:rFonts w:ascii="Arial" w:hAnsi="Arial" w:cs="Arial"/>
          <w:sz w:val="22"/>
          <w:szCs w:val="22"/>
        </w:rPr>
        <w:t>ach Station public art project.</w:t>
      </w:r>
      <w:r w:rsidR="00F10197">
        <w:rPr>
          <w:rFonts w:ascii="Arial" w:hAnsi="Arial" w:cs="Arial"/>
          <w:sz w:val="22"/>
          <w:szCs w:val="22"/>
        </w:rPr>
        <w:t xml:space="preserve"> </w:t>
      </w:r>
    </w:p>
    <w:p w:rsidR="00F10197" w:rsidRDefault="00F10197" w:rsidP="00325A48">
      <w:pPr>
        <w:rPr>
          <w:rFonts w:ascii="Arial" w:hAnsi="Arial" w:cs="Arial"/>
          <w:sz w:val="22"/>
          <w:szCs w:val="22"/>
        </w:rPr>
      </w:pPr>
    </w:p>
    <w:tbl>
      <w:tblPr>
        <w:tblStyle w:val="TableGrid"/>
        <w:tblW w:w="0" w:type="auto"/>
        <w:tblLook w:val="04A0" w:firstRow="1" w:lastRow="0" w:firstColumn="1" w:lastColumn="0" w:noHBand="0" w:noVBand="1"/>
      </w:tblPr>
      <w:tblGrid>
        <w:gridCol w:w="4926"/>
        <w:gridCol w:w="4926"/>
      </w:tblGrid>
      <w:tr w:rsidR="00F83657" w:rsidTr="00F83657">
        <w:tc>
          <w:tcPr>
            <w:tcW w:w="4926" w:type="dxa"/>
          </w:tcPr>
          <w:p w:rsidR="00F83657" w:rsidRDefault="00F83657" w:rsidP="00325A48">
            <w:pPr>
              <w:rPr>
                <w:rFonts w:ascii="Arial" w:hAnsi="Arial" w:cs="Arial"/>
                <w:sz w:val="22"/>
                <w:szCs w:val="22"/>
              </w:rPr>
            </w:pPr>
            <w:r>
              <w:rPr>
                <w:rFonts w:ascii="Arial" w:hAnsi="Arial" w:cs="Arial"/>
                <w:sz w:val="22"/>
                <w:szCs w:val="22"/>
              </w:rPr>
              <w:t>“Artists should be at the table as often and as early as possible for discussions about developments”</w:t>
            </w:r>
          </w:p>
          <w:p w:rsidR="00F83657" w:rsidRDefault="00F83657" w:rsidP="00325A48">
            <w:pPr>
              <w:rPr>
                <w:rFonts w:ascii="Arial" w:hAnsi="Arial" w:cs="Arial"/>
                <w:sz w:val="22"/>
                <w:szCs w:val="22"/>
              </w:rPr>
            </w:pPr>
            <w:r w:rsidRPr="00311957">
              <w:rPr>
                <w:rFonts w:ascii="Arial" w:hAnsi="Arial" w:cs="Arial"/>
                <w:i/>
                <w:sz w:val="22"/>
                <w:szCs w:val="22"/>
              </w:rPr>
              <w:t>Public Art Strategy Stakeholder Event attendee</w:t>
            </w:r>
          </w:p>
        </w:tc>
        <w:tc>
          <w:tcPr>
            <w:tcW w:w="4926" w:type="dxa"/>
          </w:tcPr>
          <w:p w:rsidR="00F83657" w:rsidRDefault="00F83657" w:rsidP="00325A48">
            <w:pPr>
              <w:rPr>
                <w:rFonts w:ascii="Arial" w:hAnsi="Arial" w:cs="Arial"/>
                <w:sz w:val="22"/>
                <w:szCs w:val="22"/>
              </w:rPr>
            </w:pPr>
            <w:r>
              <w:rPr>
                <w:rFonts w:ascii="Arial" w:hAnsi="Arial" w:cs="Arial"/>
                <w:sz w:val="22"/>
                <w:szCs w:val="22"/>
              </w:rPr>
              <w:t>“Public art can help unlock and rejuvenate underused spaces and buildings”</w:t>
            </w:r>
          </w:p>
          <w:p w:rsidR="00F83657" w:rsidRDefault="00F83657" w:rsidP="00325A48">
            <w:pPr>
              <w:rPr>
                <w:rFonts w:ascii="Arial" w:hAnsi="Arial" w:cs="Arial"/>
                <w:sz w:val="22"/>
                <w:szCs w:val="22"/>
              </w:rPr>
            </w:pPr>
            <w:r w:rsidRPr="00311957">
              <w:rPr>
                <w:rFonts w:ascii="Arial" w:hAnsi="Arial" w:cs="Arial"/>
                <w:i/>
                <w:sz w:val="22"/>
                <w:szCs w:val="22"/>
              </w:rPr>
              <w:t>Public Art Strategy Stakeholder Event attendee</w:t>
            </w:r>
          </w:p>
        </w:tc>
      </w:tr>
    </w:tbl>
    <w:p w:rsidR="00F83657" w:rsidRDefault="00F83657" w:rsidP="00325A48">
      <w:pPr>
        <w:rPr>
          <w:rFonts w:ascii="Arial" w:hAnsi="Arial" w:cs="Arial"/>
          <w:sz w:val="22"/>
          <w:szCs w:val="22"/>
        </w:rPr>
      </w:pPr>
    </w:p>
    <w:p w:rsidR="00F10197" w:rsidRDefault="00D67A01" w:rsidP="00325A48">
      <w:pPr>
        <w:rPr>
          <w:rFonts w:ascii="Arial" w:hAnsi="Arial" w:cs="Arial"/>
          <w:sz w:val="22"/>
          <w:szCs w:val="22"/>
        </w:rPr>
      </w:pPr>
      <w:r w:rsidRPr="00CE1CD5">
        <w:rPr>
          <w:rFonts w:ascii="Arial" w:hAnsi="Arial" w:cs="Arial"/>
          <w:b/>
          <w:sz w:val="22"/>
          <w:szCs w:val="22"/>
        </w:rPr>
        <w:t>V6:</w:t>
      </w:r>
      <w:r>
        <w:rPr>
          <w:rFonts w:ascii="Arial" w:hAnsi="Arial" w:cs="Arial"/>
          <w:b/>
          <w:sz w:val="22"/>
          <w:szCs w:val="22"/>
        </w:rPr>
        <w:t xml:space="preserve"> </w:t>
      </w:r>
      <w:r w:rsidR="00E36240">
        <w:rPr>
          <w:rFonts w:ascii="Arial" w:hAnsi="Arial" w:cs="Arial"/>
          <w:b/>
          <w:sz w:val="22"/>
          <w:szCs w:val="22"/>
        </w:rPr>
        <w:tab/>
      </w:r>
      <w:r w:rsidR="00F10197">
        <w:rPr>
          <w:rFonts w:ascii="Arial" w:hAnsi="Arial" w:cs="Arial"/>
          <w:b/>
          <w:sz w:val="22"/>
          <w:szCs w:val="22"/>
        </w:rPr>
        <w:t xml:space="preserve">Recognising and creating </w:t>
      </w:r>
      <w:r w:rsidR="00F10197" w:rsidRPr="00E542C8">
        <w:rPr>
          <w:rFonts w:ascii="Arial" w:hAnsi="Arial" w:cs="Arial"/>
          <w:b/>
          <w:sz w:val="22"/>
          <w:szCs w:val="22"/>
        </w:rPr>
        <w:t>key events</w:t>
      </w:r>
      <w:r w:rsidR="00F10197">
        <w:rPr>
          <w:rFonts w:ascii="Arial" w:hAnsi="Arial" w:cs="Arial"/>
          <w:b/>
          <w:sz w:val="22"/>
          <w:szCs w:val="22"/>
        </w:rPr>
        <w:t>, personalities</w:t>
      </w:r>
      <w:r w:rsidR="00F10197" w:rsidRPr="00E542C8">
        <w:rPr>
          <w:rFonts w:ascii="Arial" w:hAnsi="Arial" w:cs="Arial"/>
          <w:b/>
          <w:sz w:val="22"/>
          <w:szCs w:val="22"/>
        </w:rPr>
        <w:t xml:space="preserve"> and moments in </w:t>
      </w:r>
      <w:r w:rsidR="00F10197">
        <w:rPr>
          <w:rFonts w:ascii="Arial" w:hAnsi="Arial" w:cs="Arial"/>
          <w:b/>
          <w:sz w:val="22"/>
          <w:szCs w:val="22"/>
        </w:rPr>
        <w:t xml:space="preserve">Birmingham. </w:t>
      </w:r>
    </w:p>
    <w:p w:rsidR="00F10197" w:rsidRDefault="00E36240" w:rsidP="00325A48">
      <w:pPr>
        <w:ind w:left="720" w:hanging="720"/>
        <w:rPr>
          <w:rFonts w:ascii="Arial" w:hAnsi="Arial" w:cs="Arial"/>
          <w:sz w:val="22"/>
          <w:szCs w:val="22"/>
        </w:rPr>
      </w:pPr>
      <w:r>
        <w:rPr>
          <w:rFonts w:ascii="Arial" w:hAnsi="Arial" w:cs="Arial"/>
          <w:sz w:val="22"/>
          <w:szCs w:val="22"/>
        </w:rPr>
        <w:t>4.2.8</w:t>
      </w:r>
      <w:r>
        <w:rPr>
          <w:rFonts w:ascii="Arial" w:hAnsi="Arial" w:cs="Arial"/>
          <w:sz w:val="22"/>
          <w:szCs w:val="22"/>
        </w:rPr>
        <w:tab/>
      </w:r>
      <w:r w:rsidR="00F10197">
        <w:rPr>
          <w:rFonts w:ascii="Arial" w:hAnsi="Arial" w:cs="Arial"/>
          <w:sz w:val="22"/>
          <w:szCs w:val="22"/>
        </w:rPr>
        <w:t xml:space="preserve">Birmingham has fantastic examples of art works celebrating key </w:t>
      </w:r>
      <w:r>
        <w:rPr>
          <w:rFonts w:ascii="Arial" w:hAnsi="Arial" w:cs="Arial"/>
          <w:sz w:val="22"/>
          <w:szCs w:val="22"/>
        </w:rPr>
        <w:t xml:space="preserve">personalities </w:t>
      </w:r>
      <w:r w:rsidR="00F10197">
        <w:rPr>
          <w:rFonts w:ascii="Arial" w:hAnsi="Arial" w:cs="Arial"/>
          <w:sz w:val="22"/>
          <w:szCs w:val="22"/>
        </w:rPr>
        <w:t xml:space="preserve">and moments </w:t>
      </w:r>
      <w:r w:rsidR="005C5957">
        <w:rPr>
          <w:rFonts w:ascii="Arial" w:hAnsi="Arial" w:cs="Arial"/>
          <w:sz w:val="22"/>
          <w:szCs w:val="22"/>
        </w:rPr>
        <w:t>i</w:t>
      </w:r>
      <w:r w:rsidR="00F10197">
        <w:rPr>
          <w:rFonts w:ascii="Arial" w:hAnsi="Arial" w:cs="Arial"/>
          <w:sz w:val="22"/>
          <w:szCs w:val="22"/>
        </w:rPr>
        <w:t>n the history of Birmingham, fro</w:t>
      </w:r>
      <w:r w:rsidR="00F83657">
        <w:rPr>
          <w:rFonts w:ascii="Arial" w:hAnsi="Arial" w:cs="Arial"/>
          <w:sz w:val="22"/>
          <w:szCs w:val="22"/>
        </w:rPr>
        <w:t>m James Watt to K</w:t>
      </w:r>
      <w:r w:rsidR="005C5957">
        <w:rPr>
          <w:rFonts w:ascii="Arial" w:hAnsi="Arial" w:cs="Arial"/>
          <w:sz w:val="22"/>
          <w:szCs w:val="22"/>
        </w:rPr>
        <w:t xml:space="preserve">athleen Dayas. </w:t>
      </w:r>
      <w:r w:rsidR="00F10197">
        <w:rPr>
          <w:rFonts w:ascii="Arial" w:hAnsi="Arial" w:cs="Arial"/>
          <w:sz w:val="22"/>
          <w:szCs w:val="22"/>
        </w:rPr>
        <w:t xml:space="preserve">More can be done to engage residents and schools to interpret </w:t>
      </w:r>
      <w:r>
        <w:rPr>
          <w:rFonts w:ascii="Arial" w:hAnsi="Arial" w:cs="Arial"/>
          <w:sz w:val="22"/>
          <w:szCs w:val="22"/>
        </w:rPr>
        <w:t>and re-interpret these artworks</w:t>
      </w:r>
      <w:r w:rsidR="00F10197">
        <w:rPr>
          <w:rFonts w:ascii="Arial" w:hAnsi="Arial" w:cs="Arial"/>
          <w:sz w:val="22"/>
          <w:szCs w:val="22"/>
        </w:rPr>
        <w:t xml:space="preserve"> </w:t>
      </w:r>
      <w:r>
        <w:rPr>
          <w:rFonts w:ascii="Arial" w:hAnsi="Arial" w:cs="Arial"/>
          <w:sz w:val="22"/>
          <w:szCs w:val="22"/>
        </w:rPr>
        <w:t xml:space="preserve">and </w:t>
      </w:r>
      <w:r w:rsidR="00F10197">
        <w:rPr>
          <w:rFonts w:ascii="Arial" w:hAnsi="Arial" w:cs="Arial"/>
          <w:sz w:val="22"/>
          <w:szCs w:val="22"/>
        </w:rPr>
        <w:t xml:space="preserve">their meaning in today’s context. It is also important to </w:t>
      </w:r>
      <w:r w:rsidR="00F10197" w:rsidRPr="00311957">
        <w:rPr>
          <w:rFonts w:ascii="Arial" w:hAnsi="Arial" w:cs="Arial"/>
          <w:sz w:val="22"/>
          <w:szCs w:val="22"/>
        </w:rPr>
        <w:t xml:space="preserve">remember that public art can create an event, personality and moment of its own: </w:t>
      </w:r>
      <w:r w:rsidR="00F10197" w:rsidRPr="00311957">
        <w:rPr>
          <w:rFonts w:ascii="Arial" w:hAnsi="Arial" w:cs="Arial"/>
          <w:i/>
          <w:sz w:val="22"/>
          <w:szCs w:val="22"/>
        </w:rPr>
        <w:t>Iron:</w:t>
      </w:r>
      <w:r w:rsidR="00325A48" w:rsidRPr="00311957">
        <w:rPr>
          <w:rFonts w:ascii="Arial" w:hAnsi="Arial" w:cs="Arial"/>
          <w:i/>
          <w:sz w:val="22"/>
          <w:szCs w:val="22"/>
        </w:rPr>
        <w:t>M</w:t>
      </w:r>
      <w:r w:rsidR="00F10197" w:rsidRPr="00311957">
        <w:rPr>
          <w:rFonts w:ascii="Arial" w:hAnsi="Arial" w:cs="Arial"/>
          <w:i/>
          <w:sz w:val="22"/>
          <w:szCs w:val="22"/>
        </w:rPr>
        <w:t>an</w:t>
      </w:r>
      <w:r w:rsidR="00F10197" w:rsidRPr="00311957">
        <w:rPr>
          <w:rFonts w:ascii="Arial" w:hAnsi="Arial" w:cs="Arial"/>
          <w:sz w:val="22"/>
          <w:szCs w:val="22"/>
        </w:rPr>
        <w:t xml:space="preserve"> in the past has been wrapped with a scarf, and temporary installations can create a real s</w:t>
      </w:r>
      <w:r w:rsidR="009465B7" w:rsidRPr="00311957">
        <w:rPr>
          <w:rFonts w:ascii="Arial" w:hAnsi="Arial" w:cs="Arial"/>
          <w:sz w:val="22"/>
          <w:szCs w:val="22"/>
        </w:rPr>
        <w:t xml:space="preserve">tir, such as Bennett Miller’s </w:t>
      </w:r>
      <w:r w:rsidR="009465B7" w:rsidRPr="00311957">
        <w:rPr>
          <w:rFonts w:ascii="Arial" w:hAnsi="Arial" w:cs="Arial"/>
          <w:i/>
          <w:sz w:val="22"/>
          <w:szCs w:val="22"/>
        </w:rPr>
        <w:t>Dachshund U.N.</w:t>
      </w:r>
      <w:r w:rsidR="009465B7" w:rsidRPr="00311957">
        <w:rPr>
          <w:rFonts w:ascii="Arial" w:hAnsi="Arial" w:cs="Arial"/>
          <w:sz w:val="22"/>
          <w:szCs w:val="22"/>
        </w:rPr>
        <w:t>, featu</w:t>
      </w:r>
      <w:r w:rsidR="00183271">
        <w:rPr>
          <w:rFonts w:ascii="Arial" w:hAnsi="Arial" w:cs="Arial"/>
          <w:sz w:val="22"/>
          <w:szCs w:val="22"/>
        </w:rPr>
        <w:t>red at Fierce Festival in 2012.</w:t>
      </w:r>
      <w:r w:rsidR="00F10197">
        <w:rPr>
          <w:rFonts w:ascii="Arial" w:hAnsi="Arial" w:cs="Arial"/>
          <w:sz w:val="22"/>
          <w:szCs w:val="22"/>
        </w:rPr>
        <w:t xml:space="preserve"> </w:t>
      </w:r>
    </w:p>
    <w:p w:rsidR="00F10197" w:rsidRDefault="00F10197" w:rsidP="00F10197">
      <w:pPr>
        <w:jc w:val="both"/>
        <w:rPr>
          <w:rFonts w:ascii="Arial" w:hAnsi="Arial" w:cs="Arial"/>
          <w:b/>
          <w:sz w:val="22"/>
          <w:szCs w:val="22"/>
        </w:rPr>
      </w:pPr>
    </w:p>
    <w:p w:rsidR="00F10197" w:rsidRPr="00A04841" w:rsidRDefault="00F10197" w:rsidP="009465B7">
      <w:pPr>
        <w:rPr>
          <w:rFonts w:ascii="Arial" w:hAnsi="Arial" w:cs="Arial"/>
          <w:b/>
          <w:sz w:val="22"/>
          <w:szCs w:val="22"/>
        </w:rPr>
      </w:pPr>
      <w:r>
        <w:rPr>
          <w:rFonts w:ascii="Arial" w:hAnsi="Arial" w:cs="Arial"/>
          <w:b/>
          <w:sz w:val="22"/>
          <w:szCs w:val="22"/>
        </w:rPr>
        <w:br w:type="page"/>
      </w:r>
      <w:r w:rsidR="000A5B43">
        <w:rPr>
          <w:rFonts w:ascii="Arial" w:hAnsi="Arial" w:cs="Arial"/>
          <w:b/>
          <w:sz w:val="22"/>
          <w:szCs w:val="22"/>
        </w:rPr>
        <w:lastRenderedPageBreak/>
        <w:t>4.3</w:t>
      </w:r>
      <w:r>
        <w:rPr>
          <w:rFonts w:ascii="Arial" w:hAnsi="Arial" w:cs="Arial"/>
          <w:b/>
          <w:sz w:val="22"/>
          <w:szCs w:val="22"/>
        </w:rPr>
        <w:t xml:space="preserve"> </w:t>
      </w:r>
      <w:r w:rsidR="00611DC1">
        <w:rPr>
          <w:rFonts w:ascii="Arial" w:hAnsi="Arial" w:cs="Arial"/>
          <w:b/>
          <w:sz w:val="22"/>
          <w:szCs w:val="22"/>
        </w:rPr>
        <w:tab/>
      </w:r>
      <w:r>
        <w:rPr>
          <w:rFonts w:ascii="Arial" w:hAnsi="Arial" w:cs="Arial"/>
          <w:b/>
          <w:sz w:val="22"/>
          <w:szCs w:val="22"/>
        </w:rPr>
        <w:t>Public Art, Cultural Wellbeing and Planning Control</w:t>
      </w:r>
    </w:p>
    <w:p w:rsidR="00F10197" w:rsidRPr="00E542C8" w:rsidRDefault="00611DC1" w:rsidP="009465B7">
      <w:pPr>
        <w:rPr>
          <w:rFonts w:ascii="Arial" w:hAnsi="Arial" w:cs="Arial"/>
          <w:sz w:val="22"/>
          <w:szCs w:val="22"/>
        </w:rPr>
      </w:pPr>
      <w:r>
        <w:rPr>
          <w:rFonts w:ascii="Arial" w:hAnsi="Arial" w:cs="Arial"/>
          <w:sz w:val="22"/>
          <w:szCs w:val="22"/>
        </w:rPr>
        <w:t>4.3.1</w:t>
      </w:r>
      <w:r>
        <w:rPr>
          <w:rFonts w:ascii="Arial" w:hAnsi="Arial" w:cs="Arial"/>
          <w:sz w:val="22"/>
          <w:szCs w:val="22"/>
        </w:rPr>
        <w:tab/>
      </w:r>
      <w:r w:rsidR="00F10197" w:rsidRPr="00E542C8">
        <w:rPr>
          <w:rFonts w:ascii="Arial" w:hAnsi="Arial" w:cs="Arial"/>
          <w:sz w:val="22"/>
          <w:szCs w:val="22"/>
        </w:rPr>
        <w:t xml:space="preserve">The National Planning Policy Framework (NPPF) recognises that cultural wellbeing is part </w:t>
      </w:r>
      <w:r>
        <w:rPr>
          <w:rFonts w:ascii="Arial" w:hAnsi="Arial" w:cs="Arial"/>
          <w:sz w:val="22"/>
          <w:szCs w:val="22"/>
        </w:rPr>
        <w:tab/>
      </w:r>
      <w:r w:rsidR="00F10197" w:rsidRPr="00E542C8">
        <w:rPr>
          <w:rFonts w:ascii="Arial" w:hAnsi="Arial" w:cs="Arial"/>
          <w:sz w:val="22"/>
          <w:szCs w:val="22"/>
        </w:rPr>
        <w:t xml:space="preserve">of achieving sustainable development and includes cultural wellbeing within the twelve core </w:t>
      </w:r>
      <w:r>
        <w:rPr>
          <w:rFonts w:ascii="Arial" w:hAnsi="Arial" w:cs="Arial"/>
          <w:sz w:val="22"/>
          <w:szCs w:val="22"/>
        </w:rPr>
        <w:tab/>
      </w:r>
      <w:r w:rsidR="00F10197" w:rsidRPr="00E542C8">
        <w:rPr>
          <w:rFonts w:ascii="Arial" w:hAnsi="Arial" w:cs="Arial"/>
          <w:sz w:val="22"/>
          <w:szCs w:val="22"/>
        </w:rPr>
        <w:t xml:space="preserve">planning principles, which underpin both plan-making and decision-taking. The NPPF </w:t>
      </w:r>
      <w:r>
        <w:rPr>
          <w:rFonts w:ascii="Arial" w:hAnsi="Arial" w:cs="Arial"/>
          <w:sz w:val="22"/>
          <w:szCs w:val="22"/>
        </w:rPr>
        <w:tab/>
      </w:r>
      <w:r w:rsidR="00F10197" w:rsidRPr="00E542C8">
        <w:rPr>
          <w:rFonts w:ascii="Arial" w:hAnsi="Arial" w:cs="Arial"/>
          <w:sz w:val="22"/>
          <w:szCs w:val="22"/>
        </w:rPr>
        <w:t xml:space="preserve">states that the planning system should: ‘take account of and support local strategies to </w:t>
      </w:r>
      <w:r>
        <w:rPr>
          <w:rFonts w:ascii="Arial" w:hAnsi="Arial" w:cs="Arial"/>
          <w:sz w:val="22"/>
          <w:szCs w:val="22"/>
        </w:rPr>
        <w:tab/>
      </w:r>
      <w:r w:rsidR="00F10197" w:rsidRPr="00E542C8">
        <w:rPr>
          <w:rFonts w:ascii="Arial" w:hAnsi="Arial" w:cs="Arial"/>
          <w:sz w:val="22"/>
          <w:szCs w:val="22"/>
        </w:rPr>
        <w:t>improve…cultural wellbeing for all…’</w:t>
      </w:r>
      <w:r w:rsidR="00F10197" w:rsidRPr="00E542C8">
        <w:rPr>
          <w:rFonts w:ascii="Arial" w:hAnsi="Arial" w:cs="Arial"/>
          <w:sz w:val="22"/>
          <w:szCs w:val="22"/>
          <w:vertAlign w:val="superscript"/>
        </w:rPr>
        <w:footnoteReference w:id="6"/>
      </w:r>
      <w:r w:rsidR="00F10197" w:rsidRPr="00E542C8">
        <w:rPr>
          <w:rFonts w:ascii="Arial" w:hAnsi="Arial" w:cs="Arial"/>
          <w:sz w:val="22"/>
          <w:szCs w:val="22"/>
        </w:rPr>
        <w:t xml:space="preserve"> </w:t>
      </w:r>
    </w:p>
    <w:p w:rsidR="00F10197" w:rsidRPr="00E542C8" w:rsidRDefault="00F10197" w:rsidP="009465B7">
      <w:pPr>
        <w:shd w:val="clear" w:color="auto" w:fill="FFFFFF"/>
        <w:rPr>
          <w:rFonts w:ascii="Arial" w:hAnsi="Arial" w:cs="Arial"/>
          <w:sz w:val="22"/>
          <w:szCs w:val="22"/>
        </w:rPr>
      </w:pPr>
    </w:p>
    <w:p w:rsidR="00F10197" w:rsidRPr="00762727" w:rsidRDefault="00611DC1" w:rsidP="009465B7">
      <w:pPr>
        <w:shd w:val="clear" w:color="auto" w:fill="FFFFFF"/>
        <w:rPr>
          <w:rFonts w:ascii="Arial" w:hAnsi="Arial" w:cs="Arial"/>
          <w:sz w:val="22"/>
          <w:szCs w:val="22"/>
        </w:rPr>
      </w:pPr>
      <w:r>
        <w:rPr>
          <w:rFonts w:ascii="Arial" w:hAnsi="Arial" w:cs="Arial"/>
          <w:sz w:val="22"/>
          <w:szCs w:val="22"/>
        </w:rPr>
        <w:t>4.3.2</w:t>
      </w:r>
      <w:r>
        <w:rPr>
          <w:rFonts w:ascii="Arial" w:hAnsi="Arial" w:cs="Arial"/>
          <w:sz w:val="22"/>
          <w:szCs w:val="22"/>
        </w:rPr>
        <w:tab/>
      </w:r>
      <w:r w:rsidR="00F10197" w:rsidRPr="00E542C8">
        <w:rPr>
          <w:rFonts w:ascii="Arial" w:hAnsi="Arial" w:cs="Arial"/>
          <w:sz w:val="22"/>
          <w:szCs w:val="22"/>
        </w:rPr>
        <w:t xml:space="preserve">The Planning Policy Guidance (PPG) complements the NPPF and provides advice on how </w:t>
      </w:r>
      <w:r>
        <w:rPr>
          <w:rFonts w:ascii="Arial" w:hAnsi="Arial" w:cs="Arial"/>
          <w:sz w:val="22"/>
          <w:szCs w:val="22"/>
        </w:rPr>
        <w:tab/>
      </w:r>
      <w:r w:rsidR="00F10197" w:rsidRPr="00E542C8">
        <w:rPr>
          <w:rFonts w:ascii="Arial" w:hAnsi="Arial" w:cs="Arial"/>
          <w:sz w:val="22"/>
          <w:szCs w:val="22"/>
        </w:rPr>
        <w:t xml:space="preserve">to deliver its policies. The PPG states that: ‘Public art and sculpture can play an important </w:t>
      </w:r>
      <w:r>
        <w:rPr>
          <w:rFonts w:ascii="Arial" w:hAnsi="Arial" w:cs="Arial"/>
          <w:sz w:val="22"/>
          <w:szCs w:val="22"/>
        </w:rPr>
        <w:tab/>
      </w:r>
      <w:r w:rsidR="00F10197" w:rsidRPr="00E542C8">
        <w:rPr>
          <w:rFonts w:ascii="Arial" w:hAnsi="Arial" w:cs="Arial"/>
          <w:sz w:val="22"/>
          <w:szCs w:val="22"/>
        </w:rPr>
        <w:t xml:space="preserve">role in </w:t>
      </w:r>
      <w:r w:rsidR="00F10197" w:rsidRPr="00762727">
        <w:rPr>
          <w:rFonts w:ascii="Arial" w:hAnsi="Arial" w:cs="Arial"/>
          <w:sz w:val="22"/>
          <w:szCs w:val="22"/>
        </w:rPr>
        <w:t>making interesting and exciting places that people enjoy using.’</w:t>
      </w:r>
      <w:r w:rsidR="00F10197" w:rsidRPr="00762727">
        <w:rPr>
          <w:rFonts w:ascii="Arial" w:hAnsi="Arial" w:cs="Arial"/>
          <w:sz w:val="22"/>
          <w:szCs w:val="22"/>
          <w:vertAlign w:val="superscript"/>
        </w:rPr>
        <w:footnoteReference w:id="7"/>
      </w:r>
    </w:p>
    <w:p w:rsidR="00F10197" w:rsidRPr="00762727" w:rsidRDefault="00F10197" w:rsidP="009465B7">
      <w:pPr>
        <w:shd w:val="clear" w:color="auto" w:fill="FFFFFF"/>
        <w:rPr>
          <w:rFonts w:ascii="Arial" w:hAnsi="Arial" w:cs="Arial"/>
          <w:sz w:val="22"/>
          <w:szCs w:val="22"/>
        </w:rPr>
      </w:pPr>
    </w:p>
    <w:p w:rsidR="00F10197" w:rsidRPr="00762727" w:rsidRDefault="00611DC1" w:rsidP="009465B7">
      <w:pPr>
        <w:shd w:val="clear" w:color="auto" w:fill="FFFFFF"/>
        <w:rPr>
          <w:rFonts w:ascii="Arial" w:hAnsi="Arial" w:cs="Arial"/>
          <w:sz w:val="22"/>
          <w:szCs w:val="22"/>
        </w:rPr>
      </w:pPr>
      <w:r>
        <w:rPr>
          <w:rFonts w:ascii="Arial" w:hAnsi="Arial" w:cs="Arial"/>
          <w:sz w:val="22"/>
          <w:szCs w:val="22"/>
        </w:rPr>
        <w:t>4.3.3</w:t>
      </w:r>
      <w:r>
        <w:rPr>
          <w:rFonts w:ascii="Arial" w:hAnsi="Arial" w:cs="Arial"/>
          <w:sz w:val="22"/>
          <w:szCs w:val="22"/>
        </w:rPr>
        <w:tab/>
      </w:r>
      <w:r w:rsidR="00F10197" w:rsidRPr="00762727">
        <w:rPr>
          <w:rFonts w:ascii="Arial" w:hAnsi="Arial" w:cs="Arial"/>
          <w:sz w:val="22"/>
          <w:szCs w:val="22"/>
        </w:rPr>
        <w:t xml:space="preserve">Advice on the provision of public art via the planning system provided by the planning </w:t>
      </w:r>
      <w:r>
        <w:rPr>
          <w:rFonts w:ascii="Arial" w:hAnsi="Arial" w:cs="Arial"/>
          <w:sz w:val="22"/>
          <w:szCs w:val="22"/>
        </w:rPr>
        <w:tab/>
      </w:r>
      <w:r w:rsidR="00F10197" w:rsidRPr="00762727">
        <w:rPr>
          <w:rFonts w:ascii="Arial" w:hAnsi="Arial" w:cs="Arial"/>
          <w:sz w:val="22"/>
          <w:szCs w:val="22"/>
        </w:rPr>
        <w:t>barriste</w:t>
      </w:r>
      <w:r w:rsidR="000A5B43">
        <w:rPr>
          <w:rFonts w:ascii="Arial" w:hAnsi="Arial" w:cs="Arial"/>
          <w:sz w:val="22"/>
          <w:szCs w:val="22"/>
        </w:rPr>
        <w:t xml:space="preserve">r, Ian Dove QC, to ixia </w:t>
      </w:r>
      <w:r w:rsidR="003C0D6B">
        <w:rPr>
          <w:rFonts w:ascii="Arial" w:hAnsi="Arial" w:cs="Arial"/>
          <w:sz w:val="22"/>
          <w:szCs w:val="22"/>
        </w:rPr>
        <w:t>public art think tank</w:t>
      </w:r>
      <w:r w:rsidR="000A5B43">
        <w:rPr>
          <w:rFonts w:ascii="Arial" w:hAnsi="Arial" w:cs="Arial"/>
          <w:sz w:val="22"/>
          <w:szCs w:val="22"/>
        </w:rPr>
        <w:t>,</w:t>
      </w:r>
      <w:r w:rsidR="00F10197" w:rsidRPr="00762727">
        <w:rPr>
          <w:rFonts w:ascii="Arial" w:hAnsi="Arial" w:cs="Arial"/>
          <w:sz w:val="22"/>
          <w:szCs w:val="22"/>
        </w:rPr>
        <w:t xml:space="preserve"> states that: ‘</w:t>
      </w:r>
      <w:r w:rsidR="00F10197" w:rsidRPr="00762727">
        <w:rPr>
          <w:rFonts w:ascii="Arial" w:eastAsia="Times New Roman" w:hAnsi="Arial" w:cs="Arial"/>
          <w:sz w:val="22"/>
          <w:szCs w:val="22"/>
          <w:lang w:eastAsia="en-GB"/>
        </w:rPr>
        <w:t xml:space="preserve">Public art is an obviously </w:t>
      </w:r>
      <w:r>
        <w:rPr>
          <w:rFonts w:ascii="Arial" w:eastAsia="Times New Roman" w:hAnsi="Arial" w:cs="Arial"/>
          <w:sz w:val="22"/>
          <w:szCs w:val="22"/>
          <w:lang w:eastAsia="en-GB"/>
        </w:rPr>
        <w:tab/>
      </w:r>
      <w:r w:rsidR="00F10197" w:rsidRPr="00762727">
        <w:rPr>
          <w:rFonts w:ascii="Arial" w:eastAsia="Times New Roman" w:hAnsi="Arial" w:cs="Arial"/>
          <w:sz w:val="22"/>
          <w:szCs w:val="22"/>
          <w:lang w:eastAsia="en-GB"/>
        </w:rPr>
        <w:t xml:space="preserve">legitimate expectation of development in circumstances where there is an evidence base in </w:t>
      </w:r>
      <w:r>
        <w:rPr>
          <w:rFonts w:ascii="Arial" w:eastAsia="Times New Roman" w:hAnsi="Arial" w:cs="Arial"/>
          <w:sz w:val="22"/>
          <w:szCs w:val="22"/>
          <w:lang w:eastAsia="en-GB"/>
        </w:rPr>
        <w:tab/>
      </w:r>
      <w:r w:rsidR="00F10197" w:rsidRPr="00762727">
        <w:rPr>
          <w:rFonts w:ascii="Arial" w:eastAsia="Times New Roman" w:hAnsi="Arial" w:cs="Arial"/>
          <w:sz w:val="22"/>
          <w:szCs w:val="22"/>
          <w:lang w:eastAsia="en-GB"/>
        </w:rPr>
        <w:t xml:space="preserve">the form of design requirements or established public art policies and programmes which </w:t>
      </w:r>
      <w:r>
        <w:rPr>
          <w:rFonts w:ascii="Arial" w:eastAsia="Times New Roman" w:hAnsi="Arial" w:cs="Arial"/>
          <w:sz w:val="22"/>
          <w:szCs w:val="22"/>
          <w:lang w:eastAsia="en-GB"/>
        </w:rPr>
        <w:tab/>
      </w:r>
      <w:r w:rsidR="00F10197" w:rsidRPr="00762727">
        <w:rPr>
          <w:rFonts w:ascii="Arial" w:eastAsia="Times New Roman" w:hAnsi="Arial" w:cs="Arial"/>
          <w:sz w:val="22"/>
          <w:szCs w:val="22"/>
          <w:lang w:eastAsia="en-GB"/>
        </w:rPr>
        <w:t>demonstrate the link between proposed development and public art…’</w:t>
      </w:r>
      <w:r w:rsidR="00F10197" w:rsidRPr="00A50018">
        <w:rPr>
          <w:rFonts w:ascii="Arial" w:eastAsia="Times New Roman" w:hAnsi="Arial" w:cs="Arial"/>
          <w:sz w:val="22"/>
          <w:szCs w:val="22"/>
          <w:vertAlign w:val="superscript"/>
          <w:lang w:eastAsia="en-GB"/>
        </w:rPr>
        <w:footnoteReference w:id="8"/>
      </w:r>
    </w:p>
    <w:p w:rsidR="00F10197" w:rsidRPr="00762727" w:rsidRDefault="00F10197" w:rsidP="009465B7">
      <w:pPr>
        <w:rPr>
          <w:rFonts w:ascii="Arial" w:hAnsi="Arial" w:cs="Arial"/>
          <w:b/>
          <w:i/>
          <w:sz w:val="22"/>
          <w:szCs w:val="22"/>
        </w:rPr>
      </w:pPr>
    </w:p>
    <w:p w:rsidR="0024079E" w:rsidRPr="001A0FE2" w:rsidRDefault="006049D7" w:rsidP="009465B7">
      <w:pPr>
        <w:ind w:left="720" w:hanging="720"/>
        <w:rPr>
          <w:rStyle w:val="A8"/>
          <w:rFonts w:ascii="Arial" w:hAnsi="Arial" w:cs="Arial"/>
          <w:b w:val="0"/>
          <w:sz w:val="22"/>
          <w:szCs w:val="22"/>
        </w:rPr>
      </w:pPr>
      <w:r>
        <w:rPr>
          <w:rFonts w:ascii="Arial" w:hAnsi="Arial" w:cs="Arial"/>
          <w:noProof/>
          <w:sz w:val="22"/>
          <w:szCs w:val="22"/>
          <w:lang w:val="en-GB" w:eastAsia="en-GB"/>
        </w:rPr>
        <w:t xml:space="preserve"> </w:t>
      </w:r>
      <w:r w:rsidR="00611DC1" w:rsidRPr="001A0FE2">
        <w:rPr>
          <w:rFonts w:ascii="Arial" w:hAnsi="Arial" w:cs="Arial"/>
          <w:sz w:val="22"/>
          <w:szCs w:val="22"/>
        </w:rPr>
        <w:t>4.3.4</w:t>
      </w:r>
      <w:r w:rsidR="00611DC1" w:rsidRPr="001A0FE2">
        <w:rPr>
          <w:rFonts w:ascii="Arial" w:hAnsi="Arial" w:cs="Arial"/>
          <w:sz w:val="22"/>
          <w:szCs w:val="22"/>
        </w:rPr>
        <w:tab/>
      </w:r>
      <w:r w:rsidR="00C161C0" w:rsidRPr="001A0FE2">
        <w:rPr>
          <w:rFonts w:ascii="Arial" w:hAnsi="Arial" w:cs="Arial"/>
          <w:sz w:val="22"/>
          <w:szCs w:val="22"/>
        </w:rPr>
        <w:t xml:space="preserve">The Farrell Review (2014) was an independent review into how the UK could ‘plan and design our future built environment’. </w:t>
      </w:r>
      <w:r w:rsidR="0024079E" w:rsidRPr="001A0FE2">
        <w:rPr>
          <w:rFonts w:ascii="Arial" w:hAnsi="Arial" w:cs="Arial"/>
          <w:sz w:val="22"/>
          <w:szCs w:val="22"/>
        </w:rPr>
        <w:t>The Review concludes: “</w:t>
      </w:r>
      <w:r w:rsidR="0024079E" w:rsidRPr="001A0FE2">
        <w:rPr>
          <w:rStyle w:val="A8"/>
          <w:rFonts w:ascii="Arial" w:hAnsi="Arial" w:cs="Arial"/>
          <w:b w:val="0"/>
          <w:sz w:val="22"/>
          <w:szCs w:val="22"/>
        </w:rPr>
        <w:t>The greatest failure of focusing on development control is the quality of the public realm, and we must strengthen the critical contribution of landscape, urban design and public art in making great places.”</w:t>
      </w:r>
      <w:r w:rsidR="0024079E" w:rsidRPr="001A0FE2">
        <w:rPr>
          <w:rStyle w:val="FootnoteReference"/>
          <w:rFonts w:ascii="Arial" w:hAnsi="Arial" w:cs="Arial"/>
          <w:bCs/>
          <w:color w:val="000000"/>
          <w:sz w:val="22"/>
          <w:szCs w:val="22"/>
        </w:rPr>
        <w:footnoteReference w:id="9"/>
      </w:r>
      <w:r w:rsidR="0024079E" w:rsidRPr="001A0FE2">
        <w:rPr>
          <w:rStyle w:val="A8"/>
          <w:rFonts w:ascii="Arial" w:hAnsi="Arial" w:cs="Arial"/>
          <w:b w:val="0"/>
          <w:sz w:val="22"/>
          <w:szCs w:val="22"/>
        </w:rPr>
        <w:t xml:space="preserve"> </w:t>
      </w:r>
    </w:p>
    <w:p w:rsidR="0024079E" w:rsidRPr="001A0FE2" w:rsidRDefault="0024079E" w:rsidP="009465B7">
      <w:pPr>
        <w:rPr>
          <w:rStyle w:val="A8"/>
          <w:rFonts w:ascii="Arial" w:hAnsi="Arial" w:cs="Arial"/>
          <w:b w:val="0"/>
          <w:sz w:val="22"/>
          <w:szCs w:val="22"/>
        </w:rPr>
      </w:pPr>
    </w:p>
    <w:p w:rsidR="0024079E" w:rsidRPr="00D677D9" w:rsidRDefault="001A0FE2" w:rsidP="009465B7">
      <w:pPr>
        <w:ind w:left="720" w:hanging="720"/>
        <w:rPr>
          <w:rFonts w:ascii="Arial" w:hAnsi="Arial" w:cs="Arial"/>
          <w:color w:val="000000"/>
          <w:sz w:val="22"/>
          <w:szCs w:val="22"/>
          <w:lang w:eastAsia="en-GB"/>
        </w:rPr>
      </w:pPr>
      <w:r>
        <w:rPr>
          <w:rFonts w:ascii="Arial" w:hAnsi="Arial" w:cs="Arial"/>
          <w:color w:val="000000"/>
          <w:sz w:val="22"/>
          <w:szCs w:val="22"/>
          <w:lang w:eastAsia="en-GB"/>
        </w:rPr>
        <w:t>4.3.5</w:t>
      </w:r>
      <w:r>
        <w:rPr>
          <w:rFonts w:ascii="Arial" w:hAnsi="Arial" w:cs="Arial"/>
          <w:color w:val="000000"/>
          <w:sz w:val="22"/>
          <w:szCs w:val="22"/>
          <w:lang w:eastAsia="en-GB"/>
        </w:rPr>
        <w:tab/>
      </w:r>
      <w:r w:rsidR="0024079E" w:rsidRPr="001A0FE2">
        <w:rPr>
          <w:rFonts w:ascii="Arial" w:hAnsi="Arial" w:cs="Arial"/>
          <w:color w:val="000000"/>
          <w:sz w:val="22"/>
          <w:szCs w:val="22"/>
          <w:lang w:eastAsia="en-GB"/>
        </w:rPr>
        <w:t>Many contributors to the Farrell Review stressed the role of the arts and artists in improving our everyday places:</w:t>
      </w:r>
    </w:p>
    <w:p w:rsidR="0024079E" w:rsidRPr="001A0FE2" w:rsidRDefault="0024079E" w:rsidP="009465B7">
      <w:pPr>
        <w:pStyle w:val="ListParagraph"/>
        <w:numPr>
          <w:ilvl w:val="0"/>
          <w:numId w:val="44"/>
        </w:numPr>
        <w:autoSpaceDE w:val="0"/>
        <w:autoSpaceDN w:val="0"/>
        <w:adjustRightInd w:val="0"/>
        <w:spacing w:after="247"/>
        <w:rPr>
          <w:rFonts w:ascii="Arial" w:hAnsi="Arial" w:cs="Arial"/>
          <w:color w:val="000000"/>
          <w:sz w:val="22"/>
          <w:szCs w:val="22"/>
          <w:lang w:eastAsia="en-GB"/>
        </w:rPr>
      </w:pPr>
      <w:r w:rsidRPr="001A0FE2">
        <w:rPr>
          <w:rFonts w:ascii="Arial" w:hAnsi="Arial" w:cs="Arial"/>
          <w:bCs/>
          <w:color w:val="000000"/>
          <w:sz w:val="22"/>
          <w:szCs w:val="22"/>
          <w:lang w:eastAsia="en-GB"/>
        </w:rPr>
        <w:t>Contributing design and placemaking skills to architecture and the public realm</w:t>
      </w:r>
    </w:p>
    <w:p w:rsidR="0024079E" w:rsidRPr="001A0FE2" w:rsidRDefault="0024079E" w:rsidP="009465B7">
      <w:pPr>
        <w:pStyle w:val="ListParagraph"/>
        <w:numPr>
          <w:ilvl w:val="0"/>
          <w:numId w:val="44"/>
        </w:numPr>
        <w:autoSpaceDE w:val="0"/>
        <w:autoSpaceDN w:val="0"/>
        <w:adjustRightInd w:val="0"/>
        <w:spacing w:after="247"/>
        <w:rPr>
          <w:rFonts w:ascii="Arial" w:hAnsi="Arial" w:cs="Arial"/>
          <w:color w:val="000000"/>
          <w:sz w:val="22"/>
          <w:szCs w:val="22"/>
          <w:lang w:eastAsia="en-GB"/>
        </w:rPr>
      </w:pPr>
      <w:r w:rsidRPr="001A0FE2">
        <w:rPr>
          <w:rFonts w:ascii="Arial" w:hAnsi="Arial" w:cs="Arial"/>
          <w:bCs/>
          <w:color w:val="000000"/>
          <w:sz w:val="22"/>
          <w:szCs w:val="22"/>
          <w:lang w:eastAsia="en-GB"/>
        </w:rPr>
        <w:t>Animating public space and creating a sense of place through permanent and temporary art, performance and street arts</w:t>
      </w:r>
    </w:p>
    <w:p w:rsidR="00325A48" w:rsidRPr="00325A48" w:rsidRDefault="0024079E" w:rsidP="00325A48">
      <w:pPr>
        <w:pStyle w:val="ListParagraph"/>
        <w:numPr>
          <w:ilvl w:val="0"/>
          <w:numId w:val="44"/>
        </w:numPr>
        <w:autoSpaceDE w:val="0"/>
        <w:autoSpaceDN w:val="0"/>
        <w:adjustRightInd w:val="0"/>
        <w:spacing w:after="247"/>
        <w:rPr>
          <w:rFonts w:ascii="Arial" w:hAnsi="Arial" w:cs="Arial"/>
          <w:color w:val="000000"/>
          <w:sz w:val="22"/>
          <w:szCs w:val="22"/>
          <w:lang w:eastAsia="en-GB"/>
        </w:rPr>
      </w:pPr>
      <w:r w:rsidRPr="001A0FE2">
        <w:rPr>
          <w:rFonts w:ascii="Arial" w:hAnsi="Arial" w:cs="Arial"/>
          <w:bCs/>
          <w:color w:val="000000"/>
          <w:sz w:val="22"/>
          <w:szCs w:val="22"/>
          <w:lang w:eastAsia="en-GB"/>
        </w:rPr>
        <w:t xml:space="preserve">Engaging people of all ages and backgrounds in debating, conceiving, planning, designing </w:t>
      </w:r>
      <w:r w:rsidR="00325A48">
        <w:rPr>
          <w:rFonts w:ascii="Arial" w:hAnsi="Arial" w:cs="Arial"/>
          <w:bCs/>
          <w:color w:val="000000"/>
          <w:sz w:val="22"/>
          <w:szCs w:val="22"/>
          <w:lang w:eastAsia="en-GB"/>
        </w:rPr>
        <w:t>and vitalising the public realm</w:t>
      </w:r>
    </w:p>
    <w:p w:rsidR="00C161C0" w:rsidRPr="001A0FE2" w:rsidRDefault="001A0FE2" w:rsidP="009465B7">
      <w:pPr>
        <w:rPr>
          <w:rFonts w:ascii="Arial" w:hAnsi="Arial" w:cs="Arial"/>
          <w:sz w:val="22"/>
          <w:szCs w:val="22"/>
        </w:rPr>
      </w:pPr>
      <w:r>
        <w:rPr>
          <w:rFonts w:ascii="Arial" w:hAnsi="Arial" w:cs="Arial"/>
          <w:sz w:val="22"/>
          <w:szCs w:val="22"/>
        </w:rPr>
        <w:t>4.3.6</w:t>
      </w:r>
      <w:r>
        <w:rPr>
          <w:rFonts w:ascii="Arial" w:hAnsi="Arial" w:cs="Arial"/>
          <w:sz w:val="22"/>
          <w:szCs w:val="22"/>
        </w:rPr>
        <w:tab/>
      </w:r>
      <w:r w:rsidR="00C161C0" w:rsidRPr="001A0FE2">
        <w:rPr>
          <w:rFonts w:ascii="Arial" w:hAnsi="Arial" w:cs="Arial"/>
          <w:sz w:val="22"/>
          <w:szCs w:val="22"/>
        </w:rPr>
        <w:t xml:space="preserve">Amongst its many recommendations </w:t>
      </w:r>
      <w:r w:rsidR="0024079E" w:rsidRPr="001A0FE2">
        <w:rPr>
          <w:rFonts w:ascii="Arial" w:hAnsi="Arial" w:cs="Arial"/>
          <w:sz w:val="22"/>
          <w:szCs w:val="22"/>
        </w:rPr>
        <w:t xml:space="preserve">relevant to public </w:t>
      </w:r>
      <w:r w:rsidR="0053411A" w:rsidRPr="001A0FE2">
        <w:rPr>
          <w:rFonts w:ascii="Arial" w:hAnsi="Arial" w:cs="Arial"/>
          <w:sz w:val="22"/>
          <w:szCs w:val="22"/>
        </w:rPr>
        <w:t xml:space="preserve">art </w:t>
      </w:r>
      <w:r w:rsidR="00C161C0" w:rsidRPr="001A0FE2">
        <w:rPr>
          <w:rFonts w:ascii="Arial" w:hAnsi="Arial" w:cs="Arial"/>
          <w:sz w:val="22"/>
          <w:szCs w:val="22"/>
        </w:rPr>
        <w:t>were:</w:t>
      </w:r>
    </w:p>
    <w:p w:rsidR="00C161C0" w:rsidRPr="001A0FE2" w:rsidRDefault="00C161C0" w:rsidP="009465B7">
      <w:pPr>
        <w:pStyle w:val="ListParagraph"/>
        <w:numPr>
          <w:ilvl w:val="0"/>
          <w:numId w:val="27"/>
        </w:numPr>
        <w:rPr>
          <w:rFonts w:ascii="Arial" w:hAnsi="Arial" w:cs="Arial"/>
          <w:sz w:val="22"/>
          <w:szCs w:val="22"/>
        </w:rPr>
      </w:pPr>
      <w:r w:rsidRPr="001A0FE2">
        <w:rPr>
          <w:rFonts w:ascii="Arial" w:hAnsi="Arial" w:cs="Arial"/>
          <w:sz w:val="22"/>
          <w:szCs w:val="22"/>
        </w:rPr>
        <w:t>Teach the built environment across all subjects in schools</w:t>
      </w:r>
    </w:p>
    <w:p w:rsidR="00C161C0" w:rsidRPr="001A0FE2" w:rsidRDefault="00C161C0" w:rsidP="009465B7">
      <w:pPr>
        <w:pStyle w:val="ListParagraph"/>
        <w:numPr>
          <w:ilvl w:val="0"/>
          <w:numId w:val="27"/>
        </w:numPr>
        <w:rPr>
          <w:rFonts w:ascii="Arial" w:hAnsi="Arial" w:cs="Arial"/>
          <w:sz w:val="22"/>
          <w:szCs w:val="22"/>
        </w:rPr>
      </w:pPr>
      <w:r w:rsidRPr="001A0FE2">
        <w:rPr>
          <w:rFonts w:ascii="Arial" w:hAnsi="Arial" w:cs="Arial"/>
          <w:sz w:val="22"/>
          <w:szCs w:val="22"/>
        </w:rPr>
        <w:t>Decision makers should receive training in design literacy (e.g. planning committee members and highway engineers)</w:t>
      </w:r>
    </w:p>
    <w:p w:rsidR="00C161C0" w:rsidRPr="001A0FE2" w:rsidRDefault="00C161C0" w:rsidP="009465B7">
      <w:pPr>
        <w:pStyle w:val="ListParagraph"/>
        <w:numPr>
          <w:ilvl w:val="0"/>
          <w:numId w:val="27"/>
        </w:numPr>
        <w:rPr>
          <w:rFonts w:ascii="Arial" w:hAnsi="Arial" w:cs="Arial"/>
          <w:sz w:val="22"/>
          <w:szCs w:val="22"/>
        </w:rPr>
      </w:pPr>
      <w:r w:rsidRPr="001A0FE2">
        <w:rPr>
          <w:rFonts w:ascii="Arial" w:hAnsi="Arial" w:cs="Arial"/>
          <w:sz w:val="22"/>
          <w:szCs w:val="22"/>
        </w:rPr>
        <w:t>ACE and Crafts Council could research and reinforce the role of artist and the arts in contributing to the planning, design and animation o</w:t>
      </w:r>
      <w:r w:rsidR="00762727" w:rsidRPr="001A0FE2">
        <w:rPr>
          <w:rFonts w:ascii="Arial" w:hAnsi="Arial" w:cs="Arial"/>
          <w:sz w:val="22"/>
          <w:szCs w:val="22"/>
        </w:rPr>
        <w:t>f public realm and architecture</w:t>
      </w:r>
    </w:p>
    <w:p w:rsidR="001A0FE2" w:rsidRPr="001A0FE2" w:rsidRDefault="001A0FE2" w:rsidP="009465B7">
      <w:pPr>
        <w:pStyle w:val="ListParagraph"/>
        <w:numPr>
          <w:ilvl w:val="0"/>
          <w:numId w:val="27"/>
        </w:numPr>
        <w:rPr>
          <w:rFonts w:ascii="Arial" w:hAnsi="Arial" w:cs="Arial"/>
          <w:sz w:val="22"/>
          <w:szCs w:val="22"/>
        </w:rPr>
      </w:pPr>
      <w:r w:rsidRPr="001A0FE2">
        <w:rPr>
          <w:rFonts w:ascii="Arial" w:hAnsi="Arial" w:cs="Arial"/>
          <w:color w:val="000000"/>
          <w:sz w:val="22"/>
          <w:szCs w:val="22"/>
          <w:lang w:val="en-GB"/>
        </w:rPr>
        <w:t>Local planning authorities should follow examples of best practice, where wider contextual plans and appropriate funding for landscape and public a</w:t>
      </w:r>
      <w:r w:rsidR="00325A48">
        <w:rPr>
          <w:rFonts w:ascii="Arial" w:hAnsi="Arial" w:cs="Arial"/>
          <w:color w:val="000000"/>
          <w:sz w:val="22"/>
          <w:szCs w:val="22"/>
          <w:lang w:val="en-GB"/>
        </w:rPr>
        <w:t>rt are required from developers</w:t>
      </w:r>
    </w:p>
    <w:p w:rsidR="00C161C0" w:rsidRDefault="00C161C0" w:rsidP="009465B7">
      <w:pPr>
        <w:rPr>
          <w:rFonts w:ascii="Arial" w:hAnsi="Arial" w:cs="Arial"/>
          <w:sz w:val="22"/>
          <w:szCs w:val="22"/>
        </w:rPr>
      </w:pPr>
    </w:p>
    <w:p w:rsidR="00762727" w:rsidRPr="00A7670D" w:rsidRDefault="00611DC1" w:rsidP="009465B7">
      <w:pPr>
        <w:ind w:left="720" w:hanging="720"/>
        <w:rPr>
          <w:rFonts w:ascii="Arial" w:hAnsi="Arial" w:cs="Arial"/>
          <w:sz w:val="22"/>
          <w:szCs w:val="22"/>
          <w:lang w:val="en-GB"/>
        </w:rPr>
      </w:pPr>
      <w:r>
        <w:rPr>
          <w:rFonts w:ascii="Arial" w:hAnsi="Arial" w:cs="Arial"/>
          <w:sz w:val="22"/>
          <w:szCs w:val="22"/>
        </w:rPr>
        <w:t>4.3.</w:t>
      </w:r>
      <w:r w:rsidR="001A0FE2">
        <w:rPr>
          <w:rFonts w:ascii="Arial" w:hAnsi="Arial" w:cs="Arial"/>
          <w:sz w:val="22"/>
          <w:szCs w:val="22"/>
        </w:rPr>
        <w:t>7</w:t>
      </w:r>
      <w:r>
        <w:rPr>
          <w:rFonts w:ascii="Arial" w:hAnsi="Arial" w:cs="Arial"/>
          <w:sz w:val="22"/>
          <w:szCs w:val="22"/>
        </w:rPr>
        <w:tab/>
      </w:r>
      <w:r w:rsidR="00F10197" w:rsidRPr="00200414">
        <w:rPr>
          <w:rFonts w:ascii="Arial" w:hAnsi="Arial" w:cs="Arial"/>
          <w:sz w:val="22"/>
          <w:szCs w:val="22"/>
        </w:rPr>
        <w:t>T</w:t>
      </w:r>
      <w:r w:rsidR="00200414">
        <w:rPr>
          <w:rFonts w:ascii="Arial" w:hAnsi="Arial" w:cs="Arial"/>
          <w:sz w:val="22"/>
          <w:szCs w:val="22"/>
        </w:rPr>
        <w:t>he T</w:t>
      </w:r>
      <w:r w:rsidR="00F10197" w:rsidRPr="00200414">
        <w:rPr>
          <w:rFonts w:ascii="Arial" w:hAnsi="Arial" w:cs="Arial"/>
          <w:sz w:val="22"/>
          <w:szCs w:val="22"/>
        </w:rPr>
        <w:t>own and Country Planning Association</w:t>
      </w:r>
      <w:r w:rsidR="00A7670D">
        <w:rPr>
          <w:rFonts w:ascii="Arial" w:hAnsi="Arial" w:cs="Arial"/>
          <w:sz w:val="22"/>
          <w:szCs w:val="22"/>
        </w:rPr>
        <w:t xml:space="preserve"> publication</w:t>
      </w:r>
      <w:r w:rsidR="00762727" w:rsidRPr="00A7670D">
        <w:rPr>
          <w:rFonts w:ascii="Arial" w:hAnsi="Arial" w:cs="Arial"/>
          <w:b/>
          <w:i/>
          <w:sz w:val="22"/>
          <w:szCs w:val="22"/>
        </w:rPr>
        <w:t xml:space="preserve"> </w:t>
      </w:r>
      <w:r w:rsidR="00762727" w:rsidRPr="00A7670D">
        <w:rPr>
          <w:rFonts w:ascii="Arial" w:hAnsi="Arial" w:cs="Arial"/>
          <w:i/>
          <w:sz w:val="22"/>
          <w:szCs w:val="22"/>
        </w:rPr>
        <w:t>I</w:t>
      </w:r>
      <w:r w:rsidR="00762727" w:rsidRPr="00A7670D">
        <w:rPr>
          <w:rFonts w:ascii="Arial" w:hAnsi="Arial" w:cs="Arial"/>
          <w:i/>
          <w:sz w:val="22"/>
          <w:szCs w:val="22"/>
          <w:lang w:val="en-GB"/>
        </w:rPr>
        <w:t>mproving Culture, Arts and Sporting</w:t>
      </w:r>
      <w:r w:rsidR="00762727" w:rsidRPr="00A7670D">
        <w:rPr>
          <w:rFonts w:ascii="Arial" w:hAnsi="Arial" w:cs="Arial"/>
          <w:i/>
          <w:sz w:val="22"/>
          <w:szCs w:val="22"/>
        </w:rPr>
        <w:t xml:space="preserve"> </w:t>
      </w:r>
      <w:r w:rsidR="00762727" w:rsidRPr="00A7670D">
        <w:rPr>
          <w:rFonts w:ascii="Arial" w:hAnsi="Arial" w:cs="Arial"/>
          <w:i/>
          <w:sz w:val="22"/>
          <w:szCs w:val="22"/>
          <w:lang w:val="en-GB"/>
        </w:rPr>
        <w:t>Opportunities</w:t>
      </w:r>
      <w:r w:rsidR="00762727" w:rsidRPr="00A7670D">
        <w:rPr>
          <w:rFonts w:ascii="Arial" w:hAnsi="Arial" w:cs="Arial"/>
          <w:i/>
          <w:sz w:val="22"/>
          <w:szCs w:val="22"/>
        </w:rPr>
        <w:t xml:space="preserve"> </w:t>
      </w:r>
      <w:r w:rsidR="00762727" w:rsidRPr="00A7670D">
        <w:rPr>
          <w:rFonts w:ascii="Arial" w:hAnsi="Arial" w:cs="Arial"/>
          <w:i/>
          <w:sz w:val="22"/>
          <w:szCs w:val="22"/>
          <w:lang w:val="en-GB"/>
        </w:rPr>
        <w:t>through Planning</w:t>
      </w:r>
      <w:r w:rsidR="00762727" w:rsidRPr="00A7670D">
        <w:rPr>
          <w:rFonts w:ascii="Arial" w:hAnsi="Arial" w:cs="Arial"/>
          <w:i/>
          <w:sz w:val="22"/>
          <w:szCs w:val="22"/>
        </w:rPr>
        <w:t xml:space="preserve">: </w:t>
      </w:r>
      <w:r w:rsidR="00762727" w:rsidRPr="00A7670D">
        <w:rPr>
          <w:rFonts w:ascii="Arial" w:hAnsi="Arial" w:cs="Arial"/>
          <w:i/>
          <w:sz w:val="22"/>
          <w:szCs w:val="22"/>
          <w:lang w:val="en-GB"/>
        </w:rPr>
        <w:t xml:space="preserve">A Good Practice Guide </w:t>
      </w:r>
      <w:r w:rsidR="00762727" w:rsidRPr="00A7670D">
        <w:rPr>
          <w:rFonts w:ascii="Arial" w:hAnsi="Arial" w:cs="Arial"/>
          <w:sz w:val="22"/>
          <w:szCs w:val="22"/>
          <w:lang w:val="en-GB"/>
        </w:rPr>
        <w:t xml:space="preserve">(2013) presents full </w:t>
      </w:r>
      <w:r w:rsidR="00A7670D" w:rsidRPr="00A7670D">
        <w:rPr>
          <w:rFonts w:ascii="Arial" w:hAnsi="Arial" w:cs="Arial"/>
          <w:sz w:val="22"/>
          <w:szCs w:val="22"/>
          <w:lang w:val="en-GB"/>
        </w:rPr>
        <w:t>justification</w:t>
      </w:r>
      <w:r w:rsidR="00762727" w:rsidRPr="00A7670D">
        <w:rPr>
          <w:rFonts w:ascii="Arial" w:hAnsi="Arial" w:cs="Arial"/>
          <w:sz w:val="22"/>
          <w:szCs w:val="22"/>
          <w:lang w:val="en-GB"/>
        </w:rPr>
        <w:t xml:space="preserve"> for the use of arts and culture in planning, mapped against the NPPF. </w:t>
      </w:r>
      <w:r w:rsidR="00A7670D">
        <w:rPr>
          <w:rFonts w:ascii="Arial" w:hAnsi="Arial" w:cs="Arial"/>
          <w:sz w:val="22"/>
          <w:szCs w:val="22"/>
          <w:lang w:val="en-GB"/>
        </w:rPr>
        <w:t>Useful guidance and toolkits show how public art can be integrated into good public realm and town planning schemes.</w:t>
      </w:r>
    </w:p>
    <w:p w:rsidR="00762727" w:rsidRPr="00A7670D" w:rsidRDefault="00762727" w:rsidP="009465B7">
      <w:pPr>
        <w:rPr>
          <w:rFonts w:ascii="Arial" w:hAnsi="Arial" w:cs="Arial"/>
          <w:sz w:val="22"/>
          <w:szCs w:val="22"/>
          <w:lang w:val="en-GB"/>
        </w:rPr>
      </w:pPr>
    </w:p>
    <w:p w:rsidR="00762727" w:rsidRDefault="00611DC1" w:rsidP="009465B7">
      <w:pPr>
        <w:autoSpaceDE w:val="0"/>
        <w:autoSpaceDN w:val="0"/>
        <w:adjustRightInd w:val="0"/>
        <w:rPr>
          <w:rFonts w:ascii="Univers" w:hAnsi="Univers" w:cs="Univers"/>
          <w:color w:val="000000"/>
          <w:sz w:val="22"/>
          <w:szCs w:val="22"/>
          <w:lang w:val="en-GB"/>
        </w:rPr>
      </w:pPr>
      <w:r>
        <w:rPr>
          <w:rFonts w:ascii="Arial" w:hAnsi="Arial" w:cs="Arial"/>
          <w:sz w:val="22"/>
          <w:szCs w:val="22"/>
          <w:lang w:val="en-GB"/>
        </w:rPr>
        <w:t>4.3.</w:t>
      </w:r>
      <w:r w:rsidR="001A0FE2">
        <w:rPr>
          <w:rFonts w:ascii="Arial" w:hAnsi="Arial" w:cs="Arial"/>
          <w:sz w:val="22"/>
          <w:szCs w:val="22"/>
          <w:lang w:val="en-GB"/>
        </w:rPr>
        <w:t>8</w:t>
      </w:r>
      <w:r>
        <w:rPr>
          <w:rFonts w:ascii="Arial" w:hAnsi="Arial" w:cs="Arial"/>
          <w:sz w:val="22"/>
          <w:szCs w:val="22"/>
          <w:lang w:val="en-GB"/>
        </w:rPr>
        <w:tab/>
      </w:r>
      <w:r w:rsidR="00200414">
        <w:rPr>
          <w:rFonts w:ascii="Arial" w:hAnsi="Arial" w:cs="Arial"/>
          <w:sz w:val="22"/>
          <w:szCs w:val="22"/>
          <w:lang w:val="en-GB"/>
        </w:rPr>
        <w:t xml:space="preserve">The </w:t>
      </w:r>
      <w:r w:rsidR="00762727" w:rsidRPr="00A7670D">
        <w:rPr>
          <w:rFonts w:ascii="Arial" w:hAnsi="Arial" w:cs="Arial"/>
          <w:sz w:val="22"/>
          <w:szCs w:val="22"/>
          <w:lang w:val="en-GB"/>
        </w:rPr>
        <w:t xml:space="preserve">Department for Culture, Media and Sport and Department for Communities and Local </w:t>
      </w:r>
      <w:r>
        <w:rPr>
          <w:rFonts w:ascii="Arial" w:hAnsi="Arial" w:cs="Arial"/>
          <w:sz w:val="22"/>
          <w:szCs w:val="22"/>
          <w:lang w:val="en-GB"/>
        </w:rPr>
        <w:tab/>
      </w:r>
      <w:r w:rsidR="00762727" w:rsidRPr="00A7670D">
        <w:rPr>
          <w:rFonts w:ascii="Arial" w:hAnsi="Arial" w:cs="Arial"/>
          <w:sz w:val="22"/>
          <w:szCs w:val="22"/>
          <w:lang w:val="en-GB"/>
        </w:rPr>
        <w:t xml:space="preserve">Government publication </w:t>
      </w:r>
      <w:r w:rsidR="00762727" w:rsidRPr="00A7670D">
        <w:rPr>
          <w:rFonts w:ascii="Arial" w:hAnsi="Arial" w:cs="Arial"/>
          <w:i/>
          <w:sz w:val="22"/>
          <w:szCs w:val="22"/>
          <w:lang w:val="en-GB"/>
        </w:rPr>
        <w:t>World Class Places</w:t>
      </w:r>
      <w:r w:rsidR="00762727" w:rsidRPr="00A7670D">
        <w:rPr>
          <w:rFonts w:ascii="Arial" w:hAnsi="Arial" w:cs="Arial"/>
          <w:sz w:val="22"/>
          <w:szCs w:val="22"/>
          <w:lang w:val="en-GB"/>
        </w:rPr>
        <w:t xml:space="preserve"> (2009) </w:t>
      </w:r>
      <w:r w:rsidR="00762727" w:rsidRPr="00A7670D">
        <w:rPr>
          <w:rFonts w:ascii="Univers" w:hAnsi="Univers" w:cs="Univers"/>
          <w:color w:val="000000"/>
          <w:sz w:val="22"/>
          <w:szCs w:val="22"/>
          <w:lang w:val="en-GB"/>
        </w:rPr>
        <w:t xml:space="preserve">drew attention to the importance of </w:t>
      </w:r>
      <w:r>
        <w:rPr>
          <w:rFonts w:ascii="Univers" w:hAnsi="Univers" w:cs="Univers"/>
          <w:color w:val="000000"/>
          <w:sz w:val="22"/>
          <w:szCs w:val="22"/>
          <w:lang w:val="en-GB"/>
        </w:rPr>
        <w:tab/>
      </w:r>
      <w:r w:rsidR="00762727" w:rsidRPr="00A7670D">
        <w:rPr>
          <w:rFonts w:ascii="Univers" w:hAnsi="Univers" w:cs="Univers"/>
          <w:color w:val="000000"/>
          <w:sz w:val="22"/>
          <w:szCs w:val="22"/>
          <w:lang w:val="en-GB"/>
        </w:rPr>
        <w:t xml:space="preserve">place-making. It identified a range of factors that contribute to quality of place and engender </w:t>
      </w:r>
      <w:r>
        <w:rPr>
          <w:rFonts w:ascii="Univers" w:hAnsi="Univers" w:cs="Univers"/>
          <w:color w:val="000000"/>
          <w:sz w:val="22"/>
          <w:szCs w:val="22"/>
          <w:lang w:val="en-GB"/>
        </w:rPr>
        <w:tab/>
      </w:r>
      <w:r w:rsidR="00762727" w:rsidRPr="00A7670D">
        <w:rPr>
          <w:rFonts w:ascii="Univers" w:hAnsi="Univers" w:cs="Univers"/>
          <w:color w:val="000000"/>
          <w:sz w:val="22"/>
          <w:szCs w:val="22"/>
          <w:lang w:val="en-GB"/>
        </w:rPr>
        <w:t xml:space="preserve">a sense of place and belonging – including well designed buildings, the public realm and </w:t>
      </w:r>
      <w:r>
        <w:rPr>
          <w:rFonts w:ascii="Univers" w:hAnsi="Univers" w:cs="Univers"/>
          <w:color w:val="000000"/>
          <w:sz w:val="22"/>
          <w:szCs w:val="22"/>
          <w:lang w:val="en-GB"/>
        </w:rPr>
        <w:lastRenderedPageBreak/>
        <w:tab/>
      </w:r>
      <w:r w:rsidR="00762727" w:rsidRPr="00A7670D">
        <w:rPr>
          <w:rFonts w:ascii="Univers" w:hAnsi="Univers" w:cs="Univers"/>
          <w:color w:val="000000"/>
          <w:sz w:val="22"/>
          <w:szCs w:val="22"/>
          <w:lang w:val="en-GB"/>
        </w:rPr>
        <w:t xml:space="preserve">green spaces, imaginative use of public art, sensitive treatment of historic buildings and </w:t>
      </w:r>
      <w:r>
        <w:rPr>
          <w:rFonts w:ascii="Univers" w:hAnsi="Univers" w:cs="Univers"/>
          <w:color w:val="000000"/>
          <w:sz w:val="22"/>
          <w:szCs w:val="22"/>
          <w:lang w:val="en-GB"/>
        </w:rPr>
        <w:tab/>
      </w:r>
      <w:r w:rsidR="00762727" w:rsidRPr="00A7670D">
        <w:rPr>
          <w:rFonts w:ascii="Univers" w:hAnsi="Univers" w:cs="Univers"/>
          <w:color w:val="000000"/>
          <w:sz w:val="22"/>
          <w:szCs w:val="22"/>
          <w:lang w:val="en-GB"/>
        </w:rPr>
        <w:t xml:space="preserve">sites, and provision of and access to a good mix of services and amenities in town and rural </w:t>
      </w:r>
      <w:r>
        <w:rPr>
          <w:rFonts w:ascii="Univers" w:hAnsi="Univers" w:cs="Univers"/>
          <w:color w:val="000000"/>
          <w:sz w:val="22"/>
          <w:szCs w:val="22"/>
          <w:lang w:val="en-GB"/>
        </w:rPr>
        <w:tab/>
      </w:r>
      <w:r w:rsidR="00762727" w:rsidRPr="00A7670D">
        <w:rPr>
          <w:rFonts w:ascii="Univers" w:hAnsi="Univers" w:cs="Univers"/>
          <w:color w:val="000000"/>
          <w:sz w:val="22"/>
          <w:szCs w:val="22"/>
          <w:lang w:val="en-GB"/>
        </w:rPr>
        <w:t>centres</w:t>
      </w:r>
      <w:r w:rsidR="00A7670D" w:rsidRPr="00A50018">
        <w:rPr>
          <w:rFonts w:ascii="Univers" w:hAnsi="Univers" w:cs="Univers"/>
          <w:color w:val="000000"/>
          <w:sz w:val="22"/>
          <w:szCs w:val="22"/>
          <w:vertAlign w:val="superscript"/>
          <w:lang w:val="en-GB"/>
        </w:rPr>
        <w:footnoteReference w:id="10"/>
      </w:r>
      <w:r w:rsidR="00762727" w:rsidRPr="00A7670D">
        <w:rPr>
          <w:rFonts w:ascii="Univers" w:hAnsi="Univers" w:cs="Univers"/>
          <w:color w:val="000000"/>
          <w:sz w:val="22"/>
          <w:szCs w:val="22"/>
          <w:lang w:val="en-GB"/>
        </w:rPr>
        <w:t>.</w:t>
      </w:r>
    </w:p>
    <w:p w:rsidR="00C301A7" w:rsidRDefault="00C301A7" w:rsidP="00762727">
      <w:pPr>
        <w:autoSpaceDE w:val="0"/>
        <w:autoSpaceDN w:val="0"/>
        <w:adjustRightInd w:val="0"/>
        <w:rPr>
          <w:rFonts w:ascii="Univers" w:hAnsi="Univers" w:cs="Univers"/>
          <w:color w:val="000000"/>
          <w:sz w:val="22"/>
          <w:szCs w:val="22"/>
          <w:lang w:val="en-GB"/>
        </w:rPr>
      </w:pPr>
    </w:p>
    <w:p w:rsidR="00FD386A" w:rsidRDefault="001A0FE2" w:rsidP="00FD386A">
      <w:pPr>
        <w:ind w:left="720" w:hanging="720"/>
        <w:rPr>
          <w:rFonts w:ascii="Arial" w:hAnsi="Arial" w:cs="Arial"/>
        </w:rPr>
      </w:pPr>
      <w:r>
        <w:rPr>
          <w:rFonts w:ascii="Arial" w:hAnsi="Arial" w:cs="Arial"/>
          <w:color w:val="000000"/>
          <w:sz w:val="22"/>
          <w:szCs w:val="22"/>
          <w:lang w:val="en-GB"/>
        </w:rPr>
        <w:t>4.3.9</w:t>
      </w:r>
      <w:r w:rsidR="00C301A7" w:rsidRPr="00C301A7">
        <w:rPr>
          <w:rFonts w:ascii="Arial" w:hAnsi="Arial" w:cs="Arial"/>
          <w:color w:val="000000"/>
          <w:sz w:val="22"/>
          <w:szCs w:val="22"/>
          <w:lang w:val="en-GB"/>
        </w:rPr>
        <w:tab/>
      </w:r>
      <w:r w:rsidR="00FD386A">
        <w:rPr>
          <w:rFonts w:ascii="Arial" w:hAnsi="Arial" w:cs="Arial"/>
          <w:color w:val="000000"/>
          <w:sz w:val="22"/>
          <w:szCs w:val="22"/>
          <w:lang w:val="en-GB"/>
        </w:rPr>
        <w:t xml:space="preserve">Public art commissioning can contribute to the implementation of the </w:t>
      </w:r>
      <w:r w:rsidR="00C301A7" w:rsidRPr="00FD386A">
        <w:rPr>
          <w:rFonts w:ascii="Arial" w:hAnsi="Arial" w:cs="Arial"/>
          <w:color w:val="000000"/>
          <w:sz w:val="22"/>
          <w:szCs w:val="22"/>
          <w:lang w:val="en-GB"/>
        </w:rPr>
        <w:t>Birmingham Development Plan 2031</w:t>
      </w:r>
      <w:r w:rsidR="00FD386A">
        <w:rPr>
          <w:rFonts w:ascii="Arial" w:hAnsi="Arial" w:cs="Arial"/>
          <w:color w:val="000000"/>
          <w:sz w:val="22"/>
          <w:szCs w:val="22"/>
          <w:lang w:val="en-GB"/>
        </w:rPr>
        <w:t>. T</w:t>
      </w:r>
      <w:r w:rsidR="00C301A7" w:rsidRPr="00FD386A">
        <w:rPr>
          <w:rFonts w:ascii="Arial" w:hAnsi="Arial" w:cs="Arial"/>
          <w:color w:val="000000"/>
          <w:sz w:val="22"/>
          <w:szCs w:val="22"/>
          <w:lang w:val="en-GB"/>
        </w:rPr>
        <w:t>he vision for Birmingham</w:t>
      </w:r>
      <w:r w:rsidR="00FD386A">
        <w:rPr>
          <w:rFonts w:ascii="Arial" w:hAnsi="Arial" w:cs="Arial"/>
          <w:color w:val="000000"/>
          <w:sz w:val="22"/>
          <w:szCs w:val="22"/>
          <w:lang w:val="en-GB"/>
        </w:rPr>
        <w:t xml:space="preserve"> is</w:t>
      </w:r>
      <w:r w:rsidR="00C301A7" w:rsidRPr="00FD386A">
        <w:rPr>
          <w:rFonts w:ascii="Arial" w:hAnsi="Arial" w:cs="Arial"/>
          <w:sz w:val="22"/>
          <w:szCs w:val="22"/>
        </w:rPr>
        <w:t>: ‘…to ensure Birmingham’s residents will be experiencing a high quality of life, Ii</w:t>
      </w:r>
      <w:r w:rsidR="00AD3EE8" w:rsidRPr="00FD386A">
        <w:rPr>
          <w:rFonts w:ascii="Arial" w:hAnsi="Arial" w:cs="Arial"/>
          <w:sz w:val="22"/>
          <w:szCs w:val="22"/>
        </w:rPr>
        <w:t>ving within attractive and well-</w:t>
      </w:r>
      <w:r w:rsidR="00C301A7" w:rsidRPr="00FD386A">
        <w:rPr>
          <w:rFonts w:ascii="Arial" w:hAnsi="Arial" w:cs="Arial"/>
          <w:sz w:val="22"/>
          <w:szCs w:val="22"/>
        </w:rPr>
        <w:t>designed sustainable neighbourhoods’.</w:t>
      </w:r>
      <w:r w:rsidR="00AD3EE8" w:rsidRPr="00FD386A">
        <w:rPr>
          <w:rFonts w:ascii="Arial" w:hAnsi="Arial" w:cs="Arial"/>
          <w:sz w:val="22"/>
          <w:szCs w:val="22"/>
        </w:rPr>
        <w:t xml:space="preserve"> </w:t>
      </w:r>
      <w:r w:rsidR="00FD386A">
        <w:rPr>
          <w:rFonts w:ascii="Arial" w:hAnsi="Arial" w:cs="Arial"/>
          <w:sz w:val="22"/>
          <w:szCs w:val="22"/>
        </w:rPr>
        <w:t>A</w:t>
      </w:r>
      <w:r w:rsidR="00FD386A" w:rsidRPr="00FD386A">
        <w:rPr>
          <w:rFonts w:ascii="Arial" w:hAnsi="Arial" w:cs="Arial"/>
          <w:sz w:val="22"/>
          <w:szCs w:val="22"/>
        </w:rPr>
        <w:t xml:space="preserve">ll new development will be expected to be designed to the </w:t>
      </w:r>
      <w:r w:rsidR="00FD386A" w:rsidRPr="00193955">
        <w:rPr>
          <w:rFonts w:ascii="Arial" w:hAnsi="Arial" w:cs="Arial"/>
          <w:sz w:val="22"/>
          <w:szCs w:val="22"/>
        </w:rPr>
        <w:t xml:space="preserve">highest possible standards, contributing to a strong sense of place. </w:t>
      </w:r>
      <w:r w:rsidR="00ED178B">
        <w:rPr>
          <w:rFonts w:ascii="Arial" w:hAnsi="Arial" w:cs="Arial"/>
          <w:sz w:val="22"/>
          <w:szCs w:val="22"/>
        </w:rPr>
        <w:t xml:space="preserve">Public art can enhance the scope </w:t>
      </w:r>
      <w:r w:rsidR="00CB1CAC">
        <w:rPr>
          <w:rFonts w:ascii="Arial" w:hAnsi="Arial" w:cs="Arial"/>
          <w:sz w:val="22"/>
          <w:szCs w:val="22"/>
        </w:rPr>
        <w:t>of a space</w:t>
      </w:r>
      <w:r w:rsidR="00ED178B">
        <w:rPr>
          <w:rFonts w:ascii="Arial" w:hAnsi="Arial" w:cs="Arial"/>
          <w:sz w:val="22"/>
          <w:szCs w:val="22"/>
        </w:rPr>
        <w:t xml:space="preserve"> and encourage</w:t>
      </w:r>
      <w:r w:rsidR="00193955">
        <w:rPr>
          <w:rFonts w:ascii="Arial" w:hAnsi="Arial" w:cs="Arial"/>
          <w:sz w:val="22"/>
          <w:szCs w:val="22"/>
        </w:rPr>
        <w:t xml:space="preserve"> flexible us</w:t>
      </w:r>
      <w:r w:rsidR="00ED178B">
        <w:rPr>
          <w:rFonts w:ascii="Arial" w:hAnsi="Arial" w:cs="Arial"/>
          <w:sz w:val="22"/>
          <w:szCs w:val="22"/>
        </w:rPr>
        <w:t>es</w:t>
      </w:r>
      <w:r w:rsidR="00FD386A" w:rsidRPr="00193955">
        <w:rPr>
          <w:rFonts w:ascii="Arial" w:hAnsi="Arial" w:cs="Arial"/>
          <w:sz w:val="22"/>
          <w:szCs w:val="22"/>
        </w:rPr>
        <w:t>, as well as improv</w:t>
      </w:r>
      <w:r w:rsidR="00ED178B">
        <w:rPr>
          <w:rFonts w:ascii="Arial" w:hAnsi="Arial" w:cs="Arial"/>
          <w:sz w:val="22"/>
          <w:szCs w:val="22"/>
        </w:rPr>
        <w:t>e</w:t>
      </w:r>
      <w:r w:rsidR="00FD386A" w:rsidRPr="00193955">
        <w:rPr>
          <w:rFonts w:ascii="Arial" w:hAnsi="Arial" w:cs="Arial"/>
          <w:sz w:val="22"/>
          <w:szCs w:val="22"/>
        </w:rPr>
        <w:t xml:space="preserve"> the environment and public</w:t>
      </w:r>
      <w:r w:rsidR="00FD386A" w:rsidRPr="00193955">
        <w:rPr>
          <w:rFonts w:ascii="Arial" w:hAnsi="Arial" w:cs="Arial"/>
          <w:szCs w:val="22"/>
        </w:rPr>
        <w:t xml:space="preserve"> </w:t>
      </w:r>
      <w:r w:rsidR="00FD386A">
        <w:rPr>
          <w:rFonts w:ascii="Arial" w:hAnsi="Arial" w:cs="Arial"/>
          <w:sz w:val="22"/>
          <w:szCs w:val="22"/>
        </w:rPr>
        <w:t>realm.</w:t>
      </w:r>
    </w:p>
    <w:p w:rsidR="002C088F" w:rsidRDefault="002C088F" w:rsidP="009946E0">
      <w:pPr>
        <w:rPr>
          <w:rFonts w:ascii="Arial" w:hAnsi="Arial" w:cs="Arial"/>
          <w:b/>
          <w:sz w:val="28"/>
          <w:szCs w:val="28"/>
        </w:rPr>
      </w:pPr>
    </w:p>
    <w:p w:rsidR="001A0FE2" w:rsidRPr="00311957" w:rsidRDefault="001A0FE2" w:rsidP="00C301A7">
      <w:pPr>
        <w:ind w:left="720" w:hanging="720"/>
        <w:rPr>
          <w:rFonts w:ascii="Arial" w:hAnsi="Arial" w:cs="Arial"/>
          <w:sz w:val="22"/>
          <w:szCs w:val="22"/>
        </w:rPr>
      </w:pPr>
      <w:r>
        <w:rPr>
          <w:rFonts w:ascii="Arial" w:hAnsi="Arial" w:cs="Arial"/>
          <w:sz w:val="22"/>
          <w:szCs w:val="22"/>
        </w:rPr>
        <w:t>4.3.10</w:t>
      </w:r>
      <w:r w:rsidR="00611DC1">
        <w:rPr>
          <w:rFonts w:ascii="Arial" w:hAnsi="Arial" w:cs="Arial"/>
          <w:sz w:val="22"/>
          <w:szCs w:val="22"/>
        </w:rPr>
        <w:tab/>
      </w:r>
      <w:r w:rsidR="00E139C0" w:rsidRPr="00E139C0">
        <w:rPr>
          <w:rFonts w:ascii="Arial" w:hAnsi="Arial" w:cs="Arial"/>
          <w:sz w:val="22"/>
          <w:szCs w:val="22"/>
        </w:rPr>
        <w:t xml:space="preserve">Public </w:t>
      </w:r>
      <w:r w:rsidR="00ED178B">
        <w:rPr>
          <w:rFonts w:ascii="Arial" w:hAnsi="Arial" w:cs="Arial"/>
          <w:sz w:val="22"/>
          <w:szCs w:val="22"/>
        </w:rPr>
        <w:t>a</w:t>
      </w:r>
      <w:r w:rsidR="00E139C0" w:rsidRPr="00E139C0">
        <w:rPr>
          <w:rFonts w:ascii="Arial" w:hAnsi="Arial" w:cs="Arial"/>
          <w:sz w:val="22"/>
          <w:szCs w:val="22"/>
        </w:rPr>
        <w:t xml:space="preserve">rt can contribute to the six design principles for creating a liveable, connected and authentic centre, with a high quality, attractive and pedestrian-friendly public realm and convenient, walkable connections within Birmingham’s city centre, as outlined in the </w:t>
      </w:r>
      <w:r w:rsidR="00AE3750">
        <w:rPr>
          <w:rFonts w:ascii="Arial" w:hAnsi="Arial" w:cs="Arial"/>
          <w:sz w:val="22"/>
          <w:szCs w:val="22"/>
        </w:rPr>
        <w:t xml:space="preserve">City Centre </w:t>
      </w:r>
      <w:r w:rsidR="00E139C0" w:rsidRPr="00E139C0">
        <w:rPr>
          <w:rFonts w:ascii="Arial" w:hAnsi="Arial" w:cs="Arial"/>
          <w:sz w:val="22"/>
          <w:szCs w:val="22"/>
        </w:rPr>
        <w:t>Public Realm Strategy. These six principles are: d</w:t>
      </w:r>
      <w:r w:rsidR="00E139C0" w:rsidRPr="00E139C0">
        <w:rPr>
          <w:rFonts w:ascii="Arial" w:hAnsi="Arial" w:cs="Arial"/>
          <w:sz w:val="22"/>
          <w:szCs w:val="22"/>
          <w:lang w:eastAsia="en-GB"/>
        </w:rPr>
        <w:t>is</w:t>
      </w:r>
      <w:r w:rsidR="002C088F" w:rsidRPr="00E139C0">
        <w:rPr>
          <w:rFonts w:ascii="Arial" w:hAnsi="Arial" w:cs="Arial"/>
          <w:sz w:val="22"/>
          <w:szCs w:val="22"/>
          <w:lang w:eastAsia="en-GB"/>
        </w:rPr>
        <w:t>tinctively Birmingham</w:t>
      </w:r>
      <w:r w:rsidR="00E139C0" w:rsidRPr="00E139C0">
        <w:rPr>
          <w:rFonts w:ascii="Arial" w:hAnsi="Arial" w:cs="Arial"/>
          <w:sz w:val="22"/>
          <w:szCs w:val="22"/>
        </w:rPr>
        <w:t>; a</w:t>
      </w:r>
      <w:r w:rsidR="002C088F" w:rsidRPr="00E139C0">
        <w:rPr>
          <w:rFonts w:ascii="Arial" w:hAnsi="Arial" w:cs="Arial"/>
          <w:sz w:val="22"/>
          <w:szCs w:val="22"/>
          <w:lang w:eastAsia="en-GB"/>
        </w:rPr>
        <w:t>ttractive, safe and enjoyable places</w:t>
      </w:r>
      <w:r w:rsidR="00E139C0" w:rsidRPr="00E139C0">
        <w:rPr>
          <w:rFonts w:ascii="Arial" w:hAnsi="Arial" w:cs="Arial"/>
          <w:sz w:val="22"/>
          <w:szCs w:val="22"/>
        </w:rPr>
        <w:t>; h</w:t>
      </w:r>
      <w:r w:rsidR="002C088F" w:rsidRPr="00E139C0">
        <w:rPr>
          <w:rFonts w:ascii="Arial" w:hAnsi="Arial" w:cs="Arial"/>
          <w:sz w:val="22"/>
          <w:szCs w:val="22"/>
          <w:lang w:eastAsia="en-GB"/>
        </w:rPr>
        <w:t>igh quality streets and spaces</w:t>
      </w:r>
      <w:r w:rsidR="00E139C0" w:rsidRPr="00E139C0">
        <w:rPr>
          <w:rFonts w:ascii="Arial" w:hAnsi="Arial" w:cs="Arial"/>
          <w:sz w:val="22"/>
          <w:szCs w:val="22"/>
        </w:rPr>
        <w:t>; p</w:t>
      </w:r>
      <w:r w:rsidR="002C088F" w:rsidRPr="00E139C0">
        <w:rPr>
          <w:rFonts w:ascii="Arial" w:hAnsi="Arial" w:cs="Arial"/>
          <w:sz w:val="22"/>
          <w:szCs w:val="22"/>
          <w:lang w:eastAsia="en-GB"/>
        </w:rPr>
        <w:t>edestrians first</w:t>
      </w:r>
      <w:r w:rsidR="00E139C0" w:rsidRPr="00E139C0">
        <w:rPr>
          <w:rFonts w:ascii="Arial" w:hAnsi="Arial" w:cs="Arial"/>
          <w:sz w:val="22"/>
          <w:szCs w:val="22"/>
        </w:rPr>
        <w:t>; c</w:t>
      </w:r>
      <w:r w:rsidR="002C088F" w:rsidRPr="00E139C0">
        <w:rPr>
          <w:rFonts w:ascii="Arial" w:hAnsi="Arial" w:cs="Arial"/>
          <w:sz w:val="22"/>
          <w:szCs w:val="22"/>
          <w:lang w:eastAsia="en-GB"/>
        </w:rPr>
        <w:t>onnected and legible</w:t>
      </w:r>
      <w:r w:rsidR="00E139C0" w:rsidRPr="00E139C0">
        <w:rPr>
          <w:rFonts w:ascii="Arial" w:hAnsi="Arial" w:cs="Arial"/>
          <w:sz w:val="22"/>
          <w:szCs w:val="22"/>
        </w:rPr>
        <w:t>; and a</w:t>
      </w:r>
      <w:r w:rsidR="002C088F" w:rsidRPr="00E139C0">
        <w:rPr>
          <w:rFonts w:ascii="Arial" w:hAnsi="Arial" w:cs="Arial"/>
          <w:sz w:val="22"/>
          <w:szCs w:val="22"/>
        </w:rPr>
        <w:t xml:space="preserve"> green and sustainable </w:t>
      </w:r>
      <w:r w:rsidR="00E139C0" w:rsidRPr="00E139C0">
        <w:rPr>
          <w:rFonts w:ascii="Arial" w:hAnsi="Arial" w:cs="Arial"/>
          <w:sz w:val="22"/>
          <w:szCs w:val="22"/>
        </w:rPr>
        <w:t>c</w:t>
      </w:r>
      <w:r w:rsidR="002C088F" w:rsidRPr="00E139C0">
        <w:rPr>
          <w:rFonts w:ascii="Arial" w:hAnsi="Arial" w:cs="Arial"/>
          <w:sz w:val="22"/>
          <w:szCs w:val="22"/>
        </w:rPr>
        <w:t>ity</w:t>
      </w:r>
      <w:r w:rsidR="00E139C0" w:rsidRPr="00E139C0">
        <w:rPr>
          <w:rFonts w:ascii="Arial" w:hAnsi="Arial" w:cs="Arial"/>
          <w:sz w:val="22"/>
          <w:szCs w:val="22"/>
        </w:rPr>
        <w:t>.</w:t>
      </w:r>
      <w:r w:rsidR="00C301A7">
        <w:rPr>
          <w:rFonts w:ascii="Arial" w:hAnsi="Arial" w:cs="Arial"/>
          <w:sz w:val="22"/>
          <w:szCs w:val="22"/>
        </w:rPr>
        <w:t xml:space="preserve"> Public Art can also contribute to the delivery </w:t>
      </w:r>
      <w:r w:rsidR="00C301A7" w:rsidRPr="00311957">
        <w:rPr>
          <w:rFonts w:ascii="Arial" w:hAnsi="Arial" w:cs="Arial"/>
          <w:sz w:val="22"/>
          <w:szCs w:val="22"/>
        </w:rPr>
        <w:t>of other Supplementary Planning Documents (SPDs), such as the Lighting Places SPD</w:t>
      </w:r>
      <w:r w:rsidR="009E7DFC" w:rsidRPr="00311957">
        <w:rPr>
          <w:rFonts w:ascii="Arial" w:hAnsi="Arial" w:cs="Arial"/>
          <w:sz w:val="22"/>
          <w:szCs w:val="22"/>
        </w:rPr>
        <w:t>.</w:t>
      </w:r>
    </w:p>
    <w:p w:rsidR="00AE3750" w:rsidRPr="00311957" w:rsidRDefault="00AE3750" w:rsidP="00C301A7">
      <w:pPr>
        <w:ind w:left="720" w:hanging="720"/>
        <w:rPr>
          <w:rFonts w:ascii="Arial" w:hAnsi="Arial" w:cs="Arial"/>
          <w:sz w:val="22"/>
          <w:szCs w:val="22"/>
        </w:rPr>
      </w:pPr>
    </w:p>
    <w:p w:rsidR="00411023" w:rsidRPr="00311957" w:rsidRDefault="00AE3750" w:rsidP="00411023">
      <w:pPr>
        <w:ind w:left="720" w:hanging="720"/>
        <w:rPr>
          <w:rFonts w:ascii="Arial" w:hAnsi="Arial" w:cs="Arial"/>
          <w:sz w:val="22"/>
          <w:szCs w:val="22"/>
        </w:rPr>
      </w:pPr>
      <w:r w:rsidRPr="00311957">
        <w:rPr>
          <w:rFonts w:ascii="Arial" w:hAnsi="Arial" w:cs="Arial"/>
          <w:sz w:val="22"/>
          <w:szCs w:val="22"/>
        </w:rPr>
        <w:t>4.3.11</w:t>
      </w:r>
      <w:r w:rsidRPr="00311957">
        <w:rPr>
          <w:rFonts w:ascii="Arial" w:hAnsi="Arial" w:cs="Arial"/>
          <w:sz w:val="22"/>
          <w:szCs w:val="22"/>
        </w:rPr>
        <w:tab/>
      </w:r>
      <w:r w:rsidR="00311957">
        <w:rPr>
          <w:rFonts w:ascii="Arial" w:hAnsi="Arial" w:cs="Arial"/>
          <w:sz w:val="22"/>
          <w:szCs w:val="22"/>
        </w:rPr>
        <w:t>Birmingham City Council encourages</w:t>
      </w:r>
      <w:r w:rsidRPr="00311957">
        <w:rPr>
          <w:rFonts w:ascii="Arial" w:hAnsi="Arial" w:cs="Arial"/>
          <w:sz w:val="22"/>
          <w:szCs w:val="22"/>
        </w:rPr>
        <w:t xml:space="preserve"> the commissioning of new works and programmes of public art </w:t>
      </w:r>
      <w:r w:rsidR="00411023" w:rsidRPr="00311957">
        <w:rPr>
          <w:rFonts w:ascii="Arial" w:hAnsi="Arial" w:cs="Arial"/>
          <w:sz w:val="22"/>
          <w:szCs w:val="22"/>
        </w:rPr>
        <w:t>via</w:t>
      </w:r>
      <w:r w:rsidRPr="00311957">
        <w:rPr>
          <w:rFonts w:ascii="Arial" w:hAnsi="Arial" w:cs="Arial"/>
          <w:sz w:val="22"/>
          <w:szCs w:val="22"/>
        </w:rPr>
        <w:t xml:space="preserve"> developers</w:t>
      </w:r>
      <w:r w:rsidR="00411023" w:rsidRPr="00311957">
        <w:rPr>
          <w:rFonts w:ascii="Arial" w:hAnsi="Arial" w:cs="Arial"/>
          <w:sz w:val="22"/>
          <w:szCs w:val="22"/>
        </w:rPr>
        <w:t>,</w:t>
      </w:r>
      <w:r w:rsidRPr="00311957">
        <w:rPr>
          <w:rFonts w:ascii="Arial" w:hAnsi="Arial" w:cs="Arial"/>
          <w:sz w:val="22"/>
          <w:szCs w:val="22"/>
        </w:rPr>
        <w:t xml:space="preserve"> as part of their overall onsite provision</w:t>
      </w:r>
      <w:r w:rsidR="00411023" w:rsidRPr="00311957">
        <w:rPr>
          <w:rFonts w:ascii="Arial" w:hAnsi="Arial" w:cs="Arial"/>
          <w:sz w:val="22"/>
          <w:szCs w:val="22"/>
        </w:rPr>
        <w:t>,</w:t>
      </w:r>
      <w:r w:rsidRPr="00311957">
        <w:rPr>
          <w:rFonts w:ascii="Arial" w:hAnsi="Arial" w:cs="Arial"/>
          <w:sz w:val="22"/>
          <w:szCs w:val="22"/>
        </w:rPr>
        <w:t xml:space="preserve"> using Section 106 agreements.</w:t>
      </w:r>
      <w:r w:rsidR="00F737C3" w:rsidRPr="00311957">
        <w:rPr>
          <w:rFonts w:ascii="Arial" w:hAnsi="Arial" w:cs="Arial"/>
          <w:sz w:val="22"/>
          <w:szCs w:val="22"/>
        </w:rPr>
        <w:t xml:space="preserve"> </w:t>
      </w:r>
      <w:r w:rsidR="00311957">
        <w:rPr>
          <w:rFonts w:ascii="Arial" w:hAnsi="Arial" w:cs="Arial"/>
          <w:sz w:val="22"/>
          <w:szCs w:val="22"/>
        </w:rPr>
        <w:t>Birmingham City Council also encourages contributions</w:t>
      </w:r>
      <w:r w:rsidR="00F737C3" w:rsidRPr="00311957">
        <w:rPr>
          <w:rFonts w:ascii="Arial" w:hAnsi="Arial" w:cs="Arial"/>
          <w:sz w:val="22"/>
          <w:szCs w:val="22"/>
        </w:rPr>
        <w:t xml:space="preserve"> towards public art provision using Community Infrastructure Levy (CIL) funds.</w:t>
      </w:r>
      <w:r w:rsidR="005950B9" w:rsidRPr="00311957">
        <w:rPr>
          <w:rFonts w:ascii="Arial" w:hAnsi="Arial" w:cs="Arial"/>
          <w:sz w:val="22"/>
          <w:szCs w:val="22"/>
        </w:rPr>
        <w:t xml:space="preserve"> Public art could be commissioned </w:t>
      </w:r>
      <w:r w:rsidR="00411023" w:rsidRPr="00311957">
        <w:rPr>
          <w:rFonts w:ascii="Arial" w:hAnsi="Arial" w:cs="Arial"/>
          <w:sz w:val="22"/>
          <w:szCs w:val="22"/>
        </w:rPr>
        <w:t>under</w:t>
      </w:r>
      <w:r w:rsidR="005950B9" w:rsidRPr="00311957">
        <w:rPr>
          <w:rFonts w:ascii="Arial" w:hAnsi="Arial" w:cs="Arial"/>
          <w:sz w:val="22"/>
          <w:szCs w:val="22"/>
        </w:rPr>
        <w:t xml:space="preserve"> the following initiatives </w:t>
      </w:r>
      <w:r w:rsidR="00411023" w:rsidRPr="00311957">
        <w:rPr>
          <w:rFonts w:ascii="Arial" w:hAnsi="Arial" w:cs="Arial"/>
          <w:sz w:val="22"/>
          <w:szCs w:val="22"/>
        </w:rPr>
        <w:t xml:space="preserve">and statements </w:t>
      </w:r>
      <w:r w:rsidR="005950B9" w:rsidRPr="00311957">
        <w:rPr>
          <w:rFonts w:ascii="Arial" w:hAnsi="Arial" w:cs="Arial"/>
          <w:sz w:val="22"/>
          <w:szCs w:val="22"/>
        </w:rPr>
        <w:t xml:space="preserve">included on the CIL </w:t>
      </w:r>
      <w:r w:rsidR="008B7DE3" w:rsidRPr="00311957">
        <w:rPr>
          <w:rFonts w:ascii="Arial" w:hAnsi="Arial" w:cs="Arial"/>
          <w:sz w:val="22"/>
          <w:szCs w:val="22"/>
        </w:rPr>
        <w:t>Regulation</w:t>
      </w:r>
      <w:r w:rsidR="005950B9" w:rsidRPr="00311957">
        <w:rPr>
          <w:rFonts w:ascii="Arial" w:hAnsi="Arial" w:cs="Arial"/>
          <w:sz w:val="22"/>
          <w:szCs w:val="22"/>
        </w:rPr>
        <w:t xml:space="preserve"> 123 List: </w:t>
      </w:r>
    </w:p>
    <w:p w:rsidR="00411023" w:rsidRPr="00311957" w:rsidRDefault="005950B9" w:rsidP="00411023">
      <w:pPr>
        <w:pStyle w:val="ListParagraph"/>
        <w:numPr>
          <w:ilvl w:val="0"/>
          <w:numId w:val="45"/>
        </w:numPr>
        <w:rPr>
          <w:rFonts w:ascii="Arial" w:hAnsi="Arial" w:cs="Arial"/>
          <w:sz w:val="22"/>
          <w:szCs w:val="22"/>
        </w:rPr>
      </w:pPr>
      <w:r w:rsidRPr="00311957">
        <w:rPr>
          <w:rFonts w:ascii="Arial" w:hAnsi="Arial" w:cs="Arial"/>
          <w:sz w:val="22"/>
          <w:szCs w:val="22"/>
        </w:rPr>
        <w:t>The Birmingham Big Art Project</w:t>
      </w:r>
    </w:p>
    <w:p w:rsidR="00411023" w:rsidRPr="00311957" w:rsidRDefault="005950B9" w:rsidP="00411023">
      <w:pPr>
        <w:pStyle w:val="ListParagraph"/>
        <w:numPr>
          <w:ilvl w:val="0"/>
          <w:numId w:val="45"/>
        </w:numPr>
        <w:rPr>
          <w:rFonts w:ascii="Arial" w:hAnsi="Arial" w:cs="Arial"/>
          <w:sz w:val="22"/>
          <w:szCs w:val="22"/>
        </w:rPr>
      </w:pPr>
      <w:r w:rsidRPr="00311957">
        <w:rPr>
          <w:rFonts w:ascii="Arial" w:hAnsi="Arial" w:cs="Arial"/>
          <w:sz w:val="22"/>
          <w:szCs w:val="22"/>
        </w:rPr>
        <w:t>Birmingham Production Space</w:t>
      </w:r>
    </w:p>
    <w:p w:rsidR="00411023" w:rsidRPr="00311957" w:rsidRDefault="005950B9" w:rsidP="00411023">
      <w:pPr>
        <w:pStyle w:val="ListParagraph"/>
        <w:numPr>
          <w:ilvl w:val="0"/>
          <w:numId w:val="45"/>
        </w:numPr>
        <w:rPr>
          <w:rFonts w:ascii="Arial" w:hAnsi="Arial" w:cs="Arial"/>
          <w:sz w:val="22"/>
          <w:szCs w:val="22"/>
        </w:rPr>
      </w:pPr>
      <w:r w:rsidRPr="00311957">
        <w:rPr>
          <w:rFonts w:ascii="Arial" w:hAnsi="Arial" w:cs="Arial"/>
          <w:sz w:val="22"/>
          <w:szCs w:val="22"/>
        </w:rPr>
        <w:t>Public Art Improvements which are not required as a</w:t>
      </w:r>
      <w:r w:rsidR="00411023" w:rsidRPr="00311957">
        <w:rPr>
          <w:rFonts w:ascii="Arial" w:hAnsi="Arial" w:cs="Arial"/>
          <w:sz w:val="22"/>
          <w:szCs w:val="22"/>
        </w:rPr>
        <w:t xml:space="preserve"> direct result of a development</w:t>
      </w:r>
    </w:p>
    <w:p w:rsidR="00411023" w:rsidRPr="00311957" w:rsidRDefault="005950B9" w:rsidP="00411023">
      <w:pPr>
        <w:pStyle w:val="ListParagraph"/>
        <w:numPr>
          <w:ilvl w:val="0"/>
          <w:numId w:val="45"/>
        </w:numPr>
        <w:rPr>
          <w:rFonts w:ascii="Arial" w:hAnsi="Arial" w:cs="Arial"/>
          <w:sz w:val="22"/>
          <w:szCs w:val="22"/>
        </w:rPr>
      </w:pPr>
      <w:r w:rsidRPr="00311957">
        <w:rPr>
          <w:rFonts w:ascii="Arial" w:hAnsi="Arial" w:cs="Arial"/>
          <w:sz w:val="22"/>
          <w:szCs w:val="22"/>
        </w:rPr>
        <w:t>Public Realm improvements which are not required as a direct result of a development</w:t>
      </w:r>
    </w:p>
    <w:p w:rsidR="00411023" w:rsidRPr="00311957" w:rsidRDefault="00411023" w:rsidP="00411023">
      <w:pPr>
        <w:rPr>
          <w:rFonts w:ascii="Arial" w:hAnsi="Arial" w:cs="Arial"/>
          <w:sz w:val="22"/>
          <w:szCs w:val="22"/>
        </w:rPr>
      </w:pPr>
    </w:p>
    <w:p w:rsidR="00AE3750" w:rsidRPr="00311957" w:rsidRDefault="00411023" w:rsidP="00411023">
      <w:pPr>
        <w:ind w:left="720" w:hanging="720"/>
        <w:rPr>
          <w:rFonts w:ascii="Arial" w:hAnsi="Arial" w:cs="Arial"/>
          <w:sz w:val="22"/>
          <w:szCs w:val="22"/>
        </w:rPr>
      </w:pPr>
      <w:r w:rsidRPr="00311957">
        <w:rPr>
          <w:rFonts w:ascii="Arial" w:hAnsi="Arial" w:cs="Arial"/>
          <w:sz w:val="22"/>
          <w:szCs w:val="22"/>
        </w:rPr>
        <w:t>4.3.12</w:t>
      </w:r>
      <w:r w:rsidRPr="00311957">
        <w:rPr>
          <w:rFonts w:ascii="Arial" w:hAnsi="Arial" w:cs="Arial"/>
          <w:sz w:val="22"/>
          <w:szCs w:val="22"/>
        </w:rPr>
        <w:tab/>
      </w:r>
      <w:r w:rsidR="00B82610" w:rsidRPr="00311957">
        <w:rPr>
          <w:rFonts w:ascii="Arial" w:hAnsi="Arial" w:cs="Arial"/>
          <w:sz w:val="22"/>
          <w:szCs w:val="22"/>
        </w:rPr>
        <w:t xml:space="preserve">The use of </w:t>
      </w:r>
      <w:r w:rsidRPr="00311957">
        <w:rPr>
          <w:rFonts w:ascii="Arial" w:hAnsi="Arial" w:cs="Arial"/>
          <w:sz w:val="22"/>
          <w:szCs w:val="22"/>
        </w:rPr>
        <w:t>planning contributions</w:t>
      </w:r>
      <w:r w:rsidR="00B82610" w:rsidRPr="00311957">
        <w:rPr>
          <w:rFonts w:ascii="Arial" w:hAnsi="Arial" w:cs="Arial"/>
          <w:sz w:val="22"/>
          <w:szCs w:val="22"/>
        </w:rPr>
        <w:t xml:space="preserve"> (Section 106 and CIL)</w:t>
      </w:r>
      <w:r w:rsidR="00F737C3" w:rsidRPr="00311957">
        <w:rPr>
          <w:rFonts w:ascii="Arial" w:hAnsi="Arial" w:cs="Arial"/>
          <w:sz w:val="22"/>
          <w:szCs w:val="22"/>
        </w:rPr>
        <w:t xml:space="preserve"> for commissioning new public art programmes and work</w:t>
      </w:r>
      <w:r w:rsidRPr="00311957">
        <w:rPr>
          <w:rFonts w:ascii="Arial" w:hAnsi="Arial" w:cs="Arial"/>
          <w:sz w:val="22"/>
          <w:szCs w:val="22"/>
        </w:rPr>
        <w:t>s</w:t>
      </w:r>
      <w:r w:rsidR="00F737C3" w:rsidRPr="00311957">
        <w:rPr>
          <w:rFonts w:ascii="Arial" w:hAnsi="Arial" w:cs="Arial"/>
          <w:sz w:val="22"/>
          <w:szCs w:val="22"/>
        </w:rPr>
        <w:t xml:space="preserve"> </w:t>
      </w:r>
      <w:r w:rsidR="00B82610" w:rsidRPr="00311957">
        <w:rPr>
          <w:rFonts w:ascii="Arial" w:hAnsi="Arial" w:cs="Arial"/>
          <w:sz w:val="22"/>
          <w:szCs w:val="22"/>
        </w:rPr>
        <w:t>is</w:t>
      </w:r>
      <w:r w:rsidR="00F737C3" w:rsidRPr="00311957">
        <w:rPr>
          <w:rFonts w:ascii="Arial" w:hAnsi="Arial" w:cs="Arial"/>
          <w:sz w:val="22"/>
          <w:szCs w:val="22"/>
        </w:rPr>
        <w:t xml:space="preserve"> subject to funds being available, as well as the BCC governance processes and approvals. Section 5 of this </w:t>
      </w:r>
      <w:r w:rsidR="00A003FF" w:rsidRPr="00311957">
        <w:rPr>
          <w:rFonts w:ascii="Arial" w:hAnsi="Arial" w:cs="Arial"/>
          <w:sz w:val="22"/>
          <w:szCs w:val="22"/>
        </w:rPr>
        <w:t>S</w:t>
      </w:r>
      <w:r w:rsidR="00F737C3" w:rsidRPr="00311957">
        <w:rPr>
          <w:rFonts w:ascii="Arial" w:hAnsi="Arial" w:cs="Arial"/>
          <w:sz w:val="22"/>
          <w:szCs w:val="22"/>
        </w:rPr>
        <w:t xml:space="preserve">trategy identifies actions </w:t>
      </w:r>
      <w:r w:rsidRPr="00311957">
        <w:rPr>
          <w:rFonts w:ascii="Arial" w:hAnsi="Arial" w:cs="Arial"/>
          <w:sz w:val="22"/>
          <w:szCs w:val="22"/>
        </w:rPr>
        <w:t xml:space="preserve">for BCC </w:t>
      </w:r>
      <w:r w:rsidR="00F737C3" w:rsidRPr="00311957">
        <w:rPr>
          <w:rFonts w:ascii="Arial" w:hAnsi="Arial" w:cs="Arial"/>
          <w:sz w:val="22"/>
          <w:szCs w:val="22"/>
        </w:rPr>
        <w:t xml:space="preserve">to review </w:t>
      </w:r>
      <w:r w:rsidRPr="00311957">
        <w:rPr>
          <w:rFonts w:ascii="Arial" w:hAnsi="Arial" w:cs="Arial"/>
          <w:sz w:val="22"/>
          <w:szCs w:val="22"/>
        </w:rPr>
        <w:t>th</w:t>
      </w:r>
      <w:r w:rsidR="00B82610" w:rsidRPr="00311957">
        <w:rPr>
          <w:rFonts w:ascii="Arial" w:hAnsi="Arial" w:cs="Arial"/>
          <w:sz w:val="22"/>
          <w:szCs w:val="22"/>
        </w:rPr>
        <w:t>e</w:t>
      </w:r>
      <w:r w:rsidRPr="00311957">
        <w:rPr>
          <w:rFonts w:ascii="Arial" w:hAnsi="Arial" w:cs="Arial"/>
          <w:sz w:val="22"/>
          <w:szCs w:val="22"/>
        </w:rPr>
        <w:t>s</w:t>
      </w:r>
      <w:r w:rsidR="00B82610" w:rsidRPr="00311957">
        <w:rPr>
          <w:rFonts w:ascii="Arial" w:hAnsi="Arial" w:cs="Arial"/>
          <w:sz w:val="22"/>
          <w:szCs w:val="22"/>
        </w:rPr>
        <w:t>e</w:t>
      </w:r>
      <w:r w:rsidR="00F71885" w:rsidRPr="00311957">
        <w:rPr>
          <w:rFonts w:ascii="Arial" w:hAnsi="Arial" w:cs="Arial"/>
          <w:sz w:val="22"/>
          <w:szCs w:val="22"/>
        </w:rPr>
        <w:t xml:space="preserve"> processes</w:t>
      </w:r>
      <w:r w:rsidRPr="00311957">
        <w:rPr>
          <w:rFonts w:ascii="Arial" w:hAnsi="Arial" w:cs="Arial"/>
          <w:sz w:val="22"/>
          <w:szCs w:val="22"/>
        </w:rPr>
        <w:t>,</w:t>
      </w:r>
      <w:r w:rsidR="00F737C3" w:rsidRPr="00311957">
        <w:rPr>
          <w:rFonts w:ascii="Arial" w:hAnsi="Arial" w:cs="Arial"/>
          <w:sz w:val="22"/>
          <w:szCs w:val="22"/>
        </w:rPr>
        <w:t xml:space="preserve"> promote opportunities for the inclusion of </w:t>
      </w:r>
      <w:r w:rsidRPr="00311957">
        <w:rPr>
          <w:rFonts w:ascii="Arial" w:hAnsi="Arial" w:cs="Arial"/>
          <w:sz w:val="22"/>
          <w:szCs w:val="22"/>
        </w:rPr>
        <w:t xml:space="preserve">quality </w:t>
      </w:r>
      <w:r w:rsidR="00F737C3" w:rsidRPr="00311957">
        <w:rPr>
          <w:rFonts w:ascii="Arial" w:hAnsi="Arial" w:cs="Arial"/>
          <w:sz w:val="22"/>
          <w:szCs w:val="22"/>
        </w:rPr>
        <w:t xml:space="preserve">public </w:t>
      </w:r>
      <w:r w:rsidRPr="00311957">
        <w:rPr>
          <w:rFonts w:ascii="Arial" w:hAnsi="Arial" w:cs="Arial"/>
          <w:sz w:val="22"/>
          <w:szCs w:val="22"/>
        </w:rPr>
        <w:t>art through the planning system</w:t>
      </w:r>
      <w:r w:rsidR="00B82610" w:rsidRPr="00311957">
        <w:rPr>
          <w:rFonts w:ascii="Arial" w:hAnsi="Arial" w:cs="Arial"/>
          <w:sz w:val="22"/>
          <w:szCs w:val="22"/>
        </w:rPr>
        <w:t>, and ensure</w:t>
      </w:r>
      <w:r w:rsidRPr="00311957">
        <w:rPr>
          <w:rFonts w:ascii="Arial" w:hAnsi="Arial" w:cs="Arial"/>
          <w:sz w:val="22"/>
          <w:szCs w:val="22"/>
        </w:rPr>
        <w:t xml:space="preserve"> devel</w:t>
      </w:r>
      <w:r w:rsidR="00B82610" w:rsidRPr="00311957">
        <w:rPr>
          <w:rFonts w:ascii="Arial" w:hAnsi="Arial" w:cs="Arial"/>
          <w:sz w:val="22"/>
          <w:szCs w:val="22"/>
        </w:rPr>
        <w:t xml:space="preserve">opers and other relevant </w:t>
      </w:r>
      <w:r w:rsidRPr="00311957">
        <w:rPr>
          <w:rFonts w:ascii="Arial" w:hAnsi="Arial" w:cs="Arial"/>
          <w:sz w:val="22"/>
          <w:szCs w:val="22"/>
        </w:rPr>
        <w:t xml:space="preserve">bodies are given clear guidance on </w:t>
      </w:r>
      <w:r w:rsidR="00B82610" w:rsidRPr="00311957">
        <w:rPr>
          <w:rFonts w:ascii="Arial" w:hAnsi="Arial" w:cs="Arial"/>
          <w:sz w:val="22"/>
          <w:szCs w:val="22"/>
        </w:rPr>
        <w:t xml:space="preserve">requirements for the inclusion of public art within their project, both through the wording and stipulations within the planning obligation as well as guidance with commissioning relevant and impactful art. </w:t>
      </w:r>
      <w:r w:rsidRPr="00311957">
        <w:rPr>
          <w:rFonts w:ascii="Arial" w:hAnsi="Arial" w:cs="Arial"/>
          <w:sz w:val="22"/>
          <w:szCs w:val="22"/>
        </w:rPr>
        <w:t xml:space="preserve"> </w:t>
      </w:r>
    </w:p>
    <w:p w:rsidR="001A0FE2" w:rsidRDefault="001A0FE2">
      <w:pPr>
        <w:rPr>
          <w:rFonts w:ascii="Arial" w:hAnsi="Arial" w:cs="Arial"/>
          <w:sz w:val="22"/>
          <w:szCs w:val="22"/>
        </w:rPr>
      </w:pPr>
      <w:r>
        <w:rPr>
          <w:rFonts w:ascii="Arial" w:hAnsi="Arial" w:cs="Arial"/>
          <w:sz w:val="22"/>
          <w:szCs w:val="22"/>
          <w:lang w:eastAsia="en-GB"/>
        </w:rPr>
        <w:br w:type="page"/>
      </w:r>
    </w:p>
    <w:p w:rsidR="002E343F" w:rsidRPr="00CE1CD5" w:rsidRDefault="002E343F" w:rsidP="009465B7">
      <w:pPr>
        <w:rPr>
          <w:rFonts w:ascii="Arial" w:hAnsi="Arial" w:cs="Arial"/>
          <w:sz w:val="28"/>
          <w:szCs w:val="22"/>
          <w:lang w:eastAsia="en-GB"/>
        </w:rPr>
      </w:pPr>
      <w:r w:rsidRPr="00CE1CD5">
        <w:rPr>
          <w:rFonts w:ascii="Arial" w:hAnsi="Arial" w:cs="Arial"/>
          <w:b/>
          <w:sz w:val="28"/>
          <w:szCs w:val="28"/>
        </w:rPr>
        <w:lastRenderedPageBreak/>
        <w:t>5.</w:t>
      </w:r>
      <w:r w:rsidR="00F10197" w:rsidRPr="00CE1CD5">
        <w:rPr>
          <w:rFonts w:ascii="Arial" w:hAnsi="Arial" w:cs="Arial"/>
          <w:b/>
          <w:sz w:val="28"/>
          <w:szCs w:val="22"/>
        </w:rPr>
        <w:t xml:space="preserve"> </w:t>
      </w:r>
      <w:r w:rsidR="00611DC1" w:rsidRPr="00CE1CD5">
        <w:rPr>
          <w:rFonts w:ascii="Arial" w:hAnsi="Arial" w:cs="Arial"/>
          <w:b/>
          <w:sz w:val="28"/>
          <w:szCs w:val="22"/>
        </w:rPr>
        <w:tab/>
      </w:r>
      <w:r w:rsidRPr="00CE1CD5">
        <w:rPr>
          <w:rFonts w:ascii="Arial" w:hAnsi="Arial" w:cs="Arial"/>
          <w:b/>
          <w:sz w:val="28"/>
          <w:szCs w:val="22"/>
        </w:rPr>
        <w:t>Strategy Implementation</w:t>
      </w:r>
    </w:p>
    <w:p w:rsidR="002E343F" w:rsidRPr="00CE1CD5" w:rsidRDefault="002E343F" w:rsidP="009465B7">
      <w:pPr>
        <w:rPr>
          <w:rFonts w:ascii="Arial" w:hAnsi="Arial" w:cs="Arial"/>
          <w:b/>
          <w:sz w:val="22"/>
          <w:szCs w:val="22"/>
        </w:rPr>
      </w:pPr>
    </w:p>
    <w:p w:rsidR="00F10197" w:rsidRPr="00CE1CD5" w:rsidRDefault="002E343F" w:rsidP="009465B7">
      <w:pPr>
        <w:rPr>
          <w:rFonts w:ascii="Arial" w:hAnsi="Arial" w:cs="Arial"/>
          <w:b/>
          <w:sz w:val="22"/>
          <w:szCs w:val="22"/>
        </w:rPr>
      </w:pPr>
      <w:r w:rsidRPr="00CE1CD5">
        <w:rPr>
          <w:rFonts w:ascii="Arial" w:hAnsi="Arial" w:cs="Arial"/>
          <w:b/>
          <w:sz w:val="22"/>
          <w:szCs w:val="22"/>
        </w:rPr>
        <w:t xml:space="preserve">5.1 </w:t>
      </w:r>
      <w:r w:rsidR="00611DC1" w:rsidRPr="00CE1CD5">
        <w:rPr>
          <w:rFonts w:ascii="Arial" w:hAnsi="Arial" w:cs="Arial"/>
          <w:b/>
          <w:sz w:val="22"/>
          <w:szCs w:val="22"/>
        </w:rPr>
        <w:tab/>
      </w:r>
      <w:r w:rsidR="00F10197" w:rsidRPr="00CE1CD5">
        <w:rPr>
          <w:rFonts w:ascii="Arial" w:hAnsi="Arial" w:cs="Arial"/>
          <w:b/>
          <w:sz w:val="22"/>
          <w:szCs w:val="22"/>
        </w:rPr>
        <w:t>Strategic Objectives and Actions</w:t>
      </w:r>
    </w:p>
    <w:p w:rsidR="007C7260" w:rsidRDefault="00611DC1" w:rsidP="009465B7">
      <w:pPr>
        <w:rPr>
          <w:rFonts w:ascii="Arial" w:hAnsi="Arial" w:cs="Arial"/>
          <w:sz w:val="22"/>
          <w:szCs w:val="22"/>
        </w:rPr>
      </w:pPr>
      <w:r w:rsidRPr="00CE1CD5">
        <w:rPr>
          <w:rFonts w:ascii="Arial" w:hAnsi="Arial" w:cs="Arial"/>
          <w:sz w:val="22"/>
          <w:szCs w:val="22"/>
        </w:rPr>
        <w:t>5.1.1</w:t>
      </w:r>
      <w:r w:rsidRPr="00CE1CD5">
        <w:rPr>
          <w:rFonts w:ascii="Arial" w:hAnsi="Arial" w:cs="Arial"/>
          <w:sz w:val="22"/>
          <w:szCs w:val="22"/>
        </w:rPr>
        <w:tab/>
      </w:r>
      <w:r w:rsidR="002E343F" w:rsidRPr="00CE1CD5">
        <w:rPr>
          <w:rFonts w:ascii="Arial" w:hAnsi="Arial" w:cs="Arial"/>
          <w:sz w:val="22"/>
          <w:szCs w:val="22"/>
        </w:rPr>
        <w:t xml:space="preserve">The following </w:t>
      </w:r>
      <w:r w:rsidR="005B1B22" w:rsidRPr="00CE1CD5">
        <w:rPr>
          <w:rFonts w:ascii="Arial" w:hAnsi="Arial" w:cs="Arial"/>
          <w:sz w:val="22"/>
          <w:szCs w:val="22"/>
        </w:rPr>
        <w:t>six objectives</w:t>
      </w:r>
      <w:r w:rsidR="00325A48">
        <w:rPr>
          <w:rFonts w:ascii="Arial" w:hAnsi="Arial" w:cs="Arial"/>
          <w:sz w:val="22"/>
          <w:szCs w:val="22"/>
        </w:rPr>
        <w:t xml:space="preserve"> underpin the S</w:t>
      </w:r>
      <w:r w:rsidR="002E343F" w:rsidRPr="00CE1CD5">
        <w:rPr>
          <w:rFonts w:ascii="Arial" w:hAnsi="Arial" w:cs="Arial"/>
          <w:sz w:val="22"/>
          <w:szCs w:val="22"/>
        </w:rPr>
        <w:t>trategy’s vision. E</w:t>
      </w:r>
      <w:r w:rsidR="005B1B22" w:rsidRPr="00CE1CD5">
        <w:rPr>
          <w:rFonts w:ascii="Arial" w:hAnsi="Arial" w:cs="Arial"/>
          <w:sz w:val="22"/>
          <w:szCs w:val="22"/>
        </w:rPr>
        <w:t xml:space="preserve">ach </w:t>
      </w:r>
      <w:r w:rsidR="002E343F" w:rsidRPr="00CE1CD5">
        <w:rPr>
          <w:rFonts w:ascii="Arial" w:hAnsi="Arial" w:cs="Arial"/>
          <w:sz w:val="22"/>
          <w:szCs w:val="22"/>
        </w:rPr>
        <w:t xml:space="preserve">objective has </w:t>
      </w:r>
      <w:r w:rsidR="005B1B22" w:rsidRPr="00CE1CD5">
        <w:rPr>
          <w:rFonts w:ascii="Arial" w:hAnsi="Arial" w:cs="Arial"/>
          <w:sz w:val="22"/>
          <w:szCs w:val="22"/>
        </w:rPr>
        <w:t xml:space="preserve">an action </w:t>
      </w:r>
      <w:r w:rsidRPr="00CE1CD5">
        <w:rPr>
          <w:rFonts w:ascii="Arial" w:hAnsi="Arial" w:cs="Arial"/>
          <w:sz w:val="22"/>
          <w:szCs w:val="22"/>
        </w:rPr>
        <w:tab/>
      </w:r>
      <w:r w:rsidR="005B1B22" w:rsidRPr="00CE1CD5">
        <w:rPr>
          <w:rFonts w:ascii="Arial" w:hAnsi="Arial" w:cs="Arial"/>
          <w:sz w:val="22"/>
          <w:szCs w:val="22"/>
        </w:rPr>
        <w:t xml:space="preserve">plan. </w:t>
      </w:r>
      <w:r w:rsidR="00AE3704" w:rsidRPr="00CE1CD5">
        <w:rPr>
          <w:rFonts w:ascii="Arial" w:hAnsi="Arial" w:cs="Arial"/>
          <w:sz w:val="22"/>
          <w:szCs w:val="22"/>
        </w:rPr>
        <w:t>Collaboration with a wide range of partners</w:t>
      </w:r>
      <w:r w:rsidR="00A003FF">
        <w:rPr>
          <w:rFonts w:ascii="Arial" w:hAnsi="Arial" w:cs="Arial"/>
          <w:sz w:val="22"/>
          <w:szCs w:val="22"/>
        </w:rPr>
        <w:t xml:space="preserve"> will be required to take the S</w:t>
      </w:r>
      <w:r w:rsidR="00AE3704" w:rsidRPr="00CE1CD5">
        <w:rPr>
          <w:rFonts w:ascii="Arial" w:hAnsi="Arial" w:cs="Arial"/>
          <w:sz w:val="22"/>
          <w:szCs w:val="22"/>
        </w:rPr>
        <w:t xml:space="preserve">trategy </w:t>
      </w:r>
      <w:r w:rsidRPr="00CE1CD5">
        <w:rPr>
          <w:rFonts w:ascii="Arial" w:hAnsi="Arial" w:cs="Arial"/>
          <w:sz w:val="22"/>
          <w:szCs w:val="22"/>
        </w:rPr>
        <w:tab/>
      </w:r>
      <w:r w:rsidR="00AE3704" w:rsidRPr="00CE1CD5">
        <w:rPr>
          <w:rFonts w:ascii="Arial" w:hAnsi="Arial" w:cs="Arial"/>
          <w:sz w:val="22"/>
          <w:szCs w:val="22"/>
        </w:rPr>
        <w:t>forward.</w:t>
      </w:r>
      <w:r w:rsidR="002E343F" w:rsidRPr="00CE1CD5">
        <w:rPr>
          <w:rFonts w:ascii="Arial" w:hAnsi="Arial" w:cs="Arial"/>
          <w:sz w:val="22"/>
          <w:szCs w:val="22"/>
        </w:rPr>
        <w:t xml:space="preserve"> This will be overseen by a newly devised Public Art Strategy Implementation </w:t>
      </w:r>
      <w:r w:rsidRPr="00CE1CD5">
        <w:rPr>
          <w:rFonts w:ascii="Arial" w:hAnsi="Arial" w:cs="Arial"/>
          <w:sz w:val="22"/>
          <w:szCs w:val="22"/>
        </w:rPr>
        <w:tab/>
      </w:r>
      <w:r w:rsidR="002E343F" w:rsidRPr="00CE1CD5">
        <w:rPr>
          <w:rFonts w:ascii="Arial" w:hAnsi="Arial" w:cs="Arial"/>
          <w:sz w:val="22"/>
          <w:szCs w:val="22"/>
        </w:rPr>
        <w:t xml:space="preserve">Group, </w:t>
      </w:r>
      <w:r w:rsidR="00ED77B2" w:rsidRPr="00CE1CD5">
        <w:rPr>
          <w:rFonts w:ascii="Arial" w:hAnsi="Arial" w:cs="Arial"/>
          <w:sz w:val="22"/>
          <w:szCs w:val="22"/>
        </w:rPr>
        <w:t xml:space="preserve">with some specific actions to be undertaken by </w:t>
      </w:r>
      <w:r w:rsidR="002E343F" w:rsidRPr="00CE1CD5">
        <w:rPr>
          <w:rFonts w:ascii="Arial" w:hAnsi="Arial" w:cs="Arial"/>
          <w:sz w:val="22"/>
          <w:szCs w:val="22"/>
        </w:rPr>
        <w:t>the Public Art Gateway Group</w:t>
      </w:r>
      <w:r w:rsidR="00ED77B2" w:rsidRPr="00CE1CD5">
        <w:rPr>
          <w:rFonts w:ascii="Arial" w:hAnsi="Arial" w:cs="Arial"/>
          <w:sz w:val="22"/>
          <w:szCs w:val="22"/>
        </w:rPr>
        <w:t xml:space="preserve"> as </w:t>
      </w:r>
      <w:r w:rsidR="00ED77B2" w:rsidRPr="00CE1CD5">
        <w:rPr>
          <w:rFonts w:ascii="Arial" w:hAnsi="Arial" w:cs="Arial"/>
          <w:sz w:val="22"/>
          <w:szCs w:val="22"/>
        </w:rPr>
        <w:tab/>
        <w:t>well as sub-groups of the wider Birmingham Cultural Strategy</w:t>
      </w:r>
      <w:r w:rsidR="002E343F" w:rsidRPr="00CE1CD5">
        <w:rPr>
          <w:rFonts w:ascii="Arial" w:hAnsi="Arial" w:cs="Arial"/>
          <w:sz w:val="22"/>
          <w:szCs w:val="22"/>
        </w:rPr>
        <w:t xml:space="preserve">. </w:t>
      </w:r>
    </w:p>
    <w:p w:rsidR="007C7260" w:rsidRDefault="007C7260" w:rsidP="009465B7">
      <w:pPr>
        <w:rPr>
          <w:rFonts w:ascii="Arial" w:hAnsi="Arial" w:cs="Arial"/>
          <w:sz w:val="22"/>
          <w:szCs w:val="22"/>
        </w:rPr>
      </w:pPr>
    </w:p>
    <w:p w:rsidR="002E343F" w:rsidRPr="00CD42B6" w:rsidRDefault="007C7260" w:rsidP="009465B7">
      <w:pPr>
        <w:ind w:left="720" w:hanging="720"/>
        <w:rPr>
          <w:rFonts w:ascii="Arial" w:hAnsi="Arial" w:cs="Arial"/>
          <w:sz w:val="22"/>
          <w:szCs w:val="22"/>
        </w:rPr>
      </w:pPr>
      <w:r>
        <w:rPr>
          <w:rFonts w:ascii="Arial" w:hAnsi="Arial" w:cs="Arial"/>
          <w:sz w:val="22"/>
          <w:szCs w:val="22"/>
        </w:rPr>
        <w:t>5.1.2</w:t>
      </w:r>
      <w:r>
        <w:rPr>
          <w:rFonts w:ascii="Arial" w:hAnsi="Arial" w:cs="Arial"/>
          <w:sz w:val="22"/>
          <w:szCs w:val="22"/>
        </w:rPr>
        <w:tab/>
        <w:t xml:space="preserve">Further work will be </w:t>
      </w:r>
      <w:r w:rsidR="002E343F" w:rsidRPr="00CE1CD5">
        <w:rPr>
          <w:rFonts w:ascii="Arial" w:hAnsi="Arial" w:cs="Arial"/>
          <w:sz w:val="22"/>
          <w:szCs w:val="22"/>
        </w:rPr>
        <w:t>undertaken by this Implementation Group to develop each action and review the resources and wider partnerships that may be required.</w:t>
      </w:r>
      <w:r w:rsidR="00CD42B6" w:rsidRPr="00CE1CD5">
        <w:rPr>
          <w:rFonts w:ascii="Arial" w:hAnsi="Arial" w:cs="Arial"/>
          <w:sz w:val="22"/>
          <w:szCs w:val="22"/>
        </w:rPr>
        <w:t xml:space="preserve"> The Group will also oversee the process of amending any of the below action plans in response to new initiatives, partnerships or other changes to the social, economic or cultural climate.</w:t>
      </w:r>
      <w:r w:rsidR="003C0D6B">
        <w:rPr>
          <w:rFonts w:ascii="Arial" w:hAnsi="Arial" w:cs="Arial"/>
          <w:sz w:val="22"/>
          <w:szCs w:val="22"/>
        </w:rPr>
        <w:t xml:space="preserve"> The Strategy will be reviewed on an annual basis to ensure updated action plans and new policy developments are incorporated as appropriate.</w:t>
      </w:r>
    </w:p>
    <w:p w:rsidR="002C088F" w:rsidRDefault="002C088F" w:rsidP="009465B7">
      <w:pPr>
        <w:rPr>
          <w:rFonts w:ascii="Arial" w:hAnsi="Arial" w:cs="Arial"/>
          <w:b/>
          <w:sz w:val="22"/>
          <w:szCs w:val="22"/>
        </w:rPr>
      </w:pPr>
    </w:p>
    <w:p w:rsidR="009946E0" w:rsidRDefault="002C6CD4" w:rsidP="009465B7">
      <w:pPr>
        <w:rPr>
          <w:rFonts w:ascii="Arial" w:hAnsi="Arial" w:cs="Arial"/>
          <w:b/>
          <w:sz w:val="22"/>
          <w:szCs w:val="22"/>
        </w:rPr>
      </w:pPr>
      <w:r>
        <w:rPr>
          <w:rFonts w:ascii="Arial" w:hAnsi="Arial" w:cs="Arial"/>
          <w:b/>
          <w:sz w:val="22"/>
          <w:szCs w:val="22"/>
        </w:rPr>
        <w:t>Objective 1</w:t>
      </w:r>
      <w:r w:rsidR="009946E0">
        <w:rPr>
          <w:rFonts w:ascii="Arial" w:hAnsi="Arial" w:cs="Arial"/>
          <w:b/>
          <w:sz w:val="22"/>
          <w:szCs w:val="22"/>
        </w:rPr>
        <w:t>: Commissioning</w:t>
      </w:r>
      <w:r w:rsidR="00581244">
        <w:rPr>
          <w:rFonts w:ascii="Arial" w:hAnsi="Arial" w:cs="Arial"/>
          <w:b/>
          <w:sz w:val="22"/>
          <w:szCs w:val="22"/>
        </w:rPr>
        <w:t xml:space="preserve"> Practices</w:t>
      </w:r>
      <w:r w:rsidR="00D826FD">
        <w:rPr>
          <w:rFonts w:ascii="Arial" w:hAnsi="Arial" w:cs="Arial"/>
          <w:b/>
          <w:sz w:val="22"/>
          <w:szCs w:val="22"/>
        </w:rPr>
        <w:t xml:space="preserve"> for Public Art</w:t>
      </w:r>
    </w:p>
    <w:p w:rsidR="002C6CD4" w:rsidRPr="00C161C0" w:rsidRDefault="000F1B99" w:rsidP="009465B7">
      <w:pPr>
        <w:rPr>
          <w:rFonts w:ascii="Arial" w:hAnsi="Arial" w:cs="Arial"/>
          <w:b/>
          <w:i/>
          <w:sz w:val="22"/>
          <w:szCs w:val="22"/>
        </w:rPr>
      </w:pPr>
      <w:r>
        <w:rPr>
          <w:rFonts w:ascii="Arial" w:hAnsi="Arial" w:cs="Arial"/>
          <w:b/>
          <w:i/>
          <w:sz w:val="22"/>
          <w:szCs w:val="22"/>
        </w:rPr>
        <w:t>To i</w:t>
      </w:r>
      <w:r w:rsidR="009946E0" w:rsidRPr="00C161C0">
        <w:rPr>
          <w:rFonts w:ascii="Arial" w:hAnsi="Arial" w:cs="Arial"/>
          <w:b/>
          <w:i/>
          <w:sz w:val="22"/>
          <w:szCs w:val="22"/>
        </w:rPr>
        <w:t>mprov</w:t>
      </w:r>
      <w:r>
        <w:rPr>
          <w:rFonts w:ascii="Arial" w:hAnsi="Arial" w:cs="Arial"/>
          <w:b/>
          <w:i/>
          <w:sz w:val="22"/>
          <w:szCs w:val="22"/>
        </w:rPr>
        <w:t>e</w:t>
      </w:r>
      <w:r w:rsidR="002C6CD4" w:rsidRPr="00C161C0">
        <w:rPr>
          <w:rFonts w:ascii="Arial" w:hAnsi="Arial" w:cs="Arial"/>
          <w:b/>
          <w:i/>
          <w:sz w:val="22"/>
          <w:szCs w:val="22"/>
        </w:rPr>
        <w:t xml:space="preserve"> the practice of commissioning and developing public art in Birmingham</w:t>
      </w:r>
    </w:p>
    <w:p w:rsidR="002C6CD4" w:rsidRDefault="002C6CD4" w:rsidP="009465B7">
      <w:pPr>
        <w:rPr>
          <w:rFonts w:ascii="Arial" w:hAnsi="Arial" w:cs="Arial"/>
          <w:i/>
          <w:sz w:val="22"/>
          <w:szCs w:val="22"/>
        </w:rPr>
      </w:pPr>
    </w:p>
    <w:p w:rsidR="002C6CD4" w:rsidRPr="00834F08" w:rsidRDefault="002C6CD4" w:rsidP="009465B7">
      <w:pPr>
        <w:rPr>
          <w:rFonts w:ascii="Arial" w:hAnsi="Arial" w:cs="Arial"/>
          <w:sz w:val="22"/>
          <w:szCs w:val="22"/>
        </w:rPr>
      </w:pPr>
      <w:r w:rsidRPr="00834F08">
        <w:rPr>
          <w:rFonts w:ascii="Arial" w:hAnsi="Arial" w:cs="Arial"/>
          <w:sz w:val="22"/>
          <w:szCs w:val="22"/>
        </w:rPr>
        <w:t xml:space="preserve">While the Public Art Gateway Group currently provides advice to organisations about public art commissions (e.g. budgets, decision panels, materials, maintenance costs, risk </w:t>
      </w:r>
      <w:r w:rsidR="00FB1D2A">
        <w:rPr>
          <w:rFonts w:ascii="Arial" w:hAnsi="Arial" w:cs="Arial"/>
          <w:sz w:val="22"/>
          <w:szCs w:val="22"/>
        </w:rPr>
        <w:t xml:space="preserve">assessments, artistic quality), </w:t>
      </w:r>
      <w:r w:rsidRPr="00834F08">
        <w:rPr>
          <w:rFonts w:ascii="Arial" w:hAnsi="Arial" w:cs="Arial"/>
          <w:sz w:val="22"/>
          <w:szCs w:val="22"/>
        </w:rPr>
        <w:t>more could be done to improve the practice of commissioning</w:t>
      </w:r>
      <w:r w:rsidR="00046C9F">
        <w:rPr>
          <w:rFonts w:ascii="Arial" w:hAnsi="Arial" w:cs="Arial"/>
          <w:sz w:val="22"/>
          <w:szCs w:val="22"/>
        </w:rPr>
        <w:t xml:space="preserve"> by widening the geographic spread and</w:t>
      </w:r>
      <w:r w:rsidRPr="00834F08">
        <w:rPr>
          <w:rFonts w:ascii="Arial" w:hAnsi="Arial" w:cs="Arial"/>
          <w:sz w:val="22"/>
          <w:szCs w:val="22"/>
        </w:rPr>
        <w:t xml:space="preserve"> quality of submissions, </w:t>
      </w:r>
      <w:r w:rsidR="00046C9F">
        <w:rPr>
          <w:rFonts w:ascii="Arial" w:hAnsi="Arial" w:cs="Arial"/>
          <w:sz w:val="22"/>
          <w:szCs w:val="22"/>
        </w:rPr>
        <w:t xml:space="preserve">improving the </w:t>
      </w:r>
      <w:r w:rsidRPr="00834F08">
        <w:rPr>
          <w:rFonts w:ascii="Arial" w:hAnsi="Arial" w:cs="Arial"/>
          <w:sz w:val="22"/>
          <w:szCs w:val="22"/>
        </w:rPr>
        <w:t>competitiveness of the process, and</w:t>
      </w:r>
      <w:r w:rsidR="00046C9F">
        <w:rPr>
          <w:rFonts w:ascii="Arial" w:hAnsi="Arial" w:cs="Arial"/>
          <w:sz w:val="22"/>
          <w:szCs w:val="22"/>
        </w:rPr>
        <w:t xml:space="preserve"> broadening</w:t>
      </w:r>
      <w:r w:rsidRPr="00AE3704">
        <w:rPr>
          <w:rFonts w:ascii="Arial" w:hAnsi="Arial" w:cs="Arial"/>
          <w:sz w:val="22"/>
          <w:szCs w:val="22"/>
        </w:rPr>
        <w:t xml:space="preserve"> the diversity of artists applying for opportunities. </w:t>
      </w:r>
      <w:r w:rsidR="00FB1D2A" w:rsidRPr="00AE3704">
        <w:rPr>
          <w:rFonts w:ascii="Arial" w:hAnsi="Arial" w:cs="Arial"/>
          <w:sz w:val="22"/>
          <w:szCs w:val="22"/>
        </w:rPr>
        <w:t>The actions identified look to im</w:t>
      </w:r>
      <w:r w:rsidRPr="00AE3704">
        <w:rPr>
          <w:rFonts w:ascii="Arial" w:hAnsi="Arial" w:cs="Arial"/>
          <w:sz w:val="22"/>
          <w:szCs w:val="22"/>
        </w:rPr>
        <w:t xml:space="preserve">proving these processes </w:t>
      </w:r>
      <w:r w:rsidR="00FB1D2A" w:rsidRPr="00AE3704">
        <w:rPr>
          <w:rFonts w:ascii="Arial" w:hAnsi="Arial" w:cs="Arial"/>
          <w:sz w:val="22"/>
          <w:szCs w:val="22"/>
        </w:rPr>
        <w:t>and</w:t>
      </w:r>
      <w:r w:rsidRPr="00AE3704">
        <w:rPr>
          <w:rFonts w:ascii="Arial" w:hAnsi="Arial" w:cs="Arial"/>
          <w:sz w:val="22"/>
          <w:szCs w:val="22"/>
        </w:rPr>
        <w:t xml:space="preserve"> the quality of Birmingham’s public art portfolio acr</w:t>
      </w:r>
      <w:r w:rsidR="00C2773C">
        <w:rPr>
          <w:rFonts w:ascii="Arial" w:hAnsi="Arial" w:cs="Arial"/>
          <w:sz w:val="22"/>
          <w:szCs w:val="22"/>
        </w:rPr>
        <w:t>oss the city in the l</w:t>
      </w:r>
      <w:r w:rsidR="00046C9F">
        <w:rPr>
          <w:rFonts w:ascii="Arial" w:hAnsi="Arial" w:cs="Arial"/>
          <w:sz w:val="22"/>
          <w:szCs w:val="22"/>
        </w:rPr>
        <w:t>onger term, as well as encouraging</w:t>
      </w:r>
      <w:r w:rsidR="00C2773C">
        <w:rPr>
          <w:rFonts w:ascii="Arial" w:hAnsi="Arial" w:cs="Arial"/>
          <w:sz w:val="22"/>
          <w:szCs w:val="22"/>
        </w:rPr>
        <w:t xml:space="preserve"> commissioning processes that allow for collaborative practices between the commissioning agent and the wider developer, architect, structural engineer, landscape designer and artist team, resulting in more innovative public art.</w:t>
      </w:r>
    </w:p>
    <w:p w:rsidR="002C6CD4" w:rsidRDefault="002C6CD4" w:rsidP="002C6CD4">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4871"/>
        <w:gridCol w:w="2410"/>
        <w:gridCol w:w="1842"/>
      </w:tblGrid>
      <w:tr w:rsidR="00172718" w:rsidRPr="00FE74FD" w:rsidTr="005C5957">
        <w:tc>
          <w:tcPr>
            <w:tcW w:w="624" w:type="dxa"/>
            <w:tcBorders>
              <w:top w:val="single" w:sz="4" w:space="0" w:color="auto"/>
              <w:left w:val="single" w:sz="4" w:space="0" w:color="auto"/>
              <w:bottom w:val="single" w:sz="4" w:space="0" w:color="auto"/>
              <w:right w:val="single" w:sz="4" w:space="0" w:color="auto"/>
            </w:tcBorders>
            <w:shd w:val="clear" w:color="auto" w:fill="auto"/>
          </w:tcPr>
          <w:p w:rsidR="00172718" w:rsidRPr="00EA3F07" w:rsidRDefault="00172718" w:rsidP="002C6CD4">
            <w:pPr>
              <w:rPr>
                <w:rFonts w:ascii="Arial" w:hAnsi="Arial" w:cs="Arial"/>
                <w:b/>
                <w:sz w:val="22"/>
                <w:szCs w:val="22"/>
              </w:rPr>
            </w:pPr>
            <w:r w:rsidRPr="00EA3F07">
              <w:rPr>
                <w:rFonts w:ascii="Arial" w:hAnsi="Arial" w:cs="Arial"/>
                <w:b/>
                <w:sz w:val="22"/>
                <w:szCs w:val="22"/>
              </w:rPr>
              <w:t>O1</w:t>
            </w:r>
          </w:p>
        </w:tc>
        <w:tc>
          <w:tcPr>
            <w:tcW w:w="4871" w:type="dxa"/>
            <w:tcBorders>
              <w:top w:val="single" w:sz="4" w:space="0" w:color="auto"/>
              <w:left w:val="single" w:sz="4" w:space="0" w:color="auto"/>
              <w:bottom w:val="single" w:sz="4" w:space="0" w:color="auto"/>
              <w:right w:val="single" w:sz="4" w:space="0" w:color="auto"/>
            </w:tcBorders>
            <w:shd w:val="clear" w:color="auto" w:fill="auto"/>
          </w:tcPr>
          <w:p w:rsidR="00172718" w:rsidRPr="00581244" w:rsidRDefault="00172718" w:rsidP="002C6CD4">
            <w:pPr>
              <w:rPr>
                <w:rFonts w:ascii="Arial" w:hAnsi="Arial" w:cs="Arial"/>
                <w:b/>
                <w:sz w:val="22"/>
                <w:szCs w:val="22"/>
              </w:rPr>
            </w:pPr>
            <w:r>
              <w:rPr>
                <w:rFonts w:ascii="Arial" w:hAnsi="Arial" w:cs="Arial"/>
                <w:b/>
                <w:sz w:val="22"/>
                <w:szCs w:val="22"/>
              </w:rPr>
              <w:t>Actions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72718" w:rsidRPr="00CD7AEE" w:rsidRDefault="00172718" w:rsidP="002C6CD4">
            <w:pPr>
              <w:rPr>
                <w:rFonts w:ascii="Arial" w:hAnsi="Arial" w:cs="Arial"/>
                <w:b/>
                <w:sz w:val="22"/>
                <w:szCs w:val="22"/>
              </w:rPr>
            </w:pPr>
            <w:r w:rsidRPr="00CD7AEE">
              <w:rPr>
                <w:rFonts w:ascii="Arial" w:hAnsi="Arial" w:cs="Arial"/>
                <w:b/>
                <w:sz w:val="22"/>
                <w:szCs w:val="22"/>
              </w:rPr>
              <w:t>Lead</w:t>
            </w:r>
            <w:r>
              <w:rPr>
                <w:rFonts w:ascii="Arial" w:hAnsi="Arial" w:cs="Arial"/>
                <w:b/>
                <w:sz w:val="22"/>
                <w:szCs w:val="22"/>
              </w:rPr>
              <w:t xml:space="preserve"> &amp; Partners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72718" w:rsidRPr="00CD7AEE" w:rsidRDefault="00172718" w:rsidP="002C6CD4">
            <w:pPr>
              <w:rPr>
                <w:rFonts w:ascii="Arial" w:hAnsi="Arial" w:cs="Arial"/>
                <w:b/>
                <w:sz w:val="22"/>
                <w:szCs w:val="22"/>
              </w:rPr>
            </w:pPr>
            <w:r w:rsidRPr="00CD7AEE">
              <w:rPr>
                <w:rFonts w:ascii="Arial" w:hAnsi="Arial" w:cs="Arial"/>
                <w:b/>
                <w:sz w:val="22"/>
                <w:szCs w:val="22"/>
              </w:rPr>
              <w:t>Timescale</w:t>
            </w:r>
          </w:p>
        </w:tc>
      </w:tr>
      <w:tr w:rsidR="00172718" w:rsidRPr="0003122A" w:rsidTr="005C5957">
        <w:tc>
          <w:tcPr>
            <w:tcW w:w="624" w:type="dxa"/>
            <w:shd w:val="clear" w:color="auto" w:fill="auto"/>
          </w:tcPr>
          <w:p w:rsidR="00172718" w:rsidRPr="0003122A" w:rsidRDefault="00172718" w:rsidP="002C6CD4">
            <w:pPr>
              <w:rPr>
                <w:rFonts w:ascii="Arial" w:hAnsi="Arial" w:cs="Arial"/>
                <w:sz w:val="22"/>
                <w:szCs w:val="22"/>
              </w:rPr>
            </w:pPr>
            <w:r w:rsidRPr="0003122A">
              <w:rPr>
                <w:rFonts w:ascii="Arial" w:hAnsi="Arial" w:cs="Arial"/>
                <w:sz w:val="22"/>
                <w:szCs w:val="22"/>
              </w:rPr>
              <w:t>1</w:t>
            </w:r>
          </w:p>
        </w:tc>
        <w:tc>
          <w:tcPr>
            <w:tcW w:w="4871" w:type="dxa"/>
            <w:shd w:val="clear" w:color="auto" w:fill="auto"/>
          </w:tcPr>
          <w:p w:rsidR="00172718" w:rsidRPr="0003122A" w:rsidRDefault="00172718" w:rsidP="004E5C94">
            <w:pPr>
              <w:rPr>
                <w:rFonts w:ascii="Arial" w:hAnsi="Arial" w:cs="Arial"/>
                <w:sz w:val="22"/>
                <w:szCs w:val="22"/>
              </w:rPr>
            </w:pPr>
            <w:r>
              <w:rPr>
                <w:rFonts w:ascii="Arial" w:hAnsi="Arial" w:cs="Arial"/>
                <w:sz w:val="22"/>
                <w:szCs w:val="22"/>
              </w:rPr>
              <w:t>Develop a Commissioning New P</w:t>
            </w:r>
            <w:r w:rsidR="00046C9F">
              <w:rPr>
                <w:rFonts w:ascii="Arial" w:hAnsi="Arial" w:cs="Arial"/>
                <w:sz w:val="22"/>
                <w:szCs w:val="22"/>
              </w:rPr>
              <w:t xml:space="preserve">ublic Art policy and guidance/toolkit for developers, </w:t>
            </w:r>
            <w:r w:rsidRPr="000939B5">
              <w:rPr>
                <w:rFonts w:ascii="Arial" w:hAnsi="Arial" w:cs="Arial"/>
                <w:sz w:val="22"/>
                <w:szCs w:val="22"/>
              </w:rPr>
              <w:t>public art commissioners and planners</w:t>
            </w:r>
            <w:r w:rsidR="00046C9F" w:rsidRPr="000939B5">
              <w:rPr>
                <w:rFonts w:ascii="Arial" w:hAnsi="Arial" w:cs="Arial"/>
                <w:sz w:val="22"/>
                <w:szCs w:val="22"/>
              </w:rPr>
              <w:t xml:space="preserve"> (</w:t>
            </w:r>
            <w:r w:rsidR="00847A5E" w:rsidRPr="000939B5">
              <w:rPr>
                <w:rFonts w:ascii="Arial" w:hAnsi="Arial" w:cs="Arial"/>
                <w:sz w:val="22"/>
                <w:szCs w:val="22"/>
              </w:rPr>
              <w:t>including considerations for ensuring artworks and programmes are fully accessible</w:t>
            </w:r>
            <w:r w:rsidR="00046C9F" w:rsidRPr="000939B5">
              <w:rPr>
                <w:rFonts w:ascii="Arial" w:hAnsi="Arial" w:cs="Arial"/>
                <w:sz w:val="22"/>
                <w:szCs w:val="22"/>
              </w:rPr>
              <w:t>).</w:t>
            </w:r>
          </w:p>
        </w:tc>
        <w:tc>
          <w:tcPr>
            <w:tcW w:w="2410" w:type="dxa"/>
            <w:shd w:val="clear" w:color="auto" w:fill="auto"/>
          </w:tcPr>
          <w:p w:rsidR="00172718" w:rsidRPr="0003122A" w:rsidRDefault="00172718" w:rsidP="002C6CD4">
            <w:pPr>
              <w:rPr>
                <w:rFonts w:ascii="Arial" w:hAnsi="Arial" w:cs="Arial"/>
                <w:sz w:val="22"/>
                <w:szCs w:val="22"/>
              </w:rPr>
            </w:pPr>
            <w:r>
              <w:rPr>
                <w:rFonts w:ascii="Arial" w:hAnsi="Arial" w:cs="Arial"/>
                <w:sz w:val="22"/>
                <w:szCs w:val="22"/>
              </w:rPr>
              <w:t>BCC Culture Commissioning &amp; BCC City Centre Design</w:t>
            </w:r>
          </w:p>
        </w:tc>
        <w:tc>
          <w:tcPr>
            <w:tcW w:w="1842" w:type="dxa"/>
            <w:shd w:val="clear" w:color="auto" w:fill="auto"/>
          </w:tcPr>
          <w:p w:rsidR="00172718" w:rsidRPr="001F32FB" w:rsidRDefault="00172718" w:rsidP="002C6CD4">
            <w:pPr>
              <w:rPr>
                <w:rFonts w:ascii="Arial" w:hAnsi="Arial" w:cs="Arial"/>
                <w:sz w:val="22"/>
                <w:szCs w:val="22"/>
              </w:rPr>
            </w:pPr>
            <w:r w:rsidRPr="001F32FB">
              <w:rPr>
                <w:rFonts w:ascii="Arial" w:hAnsi="Arial" w:cs="Arial"/>
                <w:sz w:val="22"/>
                <w:szCs w:val="22"/>
              </w:rPr>
              <w:t>short term 2015-16</w:t>
            </w:r>
          </w:p>
        </w:tc>
      </w:tr>
      <w:tr w:rsidR="00172718" w:rsidRPr="0003122A" w:rsidTr="005C5957">
        <w:tc>
          <w:tcPr>
            <w:tcW w:w="624" w:type="dxa"/>
            <w:shd w:val="clear" w:color="auto" w:fill="auto"/>
          </w:tcPr>
          <w:p w:rsidR="00172718" w:rsidRPr="0003122A" w:rsidRDefault="00172718" w:rsidP="002C6CD4">
            <w:pPr>
              <w:rPr>
                <w:rFonts w:ascii="Arial" w:hAnsi="Arial" w:cs="Arial"/>
                <w:sz w:val="22"/>
                <w:szCs w:val="22"/>
              </w:rPr>
            </w:pPr>
            <w:r w:rsidRPr="0003122A">
              <w:rPr>
                <w:rFonts w:ascii="Arial" w:hAnsi="Arial" w:cs="Arial"/>
                <w:sz w:val="22"/>
                <w:szCs w:val="22"/>
              </w:rPr>
              <w:t>2</w:t>
            </w:r>
          </w:p>
        </w:tc>
        <w:tc>
          <w:tcPr>
            <w:tcW w:w="4871" w:type="dxa"/>
            <w:shd w:val="clear" w:color="auto" w:fill="auto"/>
          </w:tcPr>
          <w:p w:rsidR="00172718" w:rsidRPr="0003122A" w:rsidRDefault="00172718" w:rsidP="004E5C94">
            <w:pPr>
              <w:rPr>
                <w:rFonts w:ascii="Arial" w:hAnsi="Arial" w:cs="Arial"/>
                <w:sz w:val="22"/>
                <w:szCs w:val="22"/>
              </w:rPr>
            </w:pPr>
            <w:r w:rsidRPr="0003122A">
              <w:rPr>
                <w:rFonts w:ascii="Arial" w:hAnsi="Arial" w:cs="Arial"/>
                <w:sz w:val="22"/>
                <w:szCs w:val="22"/>
              </w:rPr>
              <w:t xml:space="preserve">Identify housing associations and officers </w:t>
            </w:r>
            <w:r>
              <w:rPr>
                <w:rFonts w:ascii="Arial" w:hAnsi="Arial" w:cs="Arial"/>
                <w:sz w:val="22"/>
                <w:szCs w:val="22"/>
              </w:rPr>
              <w:t>to</w:t>
            </w:r>
            <w:r w:rsidRPr="0003122A">
              <w:rPr>
                <w:rFonts w:ascii="Arial" w:hAnsi="Arial" w:cs="Arial"/>
                <w:sz w:val="22"/>
                <w:szCs w:val="22"/>
              </w:rPr>
              <w:t xml:space="preserve"> </w:t>
            </w:r>
            <w:r>
              <w:rPr>
                <w:rFonts w:ascii="Arial" w:hAnsi="Arial" w:cs="Arial"/>
                <w:sz w:val="22"/>
                <w:szCs w:val="22"/>
              </w:rPr>
              <w:t>facilitate</w:t>
            </w:r>
            <w:r w:rsidRPr="0003122A">
              <w:rPr>
                <w:rFonts w:ascii="Arial" w:hAnsi="Arial" w:cs="Arial"/>
                <w:sz w:val="22"/>
                <w:szCs w:val="22"/>
              </w:rPr>
              <w:t xml:space="preserve"> </w:t>
            </w:r>
            <w:r>
              <w:rPr>
                <w:rFonts w:ascii="Arial" w:hAnsi="Arial" w:cs="Arial"/>
                <w:sz w:val="22"/>
                <w:szCs w:val="22"/>
              </w:rPr>
              <w:t xml:space="preserve">creative </w:t>
            </w:r>
            <w:r w:rsidRPr="0003122A">
              <w:rPr>
                <w:rFonts w:ascii="Arial" w:hAnsi="Arial" w:cs="Arial"/>
                <w:sz w:val="22"/>
                <w:szCs w:val="22"/>
              </w:rPr>
              <w:t>community enga</w:t>
            </w:r>
            <w:r w:rsidR="00046C9F">
              <w:rPr>
                <w:rFonts w:ascii="Arial" w:hAnsi="Arial" w:cs="Arial"/>
                <w:sz w:val="22"/>
                <w:szCs w:val="22"/>
              </w:rPr>
              <w:t>gement and placemaking projects.</w:t>
            </w:r>
          </w:p>
        </w:tc>
        <w:tc>
          <w:tcPr>
            <w:tcW w:w="2410" w:type="dxa"/>
            <w:shd w:val="clear" w:color="auto" w:fill="auto"/>
          </w:tcPr>
          <w:p w:rsidR="00172718" w:rsidRPr="0003122A" w:rsidRDefault="00172718" w:rsidP="002C6CD4">
            <w:pPr>
              <w:rPr>
                <w:rFonts w:ascii="Arial" w:hAnsi="Arial" w:cs="Arial"/>
                <w:sz w:val="22"/>
                <w:szCs w:val="22"/>
              </w:rPr>
            </w:pPr>
            <w:r>
              <w:rPr>
                <w:rFonts w:ascii="Arial" w:hAnsi="Arial" w:cs="Arial"/>
                <w:sz w:val="22"/>
                <w:szCs w:val="22"/>
              </w:rPr>
              <w:t>BCC Housing, arts organisations, housing associations</w:t>
            </w:r>
          </w:p>
        </w:tc>
        <w:tc>
          <w:tcPr>
            <w:tcW w:w="1842" w:type="dxa"/>
            <w:shd w:val="clear" w:color="auto" w:fill="auto"/>
          </w:tcPr>
          <w:p w:rsidR="00172718" w:rsidRPr="001F32FB" w:rsidRDefault="00172718" w:rsidP="002C6CD4">
            <w:pPr>
              <w:rPr>
                <w:rFonts w:ascii="Arial" w:hAnsi="Arial" w:cs="Arial"/>
                <w:sz w:val="22"/>
                <w:szCs w:val="22"/>
              </w:rPr>
            </w:pPr>
            <w:r>
              <w:rPr>
                <w:rFonts w:ascii="Arial" w:hAnsi="Arial" w:cs="Arial"/>
                <w:sz w:val="22"/>
                <w:szCs w:val="22"/>
              </w:rPr>
              <w:t>medium term 2015 - 2019</w:t>
            </w:r>
          </w:p>
        </w:tc>
      </w:tr>
      <w:tr w:rsidR="00172718" w:rsidRPr="0003122A" w:rsidTr="005C5957">
        <w:tc>
          <w:tcPr>
            <w:tcW w:w="624" w:type="dxa"/>
            <w:shd w:val="clear" w:color="auto" w:fill="auto"/>
          </w:tcPr>
          <w:p w:rsidR="00172718" w:rsidRPr="0003122A" w:rsidRDefault="00C301A7" w:rsidP="002C6CD4">
            <w:pPr>
              <w:rPr>
                <w:rFonts w:ascii="Arial" w:hAnsi="Arial" w:cs="Arial"/>
                <w:sz w:val="22"/>
                <w:szCs w:val="22"/>
              </w:rPr>
            </w:pPr>
            <w:r>
              <w:rPr>
                <w:rFonts w:ascii="Arial" w:hAnsi="Arial" w:cs="Arial"/>
                <w:sz w:val="22"/>
                <w:szCs w:val="22"/>
              </w:rPr>
              <w:t>3</w:t>
            </w:r>
          </w:p>
        </w:tc>
        <w:tc>
          <w:tcPr>
            <w:tcW w:w="4871" w:type="dxa"/>
            <w:shd w:val="clear" w:color="auto" w:fill="auto"/>
          </w:tcPr>
          <w:p w:rsidR="00172718" w:rsidRPr="0003122A" w:rsidRDefault="00172718" w:rsidP="00FB1D2A">
            <w:pPr>
              <w:rPr>
                <w:rFonts w:ascii="Arial" w:hAnsi="Arial" w:cs="Arial"/>
                <w:sz w:val="22"/>
                <w:szCs w:val="22"/>
              </w:rPr>
            </w:pPr>
            <w:r w:rsidRPr="0003122A">
              <w:rPr>
                <w:rFonts w:ascii="Arial" w:hAnsi="Arial" w:cs="Arial"/>
                <w:sz w:val="22"/>
                <w:szCs w:val="22"/>
              </w:rPr>
              <w:t>Increase children, young people and f</w:t>
            </w:r>
            <w:r>
              <w:rPr>
                <w:rFonts w:ascii="Arial" w:hAnsi="Arial" w:cs="Arial"/>
                <w:sz w:val="22"/>
                <w:szCs w:val="22"/>
              </w:rPr>
              <w:t xml:space="preserve">amily involvement in commissioning </w:t>
            </w:r>
            <w:r w:rsidRPr="0003122A">
              <w:rPr>
                <w:rFonts w:ascii="Arial" w:hAnsi="Arial" w:cs="Arial"/>
                <w:sz w:val="22"/>
                <w:szCs w:val="22"/>
              </w:rPr>
              <w:t>art</w:t>
            </w:r>
            <w:r w:rsidR="00046C9F">
              <w:rPr>
                <w:rFonts w:ascii="Arial" w:hAnsi="Arial" w:cs="Arial"/>
                <w:sz w:val="22"/>
                <w:szCs w:val="22"/>
              </w:rPr>
              <w:t xml:space="preserve"> and in new public art schemes.</w:t>
            </w:r>
          </w:p>
        </w:tc>
        <w:tc>
          <w:tcPr>
            <w:tcW w:w="2410" w:type="dxa"/>
            <w:shd w:val="clear" w:color="auto" w:fill="auto"/>
          </w:tcPr>
          <w:p w:rsidR="00172718" w:rsidRPr="0003122A" w:rsidRDefault="00172718" w:rsidP="002C6CD4">
            <w:pPr>
              <w:rPr>
                <w:rFonts w:ascii="Arial" w:hAnsi="Arial" w:cs="Arial"/>
                <w:sz w:val="22"/>
                <w:szCs w:val="22"/>
              </w:rPr>
            </w:pPr>
            <w:r>
              <w:rPr>
                <w:rFonts w:ascii="Arial" w:hAnsi="Arial" w:cs="Arial"/>
                <w:sz w:val="22"/>
                <w:szCs w:val="22"/>
              </w:rPr>
              <w:t>PAGG, Arts organisations</w:t>
            </w:r>
          </w:p>
        </w:tc>
        <w:tc>
          <w:tcPr>
            <w:tcW w:w="1842" w:type="dxa"/>
            <w:shd w:val="clear" w:color="auto" w:fill="auto"/>
          </w:tcPr>
          <w:p w:rsidR="00172718" w:rsidRPr="001F32FB" w:rsidRDefault="00172718" w:rsidP="002C6CD4">
            <w:pPr>
              <w:rPr>
                <w:rFonts w:ascii="Arial" w:hAnsi="Arial" w:cs="Arial"/>
                <w:sz w:val="22"/>
                <w:szCs w:val="22"/>
              </w:rPr>
            </w:pPr>
            <w:r w:rsidRPr="001F32FB">
              <w:rPr>
                <w:rFonts w:ascii="Arial" w:hAnsi="Arial" w:cs="Arial"/>
                <w:sz w:val="22"/>
                <w:szCs w:val="22"/>
              </w:rPr>
              <w:t>medium term 2015-19</w:t>
            </w:r>
          </w:p>
        </w:tc>
      </w:tr>
      <w:tr w:rsidR="00172718" w:rsidRPr="0003122A" w:rsidTr="005C5957">
        <w:tc>
          <w:tcPr>
            <w:tcW w:w="624" w:type="dxa"/>
            <w:shd w:val="clear" w:color="auto" w:fill="auto"/>
          </w:tcPr>
          <w:p w:rsidR="00172718" w:rsidRPr="0003122A" w:rsidRDefault="00C301A7" w:rsidP="002C6CD4">
            <w:pPr>
              <w:rPr>
                <w:rFonts w:ascii="Arial" w:hAnsi="Arial" w:cs="Arial"/>
                <w:sz w:val="22"/>
                <w:szCs w:val="22"/>
              </w:rPr>
            </w:pPr>
            <w:r>
              <w:rPr>
                <w:rFonts w:ascii="Arial" w:hAnsi="Arial" w:cs="Arial"/>
                <w:sz w:val="22"/>
                <w:szCs w:val="22"/>
              </w:rPr>
              <w:t>4</w:t>
            </w:r>
          </w:p>
        </w:tc>
        <w:tc>
          <w:tcPr>
            <w:tcW w:w="4871" w:type="dxa"/>
            <w:shd w:val="clear" w:color="auto" w:fill="auto"/>
          </w:tcPr>
          <w:p w:rsidR="00172718" w:rsidRPr="0003122A" w:rsidRDefault="00172718" w:rsidP="004E5C94">
            <w:pPr>
              <w:rPr>
                <w:rFonts w:ascii="Arial" w:hAnsi="Arial" w:cs="Arial"/>
                <w:sz w:val="22"/>
                <w:szCs w:val="22"/>
              </w:rPr>
            </w:pPr>
            <w:r>
              <w:rPr>
                <w:rFonts w:ascii="Arial" w:hAnsi="Arial" w:cs="Arial"/>
                <w:sz w:val="22"/>
                <w:szCs w:val="22"/>
              </w:rPr>
              <w:t xml:space="preserve">Fill gaps in </w:t>
            </w:r>
            <w:r w:rsidRPr="0003122A">
              <w:rPr>
                <w:rFonts w:ascii="Arial" w:hAnsi="Arial" w:cs="Arial"/>
                <w:sz w:val="22"/>
                <w:szCs w:val="22"/>
              </w:rPr>
              <w:t xml:space="preserve">public art training and continued professional development </w:t>
            </w:r>
            <w:r>
              <w:rPr>
                <w:rFonts w:ascii="Arial" w:hAnsi="Arial" w:cs="Arial"/>
                <w:sz w:val="22"/>
                <w:szCs w:val="22"/>
              </w:rPr>
              <w:t>opportunities for</w:t>
            </w:r>
            <w:r w:rsidRPr="0003122A">
              <w:rPr>
                <w:rFonts w:ascii="Arial" w:hAnsi="Arial" w:cs="Arial"/>
                <w:sz w:val="22"/>
                <w:szCs w:val="22"/>
              </w:rPr>
              <w:t xml:space="preserve"> planners</w:t>
            </w:r>
            <w:r>
              <w:rPr>
                <w:rFonts w:ascii="Arial" w:hAnsi="Arial" w:cs="Arial"/>
                <w:sz w:val="22"/>
                <w:szCs w:val="22"/>
              </w:rPr>
              <w:t xml:space="preserve"> and other relevant professions</w:t>
            </w:r>
            <w:r w:rsidR="00046C9F">
              <w:rPr>
                <w:rFonts w:ascii="Arial" w:hAnsi="Arial" w:cs="Arial"/>
                <w:sz w:val="22"/>
                <w:szCs w:val="22"/>
              </w:rPr>
              <w:t>.</w:t>
            </w:r>
          </w:p>
        </w:tc>
        <w:tc>
          <w:tcPr>
            <w:tcW w:w="2410" w:type="dxa"/>
            <w:shd w:val="clear" w:color="auto" w:fill="auto"/>
          </w:tcPr>
          <w:p w:rsidR="00172718" w:rsidRPr="0003122A" w:rsidRDefault="00172718" w:rsidP="00C2773C">
            <w:pPr>
              <w:rPr>
                <w:rFonts w:ascii="Arial" w:hAnsi="Arial" w:cs="Arial"/>
                <w:sz w:val="22"/>
                <w:szCs w:val="22"/>
              </w:rPr>
            </w:pPr>
            <w:r>
              <w:rPr>
                <w:rFonts w:ascii="Arial" w:hAnsi="Arial" w:cs="Arial"/>
                <w:sz w:val="22"/>
                <w:szCs w:val="22"/>
              </w:rPr>
              <w:t>MADE, ixia, BCC, BCU, BAA, Developers, arts organisations</w:t>
            </w:r>
          </w:p>
        </w:tc>
        <w:tc>
          <w:tcPr>
            <w:tcW w:w="1842" w:type="dxa"/>
            <w:shd w:val="clear" w:color="auto" w:fill="auto"/>
          </w:tcPr>
          <w:p w:rsidR="00172718" w:rsidRPr="001F32FB" w:rsidRDefault="00172718" w:rsidP="002C6CD4">
            <w:pPr>
              <w:rPr>
                <w:rFonts w:ascii="Arial" w:hAnsi="Arial" w:cs="Arial"/>
                <w:sz w:val="22"/>
                <w:szCs w:val="22"/>
              </w:rPr>
            </w:pPr>
            <w:r w:rsidRPr="001F32FB">
              <w:rPr>
                <w:rFonts w:ascii="Arial" w:hAnsi="Arial" w:cs="Arial"/>
                <w:sz w:val="22"/>
                <w:szCs w:val="22"/>
              </w:rPr>
              <w:t>medium term 2015-19</w:t>
            </w:r>
          </w:p>
        </w:tc>
      </w:tr>
      <w:tr w:rsidR="00172718" w:rsidRPr="0003122A" w:rsidTr="005C5957">
        <w:tc>
          <w:tcPr>
            <w:tcW w:w="624" w:type="dxa"/>
            <w:shd w:val="clear" w:color="auto" w:fill="auto"/>
          </w:tcPr>
          <w:p w:rsidR="00172718" w:rsidRPr="0003122A" w:rsidRDefault="00C301A7" w:rsidP="002C6CD4">
            <w:pPr>
              <w:rPr>
                <w:rFonts w:ascii="Arial" w:hAnsi="Arial" w:cs="Arial"/>
                <w:sz w:val="22"/>
                <w:szCs w:val="22"/>
              </w:rPr>
            </w:pPr>
            <w:r>
              <w:rPr>
                <w:rFonts w:ascii="Arial" w:hAnsi="Arial" w:cs="Arial"/>
                <w:sz w:val="22"/>
                <w:szCs w:val="22"/>
              </w:rPr>
              <w:t>5</w:t>
            </w:r>
          </w:p>
        </w:tc>
        <w:tc>
          <w:tcPr>
            <w:tcW w:w="4871" w:type="dxa"/>
            <w:shd w:val="clear" w:color="auto" w:fill="auto"/>
          </w:tcPr>
          <w:p w:rsidR="00172718" w:rsidRPr="0003122A" w:rsidRDefault="00172718" w:rsidP="002C6CD4">
            <w:pPr>
              <w:rPr>
                <w:rFonts w:ascii="Arial" w:hAnsi="Arial" w:cs="Arial"/>
                <w:sz w:val="22"/>
                <w:szCs w:val="22"/>
              </w:rPr>
            </w:pPr>
            <w:r w:rsidRPr="0003122A">
              <w:rPr>
                <w:rFonts w:ascii="Arial" w:hAnsi="Arial" w:cs="Arial"/>
                <w:sz w:val="22"/>
                <w:szCs w:val="22"/>
              </w:rPr>
              <w:t>Improve the evaluation of public art (both social and economic impact)</w:t>
            </w:r>
            <w:r w:rsidR="00046C9F">
              <w:rPr>
                <w:rFonts w:ascii="Arial" w:hAnsi="Arial" w:cs="Arial"/>
                <w:sz w:val="22"/>
                <w:szCs w:val="22"/>
              </w:rPr>
              <w:t>.</w:t>
            </w:r>
          </w:p>
        </w:tc>
        <w:tc>
          <w:tcPr>
            <w:tcW w:w="2410" w:type="dxa"/>
            <w:shd w:val="clear" w:color="auto" w:fill="auto"/>
          </w:tcPr>
          <w:p w:rsidR="00172718" w:rsidRPr="0003122A" w:rsidRDefault="00172718" w:rsidP="002C6CD4">
            <w:pPr>
              <w:rPr>
                <w:rFonts w:ascii="Arial" w:hAnsi="Arial" w:cs="Arial"/>
                <w:sz w:val="22"/>
                <w:szCs w:val="22"/>
              </w:rPr>
            </w:pPr>
            <w:r>
              <w:rPr>
                <w:rFonts w:ascii="Arial" w:hAnsi="Arial" w:cs="Arial"/>
                <w:sz w:val="22"/>
                <w:szCs w:val="22"/>
              </w:rPr>
              <w:t>ixia, BCC, ACE</w:t>
            </w:r>
            <w:r w:rsidR="000C331E">
              <w:rPr>
                <w:rFonts w:ascii="Arial" w:hAnsi="Arial" w:cs="Arial"/>
                <w:sz w:val="22"/>
                <w:szCs w:val="22"/>
              </w:rPr>
              <w:t>, universities, arts and heritage sector, residents</w:t>
            </w:r>
          </w:p>
        </w:tc>
        <w:tc>
          <w:tcPr>
            <w:tcW w:w="1842" w:type="dxa"/>
            <w:shd w:val="clear" w:color="auto" w:fill="auto"/>
          </w:tcPr>
          <w:p w:rsidR="00172718" w:rsidRPr="001F32FB" w:rsidRDefault="00172718" w:rsidP="002C6CD4">
            <w:pPr>
              <w:rPr>
                <w:rFonts w:ascii="Arial" w:hAnsi="Arial" w:cs="Arial"/>
                <w:sz w:val="22"/>
                <w:szCs w:val="22"/>
              </w:rPr>
            </w:pPr>
            <w:r w:rsidRPr="001F32FB">
              <w:rPr>
                <w:rFonts w:ascii="Arial" w:hAnsi="Arial" w:cs="Arial"/>
                <w:sz w:val="22"/>
                <w:szCs w:val="22"/>
              </w:rPr>
              <w:t>longer term 2020 and beyond</w:t>
            </w:r>
          </w:p>
        </w:tc>
      </w:tr>
    </w:tbl>
    <w:p w:rsidR="00F13793" w:rsidRDefault="002C6CD4" w:rsidP="002C6CD4">
      <w:pPr>
        <w:jc w:val="both"/>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Objective 2: </w:t>
      </w:r>
      <w:r w:rsidR="00F13793">
        <w:rPr>
          <w:rFonts w:ascii="Arial" w:hAnsi="Arial" w:cs="Arial"/>
          <w:b/>
          <w:sz w:val="22"/>
          <w:szCs w:val="22"/>
        </w:rPr>
        <w:t>Funding New Public Art</w:t>
      </w:r>
    </w:p>
    <w:p w:rsidR="002C6CD4" w:rsidRPr="00C161C0" w:rsidRDefault="000F1B99" w:rsidP="000F1B99">
      <w:pPr>
        <w:jc w:val="both"/>
        <w:rPr>
          <w:rFonts w:ascii="Arial" w:hAnsi="Arial" w:cs="Arial"/>
          <w:b/>
          <w:i/>
          <w:sz w:val="22"/>
          <w:szCs w:val="22"/>
        </w:rPr>
      </w:pPr>
      <w:r>
        <w:rPr>
          <w:rFonts w:ascii="Arial" w:hAnsi="Arial" w:cs="Arial"/>
          <w:b/>
          <w:i/>
          <w:sz w:val="22"/>
          <w:szCs w:val="22"/>
        </w:rPr>
        <w:t>To improve</w:t>
      </w:r>
      <w:r w:rsidR="002C6CD4" w:rsidRPr="00C161C0">
        <w:rPr>
          <w:rFonts w:ascii="Arial" w:hAnsi="Arial" w:cs="Arial"/>
          <w:b/>
          <w:i/>
          <w:sz w:val="22"/>
          <w:szCs w:val="22"/>
        </w:rPr>
        <w:t xml:space="preserve"> the funding base for commission</w:t>
      </w:r>
      <w:r w:rsidR="000939B5">
        <w:rPr>
          <w:rFonts w:ascii="Arial" w:hAnsi="Arial" w:cs="Arial"/>
          <w:b/>
          <w:i/>
          <w:sz w:val="22"/>
          <w:szCs w:val="22"/>
        </w:rPr>
        <w:t>ing public art</w:t>
      </w:r>
    </w:p>
    <w:p w:rsidR="002C6CD4" w:rsidRDefault="002C6CD4" w:rsidP="002C6CD4">
      <w:pPr>
        <w:jc w:val="both"/>
        <w:rPr>
          <w:rFonts w:ascii="Arial" w:hAnsi="Arial" w:cs="Arial"/>
          <w:b/>
          <w:sz w:val="22"/>
          <w:szCs w:val="22"/>
        </w:rPr>
      </w:pPr>
    </w:p>
    <w:p w:rsidR="00FB1D2A" w:rsidRDefault="002C6CD4" w:rsidP="009465B7">
      <w:pPr>
        <w:rPr>
          <w:rFonts w:ascii="Arial" w:hAnsi="Arial" w:cs="Arial"/>
          <w:sz w:val="22"/>
          <w:szCs w:val="22"/>
        </w:rPr>
      </w:pPr>
      <w:r>
        <w:rPr>
          <w:rFonts w:ascii="Arial" w:hAnsi="Arial" w:cs="Arial"/>
          <w:sz w:val="22"/>
          <w:szCs w:val="22"/>
        </w:rPr>
        <w:t>Both the</w:t>
      </w:r>
      <w:r w:rsidRPr="003E26C3">
        <w:rPr>
          <w:rFonts w:ascii="Arial" w:hAnsi="Arial" w:cs="Arial"/>
          <w:sz w:val="22"/>
          <w:szCs w:val="22"/>
        </w:rPr>
        <w:t xml:space="preserve"> </w:t>
      </w:r>
      <w:r>
        <w:rPr>
          <w:rFonts w:ascii="Arial" w:hAnsi="Arial" w:cs="Arial"/>
          <w:sz w:val="22"/>
          <w:szCs w:val="22"/>
        </w:rPr>
        <w:t xml:space="preserve">Birmingham </w:t>
      </w:r>
      <w:r w:rsidRPr="003E26C3">
        <w:rPr>
          <w:rFonts w:ascii="Arial" w:hAnsi="Arial" w:cs="Arial"/>
          <w:sz w:val="22"/>
          <w:szCs w:val="22"/>
        </w:rPr>
        <w:t xml:space="preserve">Development Plan </w:t>
      </w:r>
      <w:r>
        <w:rPr>
          <w:rFonts w:ascii="Arial" w:hAnsi="Arial" w:cs="Arial"/>
          <w:sz w:val="22"/>
          <w:szCs w:val="22"/>
        </w:rPr>
        <w:t xml:space="preserve">and </w:t>
      </w:r>
      <w:r w:rsidRPr="003E26C3">
        <w:rPr>
          <w:rFonts w:ascii="Arial" w:hAnsi="Arial" w:cs="Arial"/>
          <w:sz w:val="22"/>
          <w:szCs w:val="22"/>
        </w:rPr>
        <w:t xml:space="preserve">Big City Plan identify several key development sites across </w:t>
      </w:r>
      <w:r>
        <w:rPr>
          <w:rFonts w:ascii="Arial" w:hAnsi="Arial" w:cs="Arial"/>
          <w:sz w:val="22"/>
          <w:szCs w:val="22"/>
        </w:rPr>
        <w:t>t</w:t>
      </w:r>
      <w:r w:rsidR="009F6E16">
        <w:rPr>
          <w:rFonts w:ascii="Arial" w:hAnsi="Arial" w:cs="Arial"/>
          <w:sz w:val="22"/>
          <w:szCs w:val="22"/>
        </w:rPr>
        <w:t xml:space="preserve">he city over the next 15 years. </w:t>
      </w:r>
      <w:r w:rsidRPr="00EA3F07">
        <w:rPr>
          <w:rFonts w:ascii="Arial" w:hAnsi="Arial" w:cs="Arial"/>
          <w:sz w:val="22"/>
          <w:szCs w:val="22"/>
        </w:rPr>
        <w:t>There is currently no consistent approach to the way in which public art could be included in new developments.</w:t>
      </w:r>
      <w:r w:rsidRPr="003E26C3">
        <w:rPr>
          <w:rFonts w:ascii="Arial" w:hAnsi="Arial" w:cs="Arial"/>
          <w:sz w:val="22"/>
          <w:szCs w:val="22"/>
        </w:rPr>
        <w:t xml:space="preserve"> The Public Art Gateway Group provide</w:t>
      </w:r>
      <w:r w:rsidR="00046C9F">
        <w:rPr>
          <w:rFonts w:ascii="Arial" w:hAnsi="Arial" w:cs="Arial"/>
          <w:sz w:val="22"/>
          <w:szCs w:val="22"/>
        </w:rPr>
        <w:t>s</w:t>
      </w:r>
      <w:r w:rsidRPr="003E26C3">
        <w:rPr>
          <w:rFonts w:ascii="Arial" w:hAnsi="Arial" w:cs="Arial"/>
          <w:sz w:val="22"/>
          <w:szCs w:val="22"/>
        </w:rPr>
        <w:t xml:space="preserve"> advice and guidance on public art commissioning but do</w:t>
      </w:r>
      <w:r w:rsidR="00046C9F">
        <w:rPr>
          <w:rFonts w:ascii="Arial" w:hAnsi="Arial" w:cs="Arial"/>
          <w:sz w:val="22"/>
          <w:szCs w:val="22"/>
        </w:rPr>
        <w:t>es</w:t>
      </w:r>
      <w:r w:rsidRPr="003E26C3">
        <w:rPr>
          <w:rFonts w:ascii="Arial" w:hAnsi="Arial" w:cs="Arial"/>
          <w:sz w:val="22"/>
          <w:szCs w:val="22"/>
        </w:rPr>
        <w:t xml:space="preserve"> not currently hold a st</w:t>
      </w:r>
      <w:r w:rsidR="00046C9F">
        <w:rPr>
          <w:rFonts w:ascii="Arial" w:hAnsi="Arial" w:cs="Arial"/>
          <w:sz w:val="22"/>
          <w:szCs w:val="22"/>
        </w:rPr>
        <w:t>rategic position in advocating</w:t>
      </w:r>
      <w:r w:rsidRPr="003E26C3">
        <w:rPr>
          <w:rFonts w:ascii="Arial" w:hAnsi="Arial" w:cs="Arial"/>
          <w:sz w:val="22"/>
          <w:szCs w:val="22"/>
        </w:rPr>
        <w:t xml:space="preserve"> the inclusion of public art in pre-planning application </w:t>
      </w:r>
      <w:r w:rsidR="00C2773C">
        <w:rPr>
          <w:rFonts w:ascii="Arial" w:hAnsi="Arial" w:cs="Arial"/>
          <w:sz w:val="22"/>
          <w:szCs w:val="22"/>
        </w:rPr>
        <w:t>discussions.</w:t>
      </w:r>
      <w:r w:rsidR="00FB1D2A">
        <w:rPr>
          <w:rFonts w:ascii="Arial" w:hAnsi="Arial" w:cs="Arial"/>
          <w:sz w:val="22"/>
          <w:szCs w:val="22"/>
        </w:rPr>
        <w:t xml:space="preserve"> </w:t>
      </w:r>
      <w:r w:rsidRPr="003E26C3">
        <w:rPr>
          <w:rFonts w:ascii="Arial" w:hAnsi="Arial" w:cs="Arial"/>
          <w:sz w:val="22"/>
          <w:szCs w:val="22"/>
        </w:rPr>
        <w:t>The actions identified look to address these issues, taking into consideration the opportunities and restrictions of Section 106 and CIL, and al</w:t>
      </w:r>
      <w:r w:rsidR="00FB1D2A">
        <w:rPr>
          <w:rFonts w:ascii="Arial" w:hAnsi="Arial" w:cs="Arial"/>
          <w:sz w:val="22"/>
          <w:szCs w:val="22"/>
        </w:rPr>
        <w:t xml:space="preserve">ternative funding opportunities. </w:t>
      </w:r>
      <w:r>
        <w:rPr>
          <w:rFonts w:ascii="Arial" w:hAnsi="Arial" w:cs="Arial"/>
          <w:sz w:val="22"/>
          <w:szCs w:val="22"/>
        </w:rPr>
        <w:t>We need to further develop and sustain partnerships for the funding of new public art work where relevan</w:t>
      </w:r>
      <w:r w:rsidR="00046C9F">
        <w:rPr>
          <w:rFonts w:ascii="Arial" w:hAnsi="Arial" w:cs="Arial"/>
          <w:sz w:val="22"/>
          <w:szCs w:val="22"/>
        </w:rPr>
        <w:t xml:space="preserve">t, and its </w:t>
      </w:r>
      <w:r>
        <w:rPr>
          <w:rFonts w:ascii="Arial" w:hAnsi="Arial" w:cs="Arial"/>
          <w:sz w:val="22"/>
          <w:szCs w:val="22"/>
        </w:rPr>
        <w:t>ongoing maintenance.</w:t>
      </w:r>
      <w:r w:rsidR="009F6E16">
        <w:rPr>
          <w:rFonts w:ascii="Arial" w:hAnsi="Arial" w:cs="Arial"/>
          <w:sz w:val="22"/>
          <w:szCs w:val="22"/>
        </w:rPr>
        <w:t xml:space="preserve"> </w:t>
      </w:r>
    </w:p>
    <w:p w:rsidR="002C6CD4" w:rsidRDefault="002C6CD4" w:rsidP="002C6CD4">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757"/>
        <w:gridCol w:w="2410"/>
        <w:gridCol w:w="1842"/>
      </w:tblGrid>
      <w:tr w:rsidR="00172718" w:rsidRPr="00FE74FD" w:rsidTr="005C5957">
        <w:tc>
          <w:tcPr>
            <w:tcW w:w="738" w:type="dxa"/>
            <w:tcBorders>
              <w:top w:val="single" w:sz="4" w:space="0" w:color="auto"/>
              <w:left w:val="single" w:sz="4" w:space="0" w:color="auto"/>
              <w:bottom w:val="single" w:sz="4" w:space="0" w:color="auto"/>
              <w:right w:val="single" w:sz="4" w:space="0" w:color="auto"/>
            </w:tcBorders>
            <w:shd w:val="clear" w:color="auto" w:fill="auto"/>
          </w:tcPr>
          <w:p w:rsidR="00172718" w:rsidRPr="00EA3F07" w:rsidRDefault="00172718" w:rsidP="002C6CD4">
            <w:pPr>
              <w:rPr>
                <w:rFonts w:ascii="Arial" w:hAnsi="Arial" w:cs="Arial"/>
                <w:b/>
                <w:sz w:val="22"/>
                <w:szCs w:val="22"/>
              </w:rPr>
            </w:pPr>
            <w:r w:rsidRPr="00EA3F07">
              <w:rPr>
                <w:rFonts w:ascii="Arial" w:hAnsi="Arial" w:cs="Arial"/>
                <w:b/>
                <w:sz w:val="22"/>
                <w:szCs w:val="22"/>
              </w:rPr>
              <w:t>O2</w:t>
            </w:r>
          </w:p>
        </w:tc>
        <w:tc>
          <w:tcPr>
            <w:tcW w:w="4757" w:type="dxa"/>
            <w:tcBorders>
              <w:top w:val="single" w:sz="4" w:space="0" w:color="auto"/>
              <w:left w:val="single" w:sz="4" w:space="0" w:color="auto"/>
              <w:bottom w:val="single" w:sz="4" w:space="0" w:color="auto"/>
              <w:right w:val="single" w:sz="4" w:space="0" w:color="auto"/>
            </w:tcBorders>
            <w:shd w:val="clear" w:color="auto" w:fill="auto"/>
          </w:tcPr>
          <w:p w:rsidR="00172718" w:rsidRPr="00EA3F07" w:rsidRDefault="00172718" w:rsidP="002C6CD4">
            <w:pPr>
              <w:rPr>
                <w:rFonts w:ascii="Arial" w:hAnsi="Arial" w:cs="Arial"/>
                <w:b/>
                <w:sz w:val="22"/>
                <w:szCs w:val="22"/>
              </w:rPr>
            </w:pPr>
            <w:r w:rsidRPr="00EA3F07">
              <w:rPr>
                <w:rFonts w:ascii="Arial" w:hAnsi="Arial" w:cs="Arial"/>
                <w:b/>
                <w:sz w:val="22"/>
                <w:szCs w:val="22"/>
              </w:rPr>
              <w:t>Action</w:t>
            </w:r>
            <w:r>
              <w:rPr>
                <w:rFonts w:ascii="Arial" w:hAnsi="Arial" w:cs="Arial"/>
                <w:b/>
                <w:sz w:val="22"/>
                <w:szCs w:val="22"/>
              </w:rPr>
              <w:t>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72718" w:rsidRPr="00CD7AEE" w:rsidRDefault="00172718" w:rsidP="002C6CD4">
            <w:pPr>
              <w:rPr>
                <w:rFonts w:ascii="Arial" w:hAnsi="Arial" w:cs="Arial"/>
                <w:b/>
                <w:sz w:val="22"/>
                <w:szCs w:val="22"/>
              </w:rPr>
            </w:pPr>
            <w:r w:rsidRPr="00CD7AEE">
              <w:rPr>
                <w:rFonts w:ascii="Arial" w:hAnsi="Arial" w:cs="Arial"/>
                <w:b/>
                <w:sz w:val="22"/>
                <w:szCs w:val="22"/>
              </w:rPr>
              <w:t>Lead</w:t>
            </w:r>
            <w:r>
              <w:rPr>
                <w:rFonts w:ascii="Arial" w:hAnsi="Arial" w:cs="Arial"/>
                <w:b/>
                <w:sz w:val="22"/>
                <w:szCs w:val="22"/>
              </w:rPr>
              <w:t xml:space="preserve"> &amp; Partners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72718" w:rsidRPr="00CD7AEE" w:rsidRDefault="00172718" w:rsidP="002C6CD4">
            <w:pPr>
              <w:rPr>
                <w:rFonts w:ascii="Arial" w:hAnsi="Arial" w:cs="Arial"/>
                <w:b/>
                <w:sz w:val="22"/>
                <w:szCs w:val="22"/>
              </w:rPr>
            </w:pPr>
            <w:r w:rsidRPr="00CD7AEE">
              <w:rPr>
                <w:rFonts w:ascii="Arial" w:hAnsi="Arial" w:cs="Arial"/>
                <w:b/>
                <w:sz w:val="22"/>
                <w:szCs w:val="22"/>
              </w:rPr>
              <w:t>Timescale</w:t>
            </w:r>
          </w:p>
        </w:tc>
      </w:tr>
      <w:tr w:rsidR="00172718" w:rsidRPr="00575525" w:rsidTr="005C5957">
        <w:tc>
          <w:tcPr>
            <w:tcW w:w="738" w:type="dxa"/>
            <w:shd w:val="clear" w:color="auto" w:fill="auto"/>
          </w:tcPr>
          <w:p w:rsidR="00172718" w:rsidRPr="00575525" w:rsidRDefault="00C301A7" w:rsidP="002C6CD4">
            <w:pPr>
              <w:rPr>
                <w:rFonts w:ascii="Arial" w:hAnsi="Arial" w:cs="Arial"/>
                <w:sz w:val="22"/>
                <w:szCs w:val="22"/>
              </w:rPr>
            </w:pPr>
            <w:r>
              <w:rPr>
                <w:rFonts w:ascii="Arial" w:hAnsi="Arial" w:cs="Arial"/>
                <w:sz w:val="22"/>
                <w:szCs w:val="22"/>
              </w:rPr>
              <w:t>1</w:t>
            </w:r>
          </w:p>
        </w:tc>
        <w:tc>
          <w:tcPr>
            <w:tcW w:w="4757" w:type="dxa"/>
            <w:shd w:val="clear" w:color="auto" w:fill="auto"/>
          </w:tcPr>
          <w:p w:rsidR="00172718" w:rsidRPr="00575525" w:rsidRDefault="00172718" w:rsidP="005C5957">
            <w:pPr>
              <w:rPr>
                <w:rFonts w:ascii="Arial" w:hAnsi="Arial" w:cs="Arial"/>
                <w:sz w:val="22"/>
                <w:szCs w:val="22"/>
              </w:rPr>
            </w:pPr>
            <w:r>
              <w:rPr>
                <w:rFonts w:ascii="Arial" w:hAnsi="Arial" w:cs="Arial"/>
                <w:sz w:val="22"/>
                <w:szCs w:val="22"/>
              </w:rPr>
              <w:t>I</w:t>
            </w:r>
            <w:r w:rsidRPr="00575525">
              <w:rPr>
                <w:rFonts w:ascii="Arial" w:hAnsi="Arial" w:cs="Arial"/>
                <w:sz w:val="22"/>
                <w:szCs w:val="22"/>
              </w:rPr>
              <w:t>dentify future appropriate sites where public art options can be discussed with developers at an early stage (pre-planning application)</w:t>
            </w:r>
            <w:r>
              <w:rPr>
                <w:rFonts w:ascii="Arial" w:hAnsi="Arial" w:cs="Arial"/>
                <w:sz w:val="22"/>
                <w:szCs w:val="22"/>
              </w:rPr>
              <w:t xml:space="preserve">.This could include temporary works in the </w:t>
            </w:r>
            <w:r w:rsidR="005C5957">
              <w:rPr>
                <w:rFonts w:ascii="Arial" w:hAnsi="Arial" w:cs="Arial"/>
                <w:sz w:val="22"/>
                <w:szCs w:val="22"/>
              </w:rPr>
              <w:t xml:space="preserve">lead up </w:t>
            </w:r>
            <w:r>
              <w:rPr>
                <w:rFonts w:ascii="Arial" w:hAnsi="Arial" w:cs="Arial"/>
                <w:sz w:val="22"/>
                <w:szCs w:val="22"/>
              </w:rPr>
              <w:t>to new developments</w:t>
            </w:r>
            <w:r w:rsidR="005C5957">
              <w:rPr>
                <w:rFonts w:ascii="Arial" w:hAnsi="Arial" w:cs="Arial"/>
                <w:sz w:val="22"/>
                <w:szCs w:val="22"/>
              </w:rPr>
              <w:t>.</w:t>
            </w:r>
          </w:p>
        </w:tc>
        <w:tc>
          <w:tcPr>
            <w:tcW w:w="2410" w:type="dxa"/>
            <w:shd w:val="clear" w:color="auto" w:fill="auto"/>
          </w:tcPr>
          <w:p w:rsidR="00172718" w:rsidRPr="00575525" w:rsidRDefault="00172718" w:rsidP="002C6CD4">
            <w:pPr>
              <w:rPr>
                <w:rFonts w:ascii="Arial" w:hAnsi="Arial" w:cs="Arial"/>
                <w:sz w:val="22"/>
                <w:szCs w:val="22"/>
              </w:rPr>
            </w:pPr>
            <w:r>
              <w:rPr>
                <w:rFonts w:ascii="Arial" w:hAnsi="Arial" w:cs="Arial"/>
                <w:sz w:val="22"/>
                <w:szCs w:val="22"/>
              </w:rPr>
              <w:t>BCC Culture and BCC Planning</w:t>
            </w:r>
          </w:p>
        </w:tc>
        <w:tc>
          <w:tcPr>
            <w:tcW w:w="1842" w:type="dxa"/>
            <w:shd w:val="clear" w:color="auto" w:fill="auto"/>
          </w:tcPr>
          <w:p w:rsidR="00172718" w:rsidRPr="009636CF" w:rsidRDefault="00172718" w:rsidP="002C6CD4">
            <w:pPr>
              <w:rPr>
                <w:rFonts w:ascii="Arial" w:hAnsi="Arial" w:cs="Arial"/>
                <w:sz w:val="22"/>
                <w:szCs w:val="22"/>
              </w:rPr>
            </w:pPr>
            <w:r w:rsidRPr="009636CF">
              <w:rPr>
                <w:rFonts w:ascii="Arial" w:hAnsi="Arial" w:cs="Arial"/>
                <w:sz w:val="22"/>
                <w:szCs w:val="22"/>
              </w:rPr>
              <w:t>short term 2015-16</w:t>
            </w:r>
          </w:p>
        </w:tc>
      </w:tr>
      <w:tr w:rsidR="00291B45" w:rsidRPr="00C301A7" w:rsidTr="005C5957">
        <w:tc>
          <w:tcPr>
            <w:tcW w:w="738" w:type="dxa"/>
            <w:shd w:val="clear" w:color="auto" w:fill="auto"/>
          </w:tcPr>
          <w:p w:rsidR="00291B45" w:rsidRPr="00353C8A" w:rsidRDefault="00291B45" w:rsidP="002C6CD4">
            <w:pPr>
              <w:rPr>
                <w:rFonts w:ascii="Arial" w:hAnsi="Arial" w:cs="Arial"/>
                <w:sz w:val="22"/>
                <w:szCs w:val="22"/>
              </w:rPr>
            </w:pPr>
            <w:r w:rsidRPr="00353C8A">
              <w:rPr>
                <w:rFonts w:ascii="Arial" w:hAnsi="Arial" w:cs="Arial"/>
                <w:sz w:val="22"/>
                <w:szCs w:val="22"/>
              </w:rPr>
              <w:t>2</w:t>
            </w:r>
          </w:p>
        </w:tc>
        <w:tc>
          <w:tcPr>
            <w:tcW w:w="4757" w:type="dxa"/>
            <w:shd w:val="clear" w:color="auto" w:fill="auto"/>
          </w:tcPr>
          <w:p w:rsidR="00291B45" w:rsidRPr="00353C8A" w:rsidRDefault="009359A3" w:rsidP="00863F87">
            <w:pPr>
              <w:rPr>
                <w:rFonts w:ascii="Arial" w:hAnsi="Arial" w:cs="Arial"/>
                <w:sz w:val="22"/>
                <w:szCs w:val="22"/>
              </w:rPr>
            </w:pPr>
            <w:r w:rsidRPr="00353C8A">
              <w:rPr>
                <w:rFonts w:ascii="Arial" w:hAnsi="Arial" w:cs="Arial"/>
                <w:sz w:val="22"/>
                <w:szCs w:val="22"/>
              </w:rPr>
              <w:t xml:space="preserve">Identify future appropriate sites where artists can develop projects to </w:t>
            </w:r>
            <w:r w:rsidR="00787F39" w:rsidRPr="00353C8A">
              <w:rPr>
                <w:rFonts w:ascii="Arial" w:hAnsi="Arial" w:cs="Arial"/>
                <w:sz w:val="22"/>
                <w:szCs w:val="22"/>
              </w:rPr>
              <w:t xml:space="preserve">rejuvenate underused spaces and buildings, as well as </w:t>
            </w:r>
            <w:r w:rsidRPr="00353C8A">
              <w:rPr>
                <w:rFonts w:ascii="Arial" w:hAnsi="Arial" w:cs="Arial"/>
                <w:sz w:val="22"/>
                <w:szCs w:val="22"/>
              </w:rPr>
              <w:t>document and archive redevelopments prior to and throughout demolition.</w:t>
            </w:r>
          </w:p>
        </w:tc>
        <w:tc>
          <w:tcPr>
            <w:tcW w:w="2410" w:type="dxa"/>
            <w:shd w:val="clear" w:color="auto" w:fill="auto"/>
          </w:tcPr>
          <w:p w:rsidR="00291B45" w:rsidRPr="00353C8A" w:rsidRDefault="00291B45" w:rsidP="00291B45">
            <w:pPr>
              <w:rPr>
                <w:rFonts w:ascii="Arial" w:hAnsi="Arial" w:cs="Arial"/>
                <w:sz w:val="22"/>
                <w:szCs w:val="22"/>
              </w:rPr>
            </w:pPr>
            <w:r w:rsidRPr="00353C8A">
              <w:rPr>
                <w:rFonts w:ascii="Arial" w:hAnsi="Arial" w:cs="Arial"/>
                <w:sz w:val="22"/>
                <w:szCs w:val="22"/>
              </w:rPr>
              <w:t>BCC Culture, BCC Planning, arts sector</w:t>
            </w:r>
          </w:p>
        </w:tc>
        <w:tc>
          <w:tcPr>
            <w:tcW w:w="1842" w:type="dxa"/>
            <w:shd w:val="clear" w:color="auto" w:fill="auto"/>
          </w:tcPr>
          <w:p w:rsidR="00291B45" w:rsidRPr="00353C8A" w:rsidRDefault="00291B45" w:rsidP="002C6CD4">
            <w:pPr>
              <w:rPr>
                <w:rFonts w:ascii="Arial" w:hAnsi="Arial" w:cs="Arial"/>
                <w:sz w:val="22"/>
                <w:szCs w:val="22"/>
              </w:rPr>
            </w:pPr>
            <w:r w:rsidRPr="00353C8A">
              <w:rPr>
                <w:rFonts w:ascii="Arial" w:hAnsi="Arial" w:cs="Arial"/>
                <w:sz w:val="22"/>
                <w:szCs w:val="22"/>
              </w:rPr>
              <w:t>short term 2015-16</w:t>
            </w:r>
          </w:p>
        </w:tc>
      </w:tr>
      <w:tr w:rsidR="00172718" w:rsidRPr="00C301A7" w:rsidTr="005C5957">
        <w:tc>
          <w:tcPr>
            <w:tcW w:w="738" w:type="dxa"/>
            <w:shd w:val="clear" w:color="auto" w:fill="auto"/>
          </w:tcPr>
          <w:p w:rsidR="00172718" w:rsidRPr="00C301A7" w:rsidRDefault="00291B45" w:rsidP="002C6CD4">
            <w:pPr>
              <w:rPr>
                <w:rFonts w:ascii="Arial" w:hAnsi="Arial" w:cs="Arial"/>
                <w:sz w:val="22"/>
                <w:szCs w:val="22"/>
              </w:rPr>
            </w:pPr>
            <w:r>
              <w:rPr>
                <w:rFonts w:ascii="Arial" w:hAnsi="Arial" w:cs="Arial"/>
                <w:sz w:val="22"/>
                <w:szCs w:val="22"/>
              </w:rPr>
              <w:t>3</w:t>
            </w:r>
          </w:p>
        </w:tc>
        <w:tc>
          <w:tcPr>
            <w:tcW w:w="4757" w:type="dxa"/>
            <w:shd w:val="clear" w:color="auto" w:fill="auto"/>
          </w:tcPr>
          <w:p w:rsidR="00172718" w:rsidRPr="000939B5" w:rsidRDefault="00172718" w:rsidP="00650854">
            <w:pPr>
              <w:rPr>
                <w:rFonts w:ascii="Arial" w:hAnsi="Arial" w:cs="Arial"/>
                <w:sz w:val="22"/>
                <w:szCs w:val="22"/>
              </w:rPr>
            </w:pPr>
            <w:r w:rsidRPr="000939B5">
              <w:rPr>
                <w:rFonts w:ascii="Arial" w:hAnsi="Arial" w:cs="Arial"/>
                <w:sz w:val="22"/>
                <w:szCs w:val="22"/>
              </w:rPr>
              <w:t xml:space="preserve">Confirm key projects </w:t>
            </w:r>
            <w:r w:rsidR="00BF6152" w:rsidRPr="000939B5">
              <w:rPr>
                <w:rFonts w:ascii="Arial" w:hAnsi="Arial" w:cs="Arial"/>
                <w:sz w:val="22"/>
                <w:szCs w:val="22"/>
              </w:rPr>
              <w:t xml:space="preserve">and or sites </w:t>
            </w:r>
            <w:r w:rsidR="00B45254">
              <w:rPr>
                <w:rFonts w:ascii="Arial" w:hAnsi="Arial" w:cs="Arial"/>
                <w:sz w:val="22"/>
                <w:szCs w:val="22"/>
              </w:rPr>
              <w:t>where new public art initiatives</w:t>
            </w:r>
            <w:r w:rsidRPr="000939B5">
              <w:rPr>
                <w:rFonts w:ascii="Arial" w:hAnsi="Arial" w:cs="Arial"/>
                <w:sz w:val="22"/>
                <w:szCs w:val="22"/>
              </w:rPr>
              <w:t xml:space="preserve"> could take place, which could include iconic projects</w:t>
            </w:r>
            <w:r w:rsidR="00BF6152" w:rsidRPr="000939B5">
              <w:rPr>
                <w:rFonts w:ascii="Arial" w:hAnsi="Arial" w:cs="Arial"/>
                <w:sz w:val="22"/>
                <w:szCs w:val="22"/>
              </w:rPr>
              <w:t xml:space="preserve"> in areas identified in the </w:t>
            </w:r>
            <w:r w:rsidR="00863F87" w:rsidRPr="000939B5">
              <w:rPr>
                <w:rFonts w:ascii="Arial" w:hAnsi="Arial" w:cs="Arial"/>
                <w:sz w:val="22"/>
                <w:szCs w:val="22"/>
              </w:rPr>
              <w:t>BDP</w:t>
            </w:r>
            <w:r w:rsidR="00BF6152" w:rsidRPr="000939B5">
              <w:rPr>
                <w:rFonts w:ascii="Arial" w:hAnsi="Arial" w:cs="Arial"/>
                <w:sz w:val="22"/>
                <w:szCs w:val="22"/>
              </w:rPr>
              <w:t>, Area Action Plans, Public Realm SPD and Neighbourhood Plans.</w:t>
            </w:r>
          </w:p>
        </w:tc>
        <w:tc>
          <w:tcPr>
            <w:tcW w:w="2410" w:type="dxa"/>
            <w:shd w:val="clear" w:color="auto" w:fill="auto"/>
          </w:tcPr>
          <w:p w:rsidR="00172718" w:rsidRPr="00C301A7" w:rsidRDefault="00172718" w:rsidP="00B31A41">
            <w:pPr>
              <w:rPr>
                <w:rFonts w:ascii="Arial" w:hAnsi="Arial" w:cs="Arial"/>
                <w:sz w:val="22"/>
                <w:szCs w:val="22"/>
              </w:rPr>
            </w:pPr>
            <w:r w:rsidRPr="00C301A7">
              <w:rPr>
                <w:rFonts w:ascii="Arial" w:hAnsi="Arial" w:cs="Arial"/>
                <w:sz w:val="22"/>
                <w:szCs w:val="22"/>
              </w:rPr>
              <w:t>BCC Planning, Wild in Art, BBAP, arts commissioners, arts organisations, artists</w:t>
            </w:r>
            <w:r w:rsidR="00BF6152">
              <w:rPr>
                <w:rFonts w:ascii="Arial" w:hAnsi="Arial" w:cs="Arial"/>
                <w:sz w:val="22"/>
                <w:szCs w:val="22"/>
              </w:rPr>
              <w:t>, community organisations</w:t>
            </w:r>
          </w:p>
        </w:tc>
        <w:tc>
          <w:tcPr>
            <w:tcW w:w="1842" w:type="dxa"/>
            <w:shd w:val="clear" w:color="auto" w:fill="auto"/>
          </w:tcPr>
          <w:p w:rsidR="00172718" w:rsidRPr="00C301A7" w:rsidRDefault="00172718" w:rsidP="002C6CD4">
            <w:pPr>
              <w:rPr>
                <w:rFonts w:ascii="Arial" w:hAnsi="Arial" w:cs="Arial"/>
                <w:sz w:val="22"/>
                <w:szCs w:val="22"/>
              </w:rPr>
            </w:pPr>
            <w:r w:rsidRPr="00C301A7">
              <w:rPr>
                <w:rFonts w:ascii="Arial" w:hAnsi="Arial" w:cs="Arial"/>
                <w:sz w:val="22"/>
                <w:szCs w:val="22"/>
              </w:rPr>
              <w:t>medium term 2015-19</w:t>
            </w:r>
          </w:p>
        </w:tc>
      </w:tr>
      <w:tr w:rsidR="00C301A7" w:rsidRPr="00575525" w:rsidTr="005C5957">
        <w:tc>
          <w:tcPr>
            <w:tcW w:w="738" w:type="dxa"/>
            <w:shd w:val="clear" w:color="auto" w:fill="auto"/>
          </w:tcPr>
          <w:p w:rsidR="00C301A7" w:rsidRDefault="00291B45" w:rsidP="002C6CD4">
            <w:pPr>
              <w:rPr>
                <w:rFonts w:ascii="Arial" w:hAnsi="Arial" w:cs="Arial"/>
                <w:sz w:val="22"/>
                <w:szCs w:val="22"/>
              </w:rPr>
            </w:pPr>
            <w:r>
              <w:rPr>
                <w:rFonts w:ascii="Arial" w:hAnsi="Arial" w:cs="Arial"/>
                <w:sz w:val="22"/>
                <w:szCs w:val="22"/>
              </w:rPr>
              <w:t>4</w:t>
            </w:r>
          </w:p>
        </w:tc>
        <w:tc>
          <w:tcPr>
            <w:tcW w:w="4757" w:type="dxa"/>
            <w:shd w:val="clear" w:color="auto" w:fill="auto"/>
          </w:tcPr>
          <w:p w:rsidR="00C301A7" w:rsidRPr="000939B5" w:rsidRDefault="000939B5" w:rsidP="00B45254">
            <w:pPr>
              <w:rPr>
                <w:rFonts w:ascii="Arial" w:hAnsi="Arial" w:cs="Arial"/>
                <w:sz w:val="22"/>
                <w:szCs w:val="22"/>
              </w:rPr>
            </w:pPr>
            <w:r>
              <w:rPr>
                <w:rFonts w:ascii="Arial" w:hAnsi="Arial" w:cs="Arial"/>
                <w:sz w:val="22"/>
                <w:szCs w:val="22"/>
              </w:rPr>
              <w:t>Pilot</w:t>
            </w:r>
            <w:r w:rsidR="00BF6152" w:rsidRPr="000939B5">
              <w:rPr>
                <w:rFonts w:ascii="Arial" w:hAnsi="Arial" w:cs="Arial"/>
                <w:sz w:val="22"/>
                <w:szCs w:val="22"/>
              </w:rPr>
              <w:t xml:space="preserve"> </w:t>
            </w:r>
            <w:r>
              <w:rPr>
                <w:rFonts w:ascii="Arial" w:hAnsi="Arial" w:cs="Arial"/>
                <w:sz w:val="22"/>
                <w:szCs w:val="22"/>
              </w:rPr>
              <w:t xml:space="preserve">a new work strand to create </w:t>
            </w:r>
            <w:r w:rsidR="00B45254">
              <w:rPr>
                <w:rFonts w:ascii="Arial" w:hAnsi="Arial" w:cs="Arial"/>
                <w:sz w:val="22"/>
                <w:szCs w:val="22"/>
              </w:rPr>
              <w:t>an arts</w:t>
            </w:r>
            <w:r w:rsidR="00306EAA" w:rsidRPr="000939B5">
              <w:rPr>
                <w:rFonts w:ascii="Arial" w:hAnsi="Arial" w:cs="Arial"/>
                <w:sz w:val="22"/>
                <w:szCs w:val="22"/>
              </w:rPr>
              <w:t xml:space="preserve"> </w:t>
            </w:r>
            <w:r w:rsidR="00BF6152" w:rsidRPr="000939B5">
              <w:rPr>
                <w:rFonts w:ascii="Arial" w:hAnsi="Arial" w:cs="Arial"/>
                <w:sz w:val="22"/>
                <w:szCs w:val="22"/>
              </w:rPr>
              <w:t>plan</w:t>
            </w:r>
            <w:r>
              <w:rPr>
                <w:rFonts w:ascii="Arial" w:hAnsi="Arial" w:cs="Arial"/>
                <w:sz w:val="22"/>
                <w:szCs w:val="22"/>
              </w:rPr>
              <w:t>,</w:t>
            </w:r>
            <w:r w:rsidR="00BF6152" w:rsidRPr="000939B5">
              <w:rPr>
                <w:rFonts w:ascii="Arial" w:hAnsi="Arial" w:cs="Arial"/>
                <w:sz w:val="22"/>
                <w:szCs w:val="22"/>
              </w:rPr>
              <w:t xml:space="preserve"> detailing opportunities for arts</w:t>
            </w:r>
            <w:r w:rsidR="00306EAA" w:rsidRPr="000939B5">
              <w:rPr>
                <w:rFonts w:ascii="Arial" w:hAnsi="Arial" w:cs="Arial"/>
                <w:sz w:val="22"/>
                <w:szCs w:val="22"/>
              </w:rPr>
              <w:t xml:space="preserve"> programming wi</w:t>
            </w:r>
            <w:r w:rsidR="00BF6152" w:rsidRPr="000939B5">
              <w:rPr>
                <w:rFonts w:ascii="Arial" w:hAnsi="Arial" w:cs="Arial"/>
                <w:sz w:val="22"/>
                <w:szCs w:val="22"/>
              </w:rPr>
              <w:t>thin Character Areas</w:t>
            </w:r>
            <w:r>
              <w:rPr>
                <w:rFonts w:ascii="Arial" w:hAnsi="Arial" w:cs="Arial"/>
                <w:sz w:val="22"/>
                <w:szCs w:val="22"/>
              </w:rPr>
              <w:t xml:space="preserve"> </w:t>
            </w:r>
            <w:r w:rsidR="00BF6152" w:rsidRPr="000939B5">
              <w:rPr>
                <w:rFonts w:ascii="Arial" w:hAnsi="Arial" w:cs="Arial"/>
                <w:sz w:val="22"/>
                <w:szCs w:val="22"/>
              </w:rPr>
              <w:t xml:space="preserve">identified through the Public Realm </w:t>
            </w:r>
            <w:r w:rsidR="00A003FF" w:rsidRPr="000939B5">
              <w:rPr>
                <w:rFonts w:ascii="Arial" w:hAnsi="Arial" w:cs="Arial"/>
                <w:sz w:val="22"/>
                <w:szCs w:val="22"/>
              </w:rPr>
              <w:t>S</w:t>
            </w:r>
            <w:r w:rsidR="00BF6152" w:rsidRPr="000939B5">
              <w:rPr>
                <w:rFonts w:ascii="Arial" w:hAnsi="Arial" w:cs="Arial"/>
                <w:sz w:val="22"/>
                <w:szCs w:val="22"/>
              </w:rPr>
              <w:t>trategy.</w:t>
            </w:r>
          </w:p>
        </w:tc>
        <w:tc>
          <w:tcPr>
            <w:tcW w:w="2410" w:type="dxa"/>
            <w:shd w:val="clear" w:color="auto" w:fill="auto"/>
          </w:tcPr>
          <w:p w:rsidR="00C301A7" w:rsidRDefault="00BF6152" w:rsidP="002C6CD4">
            <w:pPr>
              <w:rPr>
                <w:rFonts w:ascii="Arial" w:hAnsi="Arial" w:cs="Arial"/>
                <w:sz w:val="22"/>
                <w:szCs w:val="22"/>
              </w:rPr>
            </w:pPr>
            <w:r>
              <w:rPr>
                <w:rFonts w:ascii="Arial" w:hAnsi="Arial" w:cs="Arial"/>
                <w:sz w:val="22"/>
                <w:szCs w:val="22"/>
              </w:rPr>
              <w:t>BCC Culture, BCC Planning, BIDs, arts organisations, residents</w:t>
            </w:r>
          </w:p>
        </w:tc>
        <w:tc>
          <w:tcPr>
            <w:tcW w:w="1842" w:type="dxa"/>
            <w:shd w:val="clear" w:color="auto" w:fill="auto"/>
          </w:tcPr>
          <w:p w:rsidR="00C301A7" w:rsidRPr="009636CF" w:rsidRDefault="00BF6152" w:rsidP="002C6CD4">
            <w:pPr>
              <w:rPr>
                <w:rFonts w:ascii="Arial" w:hAnsi="Arial" w:cs="Arial"/>
                <w:sz w:val="22"/>
                <w:szCs w:val="22"/>
              </w:rPr>
            </w:pPr>
            <w:r w:rsidRPr="00C301A7">
              <w:rPr>
                <w:rFonts w:ascii="Arial" w:hAnsi="Arial" w:cs="Arial"/>
                <w:sz w:val="22"/>
                <w:szCs w:val="22"/>
              </w:rPr>
              <w:t>medium term 2015-19</w:t>
            </w:r>
          </w:p>
        </w:tc>
      </w:tr>
      <w:tr w:rsidR="00172718" w:rsidRPr="00575525" w:rsidTr="005C5957">
        <w:tc>
          <w:tcPr>
            <w:tcW w:w="738" w:type="dxa"/>
            <w:shd w:val="clear" w:color="auto" w:fill="auto"/>
          </w:tcPr>
          <w:p w:rsidR="00172718" w:rsidRPr="00575525" w:rsidRDefault="00291B45" w:rsidP="002C6CD4">
            <w:pPr>
              <w:rPr>
                <w:rFonts w:ascii="Arial" w:hAnsi="Arial" w:cs="Arial"/>
                <w:sz w:val="22"/>
                <w:szCs w:val="22"/>
              </w:rPr>
            </w:pPr>
            <w:r>
              <w:rPr>
                <w:rFonts w:ascii="Arial" w:hAnsi="Arial" w:cs="Arial"/>
                <w:sz w:val="22"/>
                <w:szCs w:val="22"/>
              </w:rPr>
              <w:t>5</w:t>
            </w:r>
          </w:p>
        </w:tc>
        <w:tc>
          <w:tcPr>
            <w:tcW w:w="4757" w:type="dxa"/>
            <w:shd w:val="clear" w:color="auto" w:fill="auto"/>
          </w:tcPr>
          <w:p w:rsidR="00172718" w:rsidRPr="00575525" w:rsidRDefault="00240FB4" w:rsidP="00353C8A">
            <w:pPr>
              <w:rPr>
                <w:rFonts w:ascii="Arial" w:hAnsi="Arial" w:cs="Arial"/>
                <w:sz w:val="22"/>
                <w:szCs w:val="22"/>
              </w:rPr>
            </w:pPr>
            <w:r>
              <w:rPr>
                <w:rFonts w:ascii="Arial" w:hAnsi="Arial" w:cs="Arial"/>
                <w:sz w:val="22"/>
                <w:szCs w:val="22"/>
              </w:rPr>
              <w:t xml:space="preserve">Explore </w:t>
            </w:r>
            <w:r w:rsidR="0043184B">
              <w:rPr>
                <w:rFonts w:ascii="Arial" w:hAnsi="Arial" w:cs="Arial"/>
                <w:sz w:val="22"/>
                <w:szCs w:val="22"/>
              </w:rPr>
              <w:t>finance</w:t>
            </w:r>
            <w:r w:rsidR="0043184B" w:rsidRPr="00575525">
              <w:rPr>
                <w:rFonts w:ascii="Arial" w:hAnsi="Arial" w:cs="Arial"/>
                <w:sz w:val="22"/>
                <w:szCs w:val="22"/>
              </w:rPr>
              <w:t xml:space="preserve"> </w:t>
            </w:r>
            <w:r w:rsidR="00172718" w:rsidRPr="00575525">
              <w:rPr>
                <w:rFonts w:ascii="Arial" w:hAnsi="Arial" w:cs="Arial"/>
                <w:sz w:val="22"/>
                <w:szCs w:val="22"/>
              </w:rPr>
              <w:t xml:space="preserve">opportunities </w:t>
            </w:r>
            <w:r>
              <w:rPr>
                <w:rFonts w:ascii="Arial" w:hAnsi="Arial" w:cs="Arial"/>
                <w:sz w:val="22"/>
                <w:szCs w:val="22"/>
              </w:rPr>
              <w:t>and</w:t>
            </w:r>
            <w:r w:rsidR="00172718" w:rsidRPr="00575525">
              <w:rPr>
                <w:rFonts w:ascii="Arial" w:hAnsi="Arial" w:cs="Arial"/>
                <w:sz w:val="22"/>
                <w:szCs w:val="22"/>
              </w:rPr>
              <w:t xml:space="preserve"> partnership</w:t>
            </w:r>
            <w:r w:rsidR="0043184B">
              <w:rPr>
                <w:rFonts w:ascii="Arial" w:hAnsi="Arial" w:cs="Arial"/>
                <w:sz w:val="22"/>
                <w:szCs w:val="22"/>
              </w:rPr>
              <w:t>s</w:t>
            </w:r>
            <w:r w:rsidR="00172718" w:rsidRPr="00575525">
              <w:rPr>
                <w:rFonts w:ascii="Arial" w:hAnsi="Arial" w:cs="Arial"/>
                <w:sz w:val="22"/>
                <w:szCs w:val="22"/>
              </w:rPr>
              <w:t xml:space="preserve"> to access </w:t>
            </w:r>
            <w:r w:rsidR="0043184B">
              <w:rPr>
                <w:rFonts w:ascii="Arial" w:hAnsi="Arial" w:cs="Arial"/>
                <w:sz w:val="22"/>
                <w:szCs w:val="22"/>
              </w:rPr>
              <w:t xml:space="preserve">diverse and </w:t>
            </w:r>
            <w:r w:rsidR="00172718" w:rsidRPr="00575525">
              <w:rPr>
                <w:rFonts w:ascii="Arial" w:hAnsi="Arial" w:cs="Arial"/>
                <w:sz w:val="22"/>
                <w:szCs w:val="22"/>
              </w:rPr>
              <w:t>al</w:t>
            </w:r>
            <w:r w:rsidR="00172718">
              <w:rPr>
                <w:rFonts w:ascii="Arial" w:hAnsi="Arial" w:cs="Arial"/>
                <w:sz w:val="22"/>
                <w:szCs w:val="22"/>
              </w:rPr>
              <w:t>ternative longer</w:t>
            </w:r>
            <w:r>
              <w:rPr>
                <w:rFonts w:ascii="Arial" w:hAnsi="Arial" w:cs="Arial"/>
                <w:sz w:val="22"/>
                <w:szCs w:val="22"/>
              </w:rPr>
              <w:t>-</w:t>
            </w:r>
            <w:r w:rsidR="00172718">
              <w:rPr>
                <w:rFonts w:ascii="Arial" w:hAnsi="Arial" w:cs="Arial"/>
                <w:sz w:val="22"/>
                <w:szCs w:val="22"/>
              </w:rPr>
              <w:t xml:space="preserve">term </w:t>
            </w:r>
            <w:r>
              <w:rPr>
                <w:rFonts w:ascii="Arial" w:hAnsi="Arial" w:cs="Arial"/>
                <w:sz w:val="22"/>
                <w:szCs w:val="22"/>
              </w:rPr>
              <w:t xml:space="preserve">funding for public art projects and programmes. </w:t>
            </w:r>
            <w:r w:rsidR="0043184B">
              <w:rPr>
                <w:rFonts w:ascii="Arial" w:hAnsi="Arial" w:cs="Arial"/>
                <w:sz w:val="22"/>
                <w:szCs w:val="22"/>
              </w:rPr>
              <w:t xml:space="preserve"> This could include European funding; us</w:t>
            </w:r>
            <w:r w:rsidR="00353C8A">
              <w:rPr>
                <w:rFonts w:ascii="Arial" w:hAnsi="Arial" w:cs="Arial"/>
                <w:sz w:val="22"/>
                <w:szCs w:val="22"/>
              </w:rPr>
              <w:t>ing</w:t>
            </w:r>
            <w:r w:rsidR="0043184B">
              <w:rPr>
                <w:rFonts w:ascii="Arial" w:hAnsi="Arial" w:cs="Arial"/>
                <w:sz w:val="22"/>
                <w:szCs w:val="22"/>
              </w:rPr>
              <w:t xml:space="preserve"> </w:t>
            </w:r>
            <w:r w:rsidR="0043184B" w:rsidRPr="00575525">
              <w:rPr>
                <w:rFonts w:ascii="Arial" w:hAnsi="Arial" w:cs="Arial"/>
                <w:sz w:val="22"/>
                <w:szCs w:val="22"/>
              </w:rPr>
              <w:t xml:space="preserve">match-funding against </w:t>
            </w:r>
            <w:r w:rsidR="0043184B">
              <w:rPr>
                <w:rFonts w:ascii="Arial" w:hAnsi="Arial" w:cs="Arial"/>
                <w:sz w:val="22"/>
                <w:szCs w:val="22"/>
              </w:rPr>
              <w:t xml:space="preserve">CIL </w:t>
            </w:r>
            <w:r w:rsidR="0043184B" w:rsidRPr="00575525">
              <w:rPr>
                <w:rFonts w:ascii="Arial" w:hAnsi="Arial" w:cs="Arial"/>
                <w:sz w:val="22"/>
                <w:szCs w:val="22"/>
              </w:rPr>
              <w:t>and</w:t>
            </w:r>
            <w:r w:rsidR="0043184B">
              <w:rPr>
                <w:rFonts w:ascii="Arial" w:hAnsi="Arial" w:cs="Arial"/>
                <w:sz w:val="22"/>
                <w:szCs w:val="22"/>
              </w:rPr>
              <w:t xml:space="preserve"> Section 106; </w:t>
            </w:r>
            <w:r w:rsidR="002477C6">
              <w:rPr>
                <w:rFonts w:ascii="Arial" w:hAnsi="Arial" w:cs="Arial"/>
                <w:sz w:val="22"/>
                <w:szCs w:val="22"/>
              </w:rPr>
              <w:t>exploring options to cr</w:t>
            </w:r>
            <w:r w:rsidR="002477C6" w:rsidRPr="00FB1D2A">
              <w:rPr>
                <w:rFonts w:ascii="Arial" w:hAnsi="Arial" w:cs="Arial"/>
                <w:sz w:val="22"/>
                <w:szCs w:val="22"/>
              </w:rPr>
              <w:t xml:space="preserve">eate an arts, culture and heritage fund through the </w:t>
            </w:r>
            <w:r w:rsidR="002477C6">
              <w:rPr>
                <w:rFonts w:ascii="Arial" w:hAnsi="Arial" w:cs="Arial"/>
                <w:sz w:val="22"/>
                <w:szCs w:val="22"/>
              </w:rPr>
              <w:t>CIL</w:t>
            </w:r>
            <w:r w:rsidR="002477C6" w:rsidRPr="00FB1D2A">
              <w:rPr>
                <w:rFonts w:ascii="Arial" w:hAnsi="Arial" w:cs="Arial"/>
                <w:sz w:val="22"/>
                <w:szCs w:val="22"/>
              </w:rPr>
              <w:t xml:space="preserve"> (to include a budget for public art)</w:t>
            </w:r>
            <w:r w:rsidR="00353C8A">
              <w:rPr>
                <w:rFonts w:ascii="Arial" w:hAnsi="Arial" w:cs="Arial"/>
                <w:sz w:val="22"/>
                <w:szCs w:val="22"/>
              </w:rPr>
              <w:t xml:space="preserve"> </w:t>
            </w:r>
            <w:r w:rsidR="0043184B">
              <w:rPr>
                <w:rFonts w:ascii="Arial" w:hAnsi="Arial" w:cs="Arial"/>
                <w:sz w:val="22"/>
                <w:szCs w:val="22"/>
              </w:rPr>
              <w:t xml:space="preserve">and </w:t>
            </w:r>
            <w:r w:rsidR="0043184B">
              <w:rPr>
                <w:rFonts w:ascii="Arial" w:hAnsi="Arial" w:cs="Arial"/>
                <w:sz w:val="22"/>
                <w:szCs w:val="28"/>
              </w:rPr>
              <w:t>r</w:t>
            </w:r>
            <w:r w:rsidR="0043184B" w:rsidRPr="004E5C94">
              <w:rPr>
                <w:rFonts w:ascii="Arial" w:hAnsi="Arial" w:cs="Arial"/>
                <w:sz w:val="22"/>
                <w:szCs w:val="28"/>
              </w:rPr>
              <w:t>eview</w:t>
            </w:r>
            <w:r w:rsidR="00353C8A">
              <w:rPr>
                <w:rFonts w:ascii="Arial" w:hAnsi="Arial" w:cs="Arial"/>
                <w:sz w:val="22"/>
                <w:szCs w:val="28"/>
              </w:rPr>
              <w:t>ing</w:t>
            </w:r>
            <w:r w:rsidR="0043184B" w:rsidRPr="004E5C94">
              <w:rPr>
                <w:rFonts w:ascii="Arial" w:hAnsi="Arial" w:cs="Arial"/>
                <w:sz w:val="22"/>
                <w:szCs w:val="28"/>
              </w:rPr>
              <w:t xml:space="preserve"> opportunities via the Birmingham Business Charter for Social Responsibility principle of ‘Be a Partner in Communitie</w:t>
            </w:r>
            <w:r w:rsidR="0043184B">
              <w:rPr>
                <w:rFonts w:ascii="Arial" w:hAnsi="Arial" w:cs="Arial"/>
                <w:sz w:val="22"/>
                <w:szCs w:val="28"/>
              </w:rPr>
              <w:t>s’.</w:t>
            </w:r>
          </w:p>
        </w:tc>
        <w:tc>
          <w:tcPr>
            <w:tcW w:w="2410" w:type="dxa"/>
            <w:shd w:val="clear" w:color="auto" w:fill="auto"/>
          </w:tcPr>
          <w:p w:rsidR="00172718" w:rsidRPr="00575525" w:rsidRDefault="00172718" w:rsidP="0043184B">
            <w:pPr>
              <w:rPr>
                <w:rFonts w:ascii="Arial" w:hAnsi="Arial" w:cs="Arial"/>
                <w:sz w:val="22"/>
                <w:szCs w:val="22"/>
              </w:rPr>
            </w:pPr>
            <w:r>
              <w:rPr>
                <w:rFonts w:ascii="Arial" w:hAnsi="Arial" w:cs="Arial"/>
                <w:sz w:val="22"/>
                <w:szCs w:val="22"/>
              </w:rPr>
              <w:t>Universities, colleges, BCC, arts organisations</w:t>
            </w:r>
            <w:r w:rsidR="0043184B">
              <w:rPr>
                <w:rFonts w:ascii="Arial" w:hAnsi="Arial" w:cs="Arial"/>
                <w:sz w:val="22"/>
                <w:szCs w:val="22"/>
              </w:rPr>
              <w:t>; BCC Culture, BCC Planning, BIDs, NHS, community orgs, HCA, BMHT, Housing associations; BCC Procurement</w:t>
            </w:r>
          </w:p>
        </w:tc>
        <w:tc>
          <w:tcPr>
            <w:tcW w:w="1842" w:type="dxa"/>
            <w:shd w:val="clear" w:color="auto" w:fill="auto"/>
          </w:tcPr>
          <w:p w:rsidR="00172718" w:rsidRPr="009636CF" w:rsidRDefault="00EF12BB" w:rsidP="002C6CD4">
            <w:pPr>
              <w:rPr>
                <w:rFonts w:ascii="Arial" w:hAnsi="Arial" w:cs="Arial"/>
                <w:sz w:val="22"/>
                <w:szCs w:val="22"/>
              </w:rPr>
            </w:pPr>
            <w:r w:rsidRPr="000939B5">
              <w:rPr>
                <w:rFonts w:ascii="Arial" w:hAnsi="Arial" w:cs="Arial"/>
                <w:sz w:val="22"/>
                <w:szCs w:val="22"/>
              </w:rPr>
              <w:t>medium term 2015-19</w:t>
            </w:r>
          </w:p>
        </w:tc>
      </w:tr>
      <w:tr w:rsidR="00172718" w:rsidRPr="00575525" w:rsidTr="005C5957">
        <w:tc>
          <w:tcPr>
            <w:tcW w:w="738" w:type="dxa"/>
            <w:shd w:val="clear" w:color="auto" w:fill="auto"/>
          </w:tcPr>
          <w:p w:rsidR="00172718" w:rsidRPr="00575525" w:rsidRDefault="00291B45" w:rsidP="002C6CD4">
            <w:pPr>
              <w:rPr>
                <w:rFonts w:ascii="Arial" w:hAnsi="Arial" w:cs="Arial"/>
                <w:sz w:val="22"/>
                <w:szCs w:val="22"/>
              </w:rPr>
            </w:pPr>
            <w:r>
              <w:rPr>
                <w:rFonts w:ascii="Arial" w:hAnsi="Arial" w:cs="Arial"/>
                <w:sz w:val="22"/>
                <w:szCs w:val="22"/>
              </w:rPr>
              <w:t>6</w:t>
            </w:r>
          </w:p>
        </w:tc>
        <w:tc>
          <w:tcPr>
            <w:tcW w:w="4757" w:type="dxa"/>
            <w:shd w:val="clear" w:color="auto" w:fill="auto"/>
          </w:tcPr>
          <w:p w:rsidR="00172718" w:rsidRPr="00575525" w:rsidRDefault="000939B5" w:rsidP="000939B5">
            <w:pPr>
              <w:rPr>
                <w:rFonts w:ascii="Arial" w:hAnsi="Arial" w:cs="Arial"/>
                <w:sz w:val="22"/>
                <w:szCs w:val="22"/>
              </w:rPr>
            </w:pPr>
            <w:r>
              <w:rPr>
                <w:rFonts w:ascii="Arial" w:hAnsi="Arial" w:cs="Arial"/>
                <w:sz w:val="22"/>
                <w:szCs w:val="22"/>
              </w:rPr>
              <w:t xml:space="preserve">Support a work </w:t>
            </w:r>
            <w:r w:rsidR="00172718" w:rsidRPr="00FB1D2A">
              <w:rPr>
                <w:rFonts w:ascii="Arial" w:hAnsi="Arial" w:cs="Arial"/>
                <w:sz w:val="22"/>
                <w:szCs w:val="22"/>
              </w:rPr>
              <w:t>st</w:t>
            </w:r>
            <w:r>
              <w:rPr>
                <w:rFonts w:ascii="Arial" w:hAnsi="Arial" w:cs="Arial"/>
                <w:sz w:val="22"/>
                <w:szCs w:val="22"/>
              </w:rPr>
              <w:t>rand</w:t>
            </w:r>
            <w:r w:rsidR="00172718" w:rsidRPr="00FB1D2A">
              <w:rPr>
                <w:rFonts w:ascii="Arial" w:hAnsi="Arial" w:cs="Arial"/>
                <w:sz w:val="22"/>
                <w:szCs w:val="22"/>
              </w:rPr>
              <w:t xml:space="preserve"> </w:t>
            </w:r>
            <w:r>
              <w:rPr>
                <w:rFonts w:ascii="Arial" w:hAnsi="Arial" w:cs="Arial"/>
                <w:sz w:val="22"/>
                <w:szCs w:val="22"/>
              </w:rPr>
              <w:t>reviewing opportunities for</w:t>
            </w:r>
            <w:r w:rsidR="00172718" w:rsidRPr="00FB1D2A">
              <w:rPr>
                <w:rFonts w:ascii="Arial" w:hAnsi="Arial" w:cs="Arial"/>
                <w:sz w:val="22"/>
                <w:szCs w:val="22"/>
              </w:rPr>
              <w:t xml:space="preserve"> artist-led self-build homes to create unique areas of dis</w:t>
            </w:r>
            <w:r w:rsidR="00291B45">
              <w:rPr>
                <w:rFonts w:ascii="Arial" w:hAnsi="Arial" w:cs="Arial"/>
                <w:sz w:val="22"/>
                <w:szCs w:val="22"/>
              </w:rPr>
              <w:t>tinctive creative housing stock.</w:t>
            </w:r>
          </w:p>
        </w:tc>
        <w:tc>
          <w:tcPr>
            <w:tcW w:w="2410" w:type="dxa"/>
            <w:shd w:val="clear" w:color="auto" w:fill="auto"/>
          </w:tcPr>
          <w:p w:rsidR="00172718" w:rsidRPr="00575525" w:rsidRDefault="00172718" w:rsidP="002C6CD4">
            <w:pPr>
              <w:rPr>
                <w:rFonts w:ascii="Arial" w:hAnsi="Arial" w:cs="Arial"/>
                <w:sz w:val="22"/>
                <w:szCs w:val="22"/>
              </w:rPr>
            </w:pPr>
            <w:r>
              <w:rPr>
                <w:rFonts w:ascii="Arial" w:hAnsi="Arial" w:cs="Arial"/>
                <w:sz w:val="22"/>
                <w:szCs w:val="22"/>
              </w:rPr>
              <w:t>Eastside Projects, BMHT, MADE</w:t>
            </w:r>
          </w:p>
        </w:tc>
        <w:tc>
          <w:tcPr>
            <w:tcW w:w="1842" w:type="dxa"/>
            <w:shd w:val="clear" w:color="auto" w:fill="auto"/>
          </w:tcPr>
          <w:p w:rsidR="00172718" w:rsidRPr="009636CF" w:rsidRDefault="00172718" w:rsidP="002C6CD4">
            <w:pPr>
              <w:rPr>
                <w:rFonts w:ascii="Arial" w:hAnsi="Arial" w:cs="Arial"/>
                <w:sz w:val="22"/>
                <w:szCs w:val="22"/>
              </w:rPr>
            </w:pPr>
            <w:r w:rsidRPr="009636CF">
              <w:rPr>
                <w:rFonts w:ascii="Arial" w:hAnsi="Arial" w:cs="Arial"/>
                <w:sz w:val="22"/>
                <w:szCs w:val="22"/>
              </w:rPr>
              <w:t>medium term 2015-19</w:t>
            </w:r>
          </w:p>
        </w:tc>
      </w:tr>
      <w:tr w:rsidR="00172718" w:rsidRPr="00575525" w:rsidTr="005C5957">
        <w:tc>
          <w:tcPr>
            <w:tcW w:w="738" w:type="dxa"/>
            <w:shd w:val="clear" w:color="auto" w:fill="auto"/>
          </w:tcPr>
          <w:p w:rsidR="00172718" w:rsidRDefault="00F97793" w:rsidP="002C6CD4">
            <w:pPr>
              <w:rPr>
                <w:rFonts w:ascii="Arial" w:hAnsi="Arial" w:cs="Arial"/>
                <w:sz w:val="22"/>
                <w:szCs w:val="22"/>
              </w:rPr>
            </w:pPr>
            <w:r>
              <w:rPr>
                <w:rFonts w:ascii="Arial" w:hAnsi="Arial" w:cs="Arial"/>
                <w:sz w:val="22"/>
                <w:szCs w:val="22"/>
              </w:rPr>
              <w:t xml:space="preserve"> 7</w:t>
            </w:r>
          </w:p>
        </w:tc>
        <w:tc>
          <w:tcPr>
            <w:tcW w:w="4757" w:type="dxa"/>
            <w:shd w:val="clear" w:color="auto" w:fill="auto"/>
          </w:tcPr>
          <w:p w:rsidR="00172718" w:rsidRPr="009636CF" w:rsidRDefault="00172718" w:rsidP="004A25F2">
            <w:pPr>
              <w:rPr>
                <w:rFonts w:ascii="Arial" w:hAnsi="Arial" w:cs="Arial"/>
                <w:sz w:val="22"/>
                <w:szCs w:val="22"/>
                <w:highlight w:val="yellow"/>
              </w:rPr>
            </w:pPr>
            <w:r>
              <w:rPr>
                <w:rFonts w:ascii="Arial" w:hAnsi="Arial" w:cs="Arial"/>
                <w:sz w:val="22"/>
                <w:szCs w:val="28"/>
              </w:rPr>
              <w:t>Develop good practice case studies demonstrating different approaches to artists working in public realm settings, and public art integration into schemes.</w:t>
            </w:r>
          </w:p>
        </w:tc>
        <w:tc>
          <w:tcPr>
            <w:tcW w:w="2410" w:type="dxa"/>
            <w:shd w:val="clear" w:color="auto" w:fill="auto"/>
          </w:tcPr>
          <w:p w:rsidR="00172718" w:rsidRDefault="00172718" w:rsidP="002C6CD4">
            <w:pPr>
              <w:rPr>
                <w:rFonts w:ascii="Arial" w:hAnsi="Arial" w:cs="Arial"/>
                <w:sz w:val="22"/>
                <w:szCs w:val="22"/>
              </w:rPr>
            </w:pPr>
            <w:r>
              <w:rPr>
                <w:rFonts w:ascii="Arial" w:hAnsi="Arial" w:cs="Arial"/>
                <w:sz w:val="22"/>
                <w:szCs w:val="22"/>
              </w:rPr>
              <w:t>BCC Culture Service, ACE, ixia, arts organisations</w:t>
            </w:r>
          </w:p>
        </w:tc>
        <w:tc>
          <w:tcPr>
            <w:tcW w:w="1842" w:type="dxa"/>
            <w:shd w:val="clear" w:color="auto" w:fill="auto"/>
          </w:tcPr>
          <w:p w:rsidR="00172718" w:rsidRPr="009636CF" w:rsidRDefault="00172718" w:rsidP="002C6CD4">
            <w:pPr>
              <w:rPr>
                <w:rFonts w:ascii="Arial" w:hAnsi="Arial" w:cs="Arial"/>
                <w:sz w:val="22"/>
                <w:szCs w:val="22"/>
              </w:rPr>
            </w:pPr>
            <w:r>
              <w:rPr>
                <w:rFonts w:ascii="Arial" w:hAnsi="Arial" w:cs="Arial"/>
                <w:sz w:val="22"/>
                <w:szCs w:val="22"/>
              </w:rPr>
              <w:t>s</w:t>
            </w:r>
            <w:r w:rsidRPr="009636CF">
              <w:rPr>
                <w:rFonts w:ascii="Arial" w:hAnsi="Arial" w:cs="Arial"/>
                <w:sz w:val="22"/>
                <w:szCs w:val="22"/>
              </w:rPr>
              <w:t>hort term 2015-16</w:t>
            </w:r>
          </w:p>
        </w:tc>
      </w:tr>
    </w:tbl>
    <w:p w:rsidR="0018201C" w:rsidRDefault="0018201C">
      <w:pPr>
        <w:rPr>
          <w:rFonts w:ascii="Arial" w:hAnsi="Arial" w:cs="Arial"/>
          <w:b/>
          <w:sz w:val="22"/>
          <w:szCs w:val="22"/>
        </w:rPr>
      </w:pPr>
    </w:p>
    <w:p w:rsidR="00353C8A" w:rsidRDefault="00353C8A" w:rsidP="002C6CD4">
      <w:pPr>
        <w:jc w:val="both"/>
        <w:rPr>
          <w:rFonts w:ascii="Arial" w:hAnsi="Arial" w:cs="Arial"/>
          <w:b/>
          <w:sz w:val="22"/>
          <w:szCs w:val="22"/>
        </w:rPr>
      </w:pPr>
    </w:p>
    <w:p w:rsidR="00353C8A" w:rsidRDefault="00353C8A" w:rsidP="002C6CD4">
      <w:pPr>
        <w:jc w:val="both"/>
        <w:rPr>
          <w:rFonts w:ascii="Arial" w:hAnsi="Arial" w:cs="Arial"/>
          <w:b/>
          <w:sz w:val="22"/>
          <w:szCs w:val="22"/>
        </w:rPr>
      </w:pPr>
    </w:p>
    <w:p w:rsidR="00353C8A" w:rsidRDefault="00353C8A" w:rsidP="002C6CD4">
      <w:pPr>
        <w:jc w:val="both"/>
        <w:rPr>
          <w:rFonts w:ascii="Arial" w:hAnsi="Arial" w:cs="Arial"/>
          <w:b/>
          <w:sz w:val="22"/>
          <w:szCs w:val="22"/>
        </w:rPr>
      </w:pPr>
    </w:p>
    <w:p w:rsidR="00353C8A" w:rsidRDefault="00353C8A" w:rsidP="002C6CD4">
      <w:pPr>
        <w:jc w:val="both"/>
        <w:rPr>
          <w:rFonts w:ascii="Arial" w:hAnsi="Arial" w:cs="Arial"/>
          <w:b/>
          <w:sz w:val="22"/>
          <w:szCs w:val="22"/>
        </w:rPr>
      </w:pPr>
    </w:p>
    <w:p w:rsidR="009636CF" w:rsidRDefault="002C6CD4" w:rsidP="002C6CD4">
      <w:pPr>
        <w:jc w:val="both"/>
        <w:rPr>
          <w:rFonts w:ascii="Arial" w:hAnsi="Arial" w:cs="Arial"/>
          <w:b/>
          <w:sz w:val="22"/>
          <w:szCs w:val="22"/>
        </w:rPr>
      </w:pPr>
      <w:r>
        <w:rPr>
          <w:rFonts w:ascii="Arial" w:hAnsi="Arial" w:cs="Arial"/>
          <w:b/>
          <w:sz w:val="22"/>
          <w:szCs w:val="22"/>
        </w:rPr>
        <w:lastRenderedPageBreak/>
        <w:t xml:space="preserve">Objective 3: </w:t>
      </w:r>
      <w:r w:rsidRPr="0091603C">
        <w:rPr>
          <w:rFonts w:ascii="Arial" w:hAnsi="Arial" w:cs="Arial"/>
          <w:b/>
          <w:sz w:val="22"/>
          <w:szCs w:val="22"/>
        </w:rPr>
        <w:t>Facilitating Changes to Bir</w:t>
      </w:r>
      <w:r w:rsidR="009636CF">
        <w:rPr>
          <w:rFonts w:ascii="Arial" w:hAnsi="Arial" w:cs="Arial"/>
          <w:b/>
          <w:sz w:val="22"/>
          <w:szCs w:val="22"/>
        </w:rPr>
        <w:t>mingham’s Public Art Portfolio</w:t>
      </w:r>
    </w:p>
    <w:p w:rsidR="002C6CD4" w:rsidRPr="00C161C0" w:rsidRDefault="000F1B99" w:rsidP="002C6CD4">
      <w:pPr>
        <w:jc w:val="both"/>
        <w:rPr>
          <w:rFonts w:ascii="Arial" w:hAnsi="Arial" w:cs="Arial"/>
          <w:b/>
          <w:i/>
          <w:sz w:val="22"/>
          <w:szCs w:val="22"/>
        </w:rPr>
      </w:pPr>
      <w:r>
        <w:rPr>
          <w:rFonts w:ascii="Arial" w:hAnsi="Arial" w:cs="Arial"/>
          <w:b/>
          <w:i/>
          <w:sz w:val="22"/>
          <w:szCs w:val="22"/>
        </w:rPr>
        <w:t>To i</w:t>
      </w:r>
      <w:r w:rsidR="009636CF" w:rsidRPr="00C161C0">
        <w:rPr>
          <w:rFonts w:ascii="Arial" w:hAnsi="Arial" w:cs="Arial"/>
          <w:b/>
          <w:i/>
          <w:sz w:val="22"/>
          <w:szCs w:val="22"/>
        </w:rPr>
        <w:t>mprov</w:t>
      </w:r>
      <w:r>
        <w:rPr>
          <w:rFonts w:ascii="Arial" w:hAnsi="Arial" w:cs="Arial"/>
          <w:b/>
          <w:i/>
          <w:sz w:val="22"/>
          <w:szCs w:val="22"/>
        </w:rPr>
        <w:t>e</w:t>
      </w:r>
      <w:r w:rsidR="002C6CD4" w:rsidRPr="00C161C0">
        <w:rPr>
          <w:rFonts w:ascii="Arial" w:hAnsi="Arial" w:cs="Arial"/>
          <w:b/>
          <w:i/>
          <w:sz w:val="22"/>
          <w:szCs w:val="22"/>
        </w:rPr>
        <w:t xml:space="preserve"> the functioning and awareness of BCC’s internal</w:t>
      </w:r>
      <w:r w:rsidR="009636CF" w:rsidRPr="00C161C0">
        <w:rPr>
          <w:rFonts w:ascii="Arial" w:hAnsi="Arial" w:cs="Arial"/>
          <w:b/>
          <w:i/>
          <w:sz w:val="22"/>
          <w:szCs w:val="22"/>
        </w:rPr>
        <w:t xml:space="preserve"> Public Art Gateway Group</w:t>
      </w:r>
    </w:p>
    <w:p w:rsidR="002C6CD4" w:rsidRDefault="002C6CD4" w:rsidP="002C6CD4">
      <w:pPr>
        <w:jc w:val="both"/>
        <w:rPr>
          <w:rFonts w:ascii="Arial" w:hAnsi="Arial" w:cs="Arial"/>
          <w:i/>
          <w:sz w:val="22"/>
          <w:szCs w:val="22"/>
        </w:rPr>
      </w:pPr>
    </w:p>
    <w:p w:rsidR="00FB1D2A" w:rsidRPr="00486428" w:rsidRDefault="002C6CD4" w:rsidP="009465B7">
      <w:pPr>
        <w:rPr>
          <w:rFonts w:ascii="Arial" w:hAnsi="Arial" w:cs="Arial"/>
          <w:sz w:val="22"/>
          <w:szCs w:val="22"/>
        </w:rPr>
      </w:pPr>
      <w:r w:rsidRPr="00486428">
        <w:rPr>
          <w:rFonts w:ascii="Arial" w:hAnsi="Arial" w:cs="Arial"/>
          <w:sz w:val="22"/>
          <w:szCs w:val="22"/>
        </w:rPr>
        <w:t xml:space="preserve">The Public Art Gateway Group (PAGG) was set up in 2012 by departments within the City Council responsible for public art </w:t>
      </w:r>
      <w:r w:rsidR="009F6E16" w:rsidRPr="00486428">
        <w:rPr>
          <w:rFonts w:ascii="Arial" w:hAnsi="Arial" w:cs="Arial"/>
          <w:sz w:val="22"/>
          <w:szCs w:val="22"/>
        </w:rPr>
        <w:t>coordination.</w:t>
      </w:r>
      <w:r w:rsidRPr="00486428">
        <w:rPr>
          <w:rFonts w:ascii="Arial" w:hAnsi="Arial" w:cs="Arial"/>
          <w:sz w:val="22"/>
          <w:szCs w:val="22"/>
        </w:rPr>
        <w:t xml:space="preserve"> The group maintain an overview of public art commissioning linked with major schemes within the city and ensure the correct processes </w:t>
      </w:r>
      <w:r w:rsidR="009F6E16" w:rsidRPr="00486428">
        <w:rPr>
          <w:rFonts w:ascii="Arial" w:hAnsi="Arial" w:cs="Arial"/>
          <w:sz w:val="22"/>
          <w:szCs w:val="22"/>
        </w:rPr>
        <w:t xml:space="preserve">are </w:t>
      </w:r>
      <w:r w:rsidRPr="00486428">
        <w:rPr>
          <w:rFonts w:ascii="Arial" w:hAnsi="Arial" w:cs="Arial"/>
          <w:sz w:val="22"/>
          <w:szCs w:val="22"/>
        </w:rPr>
        <w:t>adhered to in order to</w:t>
      </w:r>
      <w:r w:rsidR="000D31BB">
        <w:rPr>
          <w:rFonts w:ascii="Arial" w:hAnsi="Arial" w:cs="Arial"/>
          <w:sz w:val="22"/>
          <w:szCs w:val="22"/>
        </w:rPr>
        <w:t xml:space="preserve"> balance BCC</w:t>
      </w:r>
      <w:r w:rsidRPr="00486428">
        <w:rPr>
          <w:rFonts w:ascii="Arial" w:hAnsi="Arial" w:cs="Arial"/>
          <w:sz w:val="22"/>
          <w:szCs w:val="22"/>
        </w:rPr>
        <w:t>’s interests in artistic quality, planning suitability and maintenance obligations, and</w:t>
      </w:r>
      <w:r w:rsidR="000D31BB">
        <w:rPr>
          <w:rFonts w:ascii="Arial" w:hAnsi="Arial" w:cs="Arial"/>
          <w:sz w:val="22"/>
          <w:szCs w:val="22"/>
        </w:rPr>
        <w:t xml:space="preserve"> to </w:t>
      </w:r>
      <w:r w:rsidRPr="00486428">
        <w:rPr>
          <w:rFonts w:ascii="Arial" w:hAnsi="Arial" w:cs="Arial"/>
          <w:sz w:val="22"/>
          <w:szCs w:val="22"/>
        </w:rPr>
        <w:t>sign off proposals when they satisfy requirements for artistic, planning and maintenance liabilities.</w:t>
      </w:r>
      <w:r w:rsidR="00FB1D2A" w:rsidRPr="00486428">
        <w:rPr>
          <w:rFonts w:ascii="Arial" w:hAnsi="Arial" w:cs="Arial"/>
          <w:sz w:val="22"/>
          <w:szCs w:val="22"/>
        </w:rPr>
        <w:t xml:space="preserve"> Practical issues have included relocating public art from redevelopment sites, attending to vandalism and damaged artwork</w:t>
      </w:r>
      <w:r w:rsidR="00486428" w:rsidRPr="00486428">
        <w:rPr>
          <w:rFonts w:ascii="Arial" w:hAnsi="Arial" w:cs="Arial"/>
          <w:sz w:val="22"/>
          <w:szCs w:val="22"/>
        </w:rPr>
        <w:t xml:space="preserve">s as well as reinstating </w:t>
      </w:r>
      <w:r w:rsidR="00FB1D2A" w:rsidRPr="00486428">
        <w:rPr>
          <w:rFonts w:ascii="Arial" w:hAnsi="Arial" w:cs="Arial"/>
          <w:sz w:val="22"/>
          <w:szCs w:val="22"/>
        </w:rPr>
        <w:t xml:space="preserve">and </w:t>
      </w:r>
      <w:r w:rsidR="00486428" w:rsidRPr="00486428">
        <w:rPr>
          <w:rFonts w:ascii="Arial" w:hAnsi="Arial" w:cs="Arial"/>
          <w:sz w:val="22"/>
          <w:szCs w:val="22"/>
        </w:rPr>
        <w:t>decommissioning artwork.</w:t>
      </w:r>
    </w:p>
    <w:p w:rsidR="002C6CD4" w:rsidRPr="00486428" w:rsidRDefault="002C6CD4" w:rsidP="009465B7">
      <w:pPr>
        <w:rPr>
          <w:rFonts w:ascii="Arial" w:hAnsi="Arial" w:cs="Arial"/>
          <w:sz w:val="22"/>
          <w:szCs w:val="22"/>
        </w:rPr>
      </w:pPr>
      <w:r w:rsidRPr="00486428">
        <w:rPr>
          <w:rFonts w:ascii="Arial" w:hAnsi="Arial" w:cs="Arial"/>
          <w:sz w:val="22"/>
          <w:szCs w:val="22"/>
        </w:rPr>
        <w:t xml:space="preserve"> </w:t>
      </w:r>
    </w:p>
    <w:p w:rsidR="00FB1D2A" w:rsidRPr="00FD5F0C" w:rsidRDefault="002C6CD4" w:rsidP="009465B7">
      <w:pPr>
        <w:rPr>
          <w:rFonts w:ascii="Arial" w:hAnsi="Arial" w:cs="Arial"/>
          <w:sz w:val="22"/>
          <w:szCs w:val="22"/>
        </w:rPr>
      </w:pPr>
      <w:r w:rsidRPr="00486428">
        <w:rPr>
          <w:rFonts w:ascii="Arial" w:hAnsi="Arial" w:cs="Arial"/>
          <w:sz w:val="22"/>
          <w:szCs w:val="22"/>
        </w:rPr>
        <w:t xml:space="preserve">This objective underpins all </w:t>
      </w:r>
      <w:r w:rsidR="007359E8">
        <w:rPr>
          <w:rFonts w:ascii="Arial" w:hAnsi="Arial" w:cs="Arial"/>
          <w:sz w:val="22"/>
          <w:szCs w:val="22"/>
        </w:rPr>
        <w:t>the aims of this</w:t>
      </w:r>
      <w:r w:rsidR="00A003FF">
        <w:rPr>
          <w:rFonts w:ascii="Arial" w:hAnsi="Arial" w:cs="Arial"/>
          <w:sz w:val="22"/>
          <w:szCs w:val="22"/>
        </w:rPr>
        <w:t xml:space="preserve"> S</w:t>
      </w:r>
      <w:r w:rsidR="000D31BB">
        <w:rPr>
          <w:rFonts w:ascii="Arial" w:hAnsi="Arial" w:cs="Arial"/>
          <w:sz w:val="22"/>
          <w:szCs w:val="22"/>
        </w:rPr>
        <w:t xml:space="preserve">trategy. </w:t>
      </w:r>
      <w:r w:rsidRPr="00486428">
        <w:rPr>
          <w:rFonts w:ascii="Arial" w:hAnsi="Arial" w:cs="Arial"/>
          <w:sz w:val="22"/>
          <w:szCs w:val="22"/>
        </w:rPr>
        <w:t xml:space="preserve">PAGG is a key decision making and advisory body through which all proposals concerning public art (decommissioning, relocation, commissioning, maintenance etc.) should be signposted. </w:t>
      </w:r>
      <w:r w:rsidR="00FB1D2A" w:rsidRPr="00486428">
        <w:rPr>
          <w:rFonts w:ascii="Arial" w:hAnsi="Arial" w:cs="Arial"/>
          <w:sz w:val="22"/>
          <w:szCs w:val="22"/>
        </w:rPr>
        <w:t xml:space="preserve">While the group </w:t>
      </w:r>
      <w:r w:rsidR="000D31BB">
        <w:rPr>
          <w:rFonts w:ascii="Arial" w:hAnsi="Arial" w:cs="Arial"/>
          <w:sz w:val="22"/>
          <w:szCs w:val="22"/>
        </w:rPr>
        <w:t>has</w:t>
      </w:r>
      <w:r w:rsidR="00FB1D2A" w:rsidRPr="00486428">
        <w:rPr>
          <w:rFonts w:ascii="Arial" w:hAnsi="Arial" w:cs="Arial"/>
          <w:sz w:val="22"/>
          <w:szCs w:val="22"/>
        </w:rPr>
        <w:t xml:space="preserve"> successfully processed a vast number of public art enquiries and proposals, the actions lis</w:t>
      </w:r>
      <w:r w:rsidR="000D31BB">
        <w:rPr>
          <w:rFonts w:ascii="Arial" w:hAnsi="Arial" w:cs="Arial"/>
          <w:sz w:val="22"/>
          <w:szCs w:val="22"/>
        </w:rPr>
        <w:t>ted are aimed at improving</w:t>
      </w:r>
      <w:r w:rsidR="00FB1D2A" w:rsidRPr="00486428">
        <w:rPr>
          <w:rFonts w:ascii="Arial" w:hAnsi="Arial" w:cs="Arial"/>
          <w:sz w:val="22"/>
          <w:szCs w:val="22"/>
        </w:rPr>
        <w:t xml:space="preserve"> communication of the group’s function both internally (to other council officers and members) and externally to the public (inc</w:t>
      </w:r>
      <w:r w:rsidR="00486428">
        <w:rPr>
          <w:rFonts w:ascii="Arial" w:hAnsi="Arial" w:cs="Arial"/>
          <w:sz w:val="22"/>
          <w:szCs w:val="22"/>
        </w:rPr>
        <w:t xml:space="preserve">luding artists and developers) </w:t>
      </w:r>
      <w:r w:rsidR="00FB1D2A" w:rsidRPr="00486428">
        <w:rPr>
          <w:rFonts w:ascii="Arial" w:hAnsi="Arial" w:cs="Arial"/>
          <w:sz w:val="22"/>
          <w:szCs w:val="22"/>
        </w:rPr>
        <w:t>as well as to review decision making protocols, and the group’s role in public art advocacy.</w:t>
      </w:r>
    </w:p>
    <w:p w:rsidR="002C6CD4" w:rsidRDefault="002C6CD4" w:rsidP="002C6CD4">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4777"/>
        <w:gridCol w:w="2410"/>
        <w:gridCol w:w="1842"/>
      </w:tblGrid>
      <w:tr w:rsidR="00172718" w:rsidRPr="00FE74FD" w:rsidTr="005C5957">
        <w:tc>
          <w:tcPr>
            <w:tcW w:w="718" w:type="dxa"/>
            <w:tcBorders>
              <w:top w:val="single" w:sz="4" w:space="0" w:color="auto"/>
              <w:left w:val="single" w:sz="4" w:space="0" w:color="auto"/>
              <w:bottom w:val="single" w:sz="4" w:space="0" w:color="auto"/>
              <w:right w:val="single" w:sz="4" w:space="0" w:color="auto"/>
            </w:tcBorders>
            <w:shd w:val="clear" w:color="auto" w:fill="auto"/>
          </w:tcPr>
          <w:p w:rsidR="00172718" w:rsidRPr="00EA3F07" w:rsidRDefault="00172718" w:rsidP="002C6CD4">
            <w:pPr>
              <w:rPr>
                <w:rFonts w:ascii="Arial" w:hAnsi="Arial" w:cs="Arial"/>
                <w:b/>
                <w:sz w:val="22"/>
                <w:szCs w:val="22"/>
              </w:rPr>
            </w:pPr>
            <w:r w:rsidRPr="00EA3F07">
              <w:rPr>
                <w:rFonts w:ascii="Arial" w:hAnsi="Arial" w:cs="Arial"/>
                <w:b/>
                <w:sz w:val="22"/>
                <w:szCs w:val="22"/>
              </w:rPr>
              <w:t>O3</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172718" w:rsidRPr="00EA3F07" w:rsidRDefault="00172718" w:rsidP="002C6CD4">
            <w:pPr>
              <w:rPr>
                <w:rFonts w:ascii="Arial" w:hAnsi="Arial" w:cs="Arial"/>
                <w:b/>
                <w:sz w:val="22"/>
                <w:szCs w:val="22"/>
              </w:rPr>
            </w:pPr>
            <w:r w:rsidRPr="00EA3F07">
              <w:rPr>
                <w:rFonts w:ascii="Arial" w:hAnsi="Arial" w:cs="Arial"/>
                <w:b/>
                <w:sz w:val="22"/>
                <w:szCs w:val="22"/>
              </w:rPr>
              <w:t>Actions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72718" w:rsidRPr="00CD7AEE" w:rsidRDefault="00172718" w:rsidP="002C6CD4">
            <w:pPr>
              <w:rPr>
                <w:rFonts w:ascii="Arial" w:hAnsi="Arial" w:cs="Arial"/>
                <w:b/>
                <w:sz w:val="22"/>
                <w:szCs w:val="22"/>
              </w:rPr>
            </w:pPr>
            <w:r w:rsidRPr="00CD7AEE">
              <w:rPr>
                <w:rFonts w:ascii="Arial" w:hAnsi="Arial" w:cs="Arial"/>
                <w:b/>
                <w:sz w:val="22"/>
                <w:szCs w:val="22"/>
              </w:rPr>
              <w:t>Lead</w:t>
            </w:r>
            <w:r>
              <w:rPr>
                <w:rFonts w:ascii="Arial" w:hAnsi="Arial" w:cs="Arial"/>
                <w:b/>
                <w:sz w:val="22"/>
                <w:szCs w:val="22"/>
              </w:rPr>
              <w:t xml:space="preserve"> &amp; Partners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72718" w:rsidRPr="00CD7AEE" w:rsidRDefault="00172718" w:rsidP="002C6CD4">
            <w:pPr>
              <w:rPr>
                <w:rFonts w:ascii="Arial" w:hAnsi="Arial" w:cs="Arial"/>
                <w:b/>
                <w:sz w:val="22"/>
                <w:szCs w:val="22"/>
              </w:rPr>
            </w:pPr>
            <w:r w:rsidRPr="00CD7AEE">
              <w:rPr>
                <w:rFonts w:ascii="Arial" w:hAnsi="Arial" w:cs="Arial"/>
                <w:b/>
                <w:sz w:val="22"/>
                <w:szCs w:val="22"/>
              </w:rPr>
              <w:t>Timescale</w:t>
            </w:r>
          </w:p>
        </w:tc>
      </w:tr>
      <w:tr w:rsidR="00172718" w:rsidRPr="00D50C91" w:rsidTr="005C5957">
        <w:tc>
          <w:tcPr>
            <w:tcW w:w="718" w:type="dxa"/>
            <w:shd w:val="clear" w:color="auto" w:fill="auto"/>
          </w:tcPr>
          <w:p w:rsidR="00172718" w:rsidRPr="00D50C91" w:rsidRDefault="00172718" w:rsidP="002C6CD4">
            <w:pPr>
              <w:rPr>
                <w:rFonts w:ascii="Arial" w:hAnsi="Arial" w:cs="Arial"/>
                <w:sz w:val="22"/>
                <w:szCs w:val="22"/>
              </w:rPr>
            </w:pPr>
            <w:r w:rsidRPr="00D50C91">
              <w:rPr>
                <w:rFonts w:ascii="Arial" w:hAnsi="Arial" w:cs="Arial"/>
                <w:sz w:val="22"/>
                <w:szCs w:val="22"/>
              </w:rPr>
              <w:t>1</w:t>
            </w:r>
          </w:p>
        </w:tc>
        <w:tc>
          <w:tcPr>
            <w:tcW w:w="4777" w:type="dxa"/>
            <w:shd w:val="clear" w:color="auto" w:fill="auto"/>
          </w:tcPr>
          <w:p w:rsidR="00172718" w:rsidRPr="00D50C91" w:rsidRDefault="000D31BB" w:rsidP="000D31BB">
            <w:pPr>
              <w:rPr>
                <w:rFonts w:ascii="Arial" w:hAnsi="Arial" w:cs="Arial"/>
                <w:sz w:val="22"/>
                <w:szCs w:val="22"/>
              </w:rPr>
            </w:pPr>
            <w:r>
              <w:rPr>
                <w:rFonts w:ascii="Arial" w:hAnsi="Arial" w:cs="Arial"/>
                <w:sz w:val="22"/>
                <w:szCs w:val="22"/>
              </w:rPr>
              <w:t>Review planning</w:t>
            </w:r>
            <w:r w:rsidR="00172718">
              <w:rPr>
                <w:rFonts w:ascii="Arial" w:hAnsi="Arial" w:cs="Arial"/>
                <w:sz w:val="22"/>
                <w:szCs w:val="22"/>
              </w:rPr>
              <w:t xml:space="preserve"> and public art processes and identify areas for improved integration</w:t>
            </w:r>
            <w:r w:rsidR="00046C9F">
              <w:rPr>
                <w:rFonts w:ascii="Arial" w:hAnsi="Arial" w:cs="Arial"/>
                <w:sz w:val="22"/>
                <w:szCs w:val="22"/>
              </w:rPr>
              <w:t>.</w:t>
            </w:r>
          </w:p>
        </w:tc>
        <w:tc>
          <w:tcPr>
            <w:tcW w:w="2410" w:type="dxa"/>
            <w:shd w:val="clear" w:color="auto" w:fill="auto"/>
          </w:tcPr>
          <w:p w:rsidR="00172718" w:rsidRPr="008602AE" w:rsidRDefault="00172718" w:rsidP="002C6CD4">
            <w:pPr>
              <w:rPr>
                <w:rFonts w:ascii="Arial" w:hAnsi="Arial" w:cs="Arial"/>
                <w:sz w:val="22"/>
                <w:szCs w:val="22"/>
              </w:rPr>
            </w:pPr>
            <w:r>
              <w:rPr>
                <w:rFonts w:ascii="Arial" w:hAnsi="Arial" w:cs="Arial"/>
                <w:sz w:val="22"/>
                <w:szCs w:val="22"/>
              </w:rPr>
              <w:t>BCC Culture Service &amp; BCC Planning</w:t>
            </w:r>
          </w:p>
        </w:tc>
        <w:tc>
          <w:tcPr>
            <w:tcW w:w="1842" w:type="dxa"/>
            <w:shd w:val="clear" w:color="auto" w:fill="auto"/>
          </w:tcPr>
          <w:p w:rsidR="00172718" w:rsidRPr="003C2610" w:rsidRDefault="00172718" w:rsidP="002C6CD4">
            <w:pPr>
              <w:rPr>
                <w:rFonts w:ascii="Arial" w:hAnsi="Arial" w:cs="Arial"/>
                <w:sz w:val="22"/>
                <w:szCs w:val="22"/>
              </w:rPr>
            </w:pPr>
            <w:r w:rsidRPr="003C2610">
              <w:rPr>
                <w:rFonts w:ascii="Arial" w:hAnsi="Arial" w:cs="Arial"/>
                <w:sz w:val="22"/>
                <w:szCs w:val="22"/>
              </w:rPr>
              <w:t>short term 2015</w:t>
            </w:r>
          </w:p>
        </w:tc>
      </w:tr>
      <w:tr w:rsidR="00172718" w:rsidRPr="00D50C91" w:rsidTr="005C5957">
        <w:tc>
          <w:tcPr>
            <w:tcW w:w="718" w:type="dxa"/>
            <w:shd w:val="clear" w:color="auto" w:fill="auto"/>
          </w:tcPr>
          <w:p w:rsidR="00172718" w:rsidRPr="00D50C91" w:rsidRDefault="00172718" w:rsidP="002C6CD4">
            <w:pPr>
              <w:rPr>
                <w:rFonts w:ascii="Arial" w:hAnsi="Arial" w:cs="Arial"/>
                <w:sz w:val="22"/>
                <w:szCs w:val="22"/>
              </w:rPr>
            </w:pPr>
            <w:r w:rsidRPr="00D50C91">
              <w:rPr>
                <w:rFonts w:ascii="Arial" w:hAnsi="Arial" w:cs="Arial"/>
                <w:sz w:val="22"/>
                <w:szCs w:val="22"/>
              </w:rPr>
              <w:t>2</w:t>
            </w:r>
          </w:p>
        </w:tc>
        <w:tc>
          <w:tcPr>
            <w:tcW w:w="4777" w:type="dxa"/>
            <w:shd w:val="clear" w:color="auto" w:fill="auto"/>
          </w:tcPr>
          <w:p w:rsidR="00172718" w:rsidRPr="00D50C91" w:rsidRDefault="00172718" w:rsidP="004E5C8D">
            <w:pPr>
              <w:rPr>
                <w:rFonts w:ascii="Arial" w:hAnsi="Arial" w:cs="Arial"/>
                <w:sz w:val="22"/>
                <w:szCs w:val="22"/>
              </w:rPr>
            </w:pPr>
            <w:r>
              <w:rPr>
                <w:rFonts w:ascii="Arial" w:hAnsi="Arial" w:cs="Arial"/>
                <w:sz w:val="22"/>
                <w:szCs w:val="22"/>
              </w:rPr>
              <w:t>Develop an internal BCC communication plan to i</w:t>
            </w:r>
            <w:r w:rsidRPr="00D50C91">
              <w:rPr>
                <w:rFonts w:ascii="Arial" w:hAnsi="Arial" w:cs="Arial"/>
                <w:sz w:val="22"/>
                <w:szCs w:val="22"/>
              </w:rPr>
              <w:t>n</w:t>
            </w:r>
            <w:r>
              <w:rPr>
                <w:rFonts w:ascii="Arial" w:hAnsi="Arial" w:cs="Arial"/>
                <w:sz w:val="22"/>
                <w:szCs w:val="22"/>
              </w:rPr>
              <w:t>crea</w:t>
            </w:r>
            <w:r w:rsidR="000D31BB">
              <w:rPr>
                <w:rFonts w:ascii="Arial" w:hAnsi="Arial" w:cs="Arial"/>
                <w:sz w:val="22"/>
                <w:szCs w:val="22"/>
              </w:rPr>
              <w:t xml:space="preserve">se the awareness of, </w:t>
            </w:r>
            <w:r>
              <w:rPr>
                <w:rFonts w:ascii="Arial" w:hAnsi="Arial" w:cs="Arial"/>
                <w:sz w:val="22"/>
                <w:szCs w:val="22"/>
              </w:rPr>
              <w:t>and the use of</w:t>
            </w:r>
            <w:r w:rsidR="000D31BB">
              <w:rPr>
                <w:rFonts w:ascii="Arial" w:hAnsi="Arial" w:cs="Arial"/>
                <w:sz w:val="22"/>
                <w:szCs w:val="22"/>
              </w:rPr>
              <w:t>,</w:t>
            </w:r>
            <w:r>
              <w:rPr>
                <w:rFonts w:ascii="Arial" w:hAnsi="Arial" w:cs="Arial"/>
                <w:sz w:val="22"/>
                <w:szCs w:val="22"/>
              </w:rPr>
              <w:t xml:space="preserve"> PAGG strategically. </w:t>
            </w:r>
          </w:p>
        </w:tc>
        <w:tc>
          <w:tcPr>
            <w:tcW w:w="2410" w:type="dxa"/>
            <w:shd w:val="clear" w:color="auto" w:fill="auto"/>
          </w:tcPr>
          <w:p w:rsidR="00172718" w:rsidRPr="00D50C91" w:rsidRDefault="00172718" w:rsidP="002C6CD4">
            <w:pPr>
              <w:rPr>
                <w:rFonts w:ascii="Arial" w:hAnsi="Arial" w:cs="Arial"/>
                <w:sz w:val="22"/>
                <w:szCs w:val="22"/>
              </w:rPr>
            </w:pPr>
            <w:r>
              <w:rPr>
                <w:rFonts w:ascii="Arial" w:hAnsi="Arial" w:cs="Arial"/>
                <w:sz w:val="22"/>
                <w:szCs w:val="22"/>
              </w:rPr>
              <w:t>BCC Culture Service</w:t>
            </w:r>
          </w:p>
        </w:tc>
        <w:tc>
          <w:tcPr>
            <w:tcW w:w="1842" w:type="dxa"/>
            <w:shd w:val="clear" w:color="auto" w:fill="auto"/>
          </w:tcPr>
          <w:p w:rsidR="00172718" w:rsidRPr="003C2610" w:rsidRDefault="00172718" w:rsidP="002C6CD4">
            <w:pPr>
              <w:rPr>
                <w:rFonts w:ascii="Arial" w:hAnsi="Arial" w:cs="Arial"/>
                <w:sz w:val="22"/>
                <w:szCs w:val="22"/>
              </w:rPr>
            </w:pPr>
            <w:r w:rsidRPr="003C2610">
              <w:rPr>
                <w:rFonts w:ascii="Arial" w:hAnsi="Arial" w:cs="Arial"/>
                <w:sz w:val="22"/>
                <w:szCs w:val="22"/>
              </w:rPr>
              <w:t>short term 2015</w:t>
            </w:r>
          </w:p>
        </w:tc>
      </w:tr>
      <w:tr w:rsidR="00172718" w:rsidRPr="00D50C91" w:rsidTr="005C5957">
        <w:tc>
          <w:tcPr>
            <w:tcW w:w="718" w:type="dxa"/>
            <w:shd w:val="clear" w:color="auto" w:fill="auto"/>
          </w:tcPr>
          <w:p w:rsidR="00172718" w:rsidRPr="00D50C91" w:rsidRDefault="00172718" w:rsidP="002C6CD4">
            <w:pPr>
              <w:rPr>
                <w:rFonts w:ascii="Arial" w:hAnsi="Arial" w:cs="Arial"/>
                <w:sz w:val="22"/>
                <w:szCs w:val="22"/>
              </w:rPr>
            </w:pPr>
            <w:r w:rsidRPr="00D50C91">
              <w:rPr>
                <w:rFonts w:ascii="Arial" w:hAnsi="Arial" w:cs="Arial"/>
                <w:sz w:val="22"/>
                <w:szCs w:val="22"/>
              </w:rPr>
              <w:t>3</w:t>
            </w:r>
          </w:p>
        </w:tc>
        <w:tc>
          <w:tcPr>
            <w:tcW w:w="4777" w:type="dxa"/>
            <w:shd w:val="clear" w:color="auto" w:fill="auto"/>
          </w:tcPr>
          <w:p w:rsidR="00172718" w:rsidRPr="00D50C91" w:rsidRDefault="00172718" w:rsidP="002C6CD4">
            <w:pPr>
              <w:rPr>
                <w:rFonts w:ascii="Arial" w:hAnsi="Arial" w:cs="Arial"/>
                <w:sz w:val="22"/>
                <w:szCs w:val="22"/>
              </w:rPr>
            </w:pPr>
            <w:r>
              <w:rPr>
                <w:rFonts w:ascii="Arial" w:hAnsi="Arial" w:cs="Arial"/>
                <w:sz w:val="22"/>
                <w:szCs w:val="22"/>
              </w:rPr>
              <w:t>Develop a communication plan to i</w:t>
            </w:r>
            <w:r w:rsidRPr="00D50C91">
              <w:rPr>
                <w:rFonts w:ascii="Arial" w:hAnsi="Arial" w:cs="Arial"/>
                <w:sz w:val="22"/>
                <w:szCs w:val="22"/>
              </w:rPr>
              <w:t>ncrease awareness and use</w:t>
            </w:r>
            <w:r>
              <w:rPr>
                <w:rFonts w:ascii="Arial" w:hAnsi="Arial" w:cs="Arial"/>
                <w:sz w:val="22"/>
                <w:szCs w:val="22"/>
              </w:rPr>
              <w:t xml:space="preserve"> of PAGG</w:t>
            </w:r>
            <w:r w:rsidRPr="00D50C91">
              <w:rPr>
                <w:rFonts w:ascii="Arial" w:hAnsi="Arial" w:cs="Arial"/>
                <w:sz w:val="22"/>
                <w:szCs w:val="22"/>
              </w:rPr>
              <w:t xml:space="preserve"> with partners and stakeholders external to the council</w:t>
            </w:r>
            <w:r w:rsidR="00046C9F">
              <w:rPr>
                <w:rFonts w:ascii="Arial" w:hAnsi="Arial" w:cs="Arial"/>
                <w:sz w:val="22"/>
                <w:szCs w:val="22"/>
              </w:rPr>
              <w:t>.</w:t>
            </w:r>
          </w:p>
        </w:tc>
        <w:tc>
          <w:tcPr>
            <w:tcW w:w="2410" w:type="dxa"/>
            <w:shd w:val="clear" w:color="auto" w:fill="auto"/>
          </w:tcPr>
          <w:p w:rsidR="00172718" w:rsidRPr="00D50C91" w:rsidRDefault="00172718" w:rsidP="002C6CD4">
            <w:pPr>
              <w:rPr>
                <w:rFonts w:ascii="Arial" w:hAnsi="Arial" w:cs="Arial"/>
                <w:sz w:val="22"/>
                <w:szCs w:val="22"/>
              </w:rPr>
            </w:pPr>
            <w:r>
              <w:rPr>
                <w:rFonts w:ascii="Arial" w:hAnsi="Arial" w:cs="Arial"/>
                <w:sz w:val="22"/>
                <w:szCs w:val="22"/>
              </w:rPr>
              <w:t>PAGG members</w:t>
            </w:r>
          </w:p>
        </w:tc>
        <w:tc>
          <w:tcPr>
            <w:tcW w:w="1842" w:type="dxa"/>
            <w:shd w:val="clear" w:color="auto" w:fill="auto"/>
          </w:tcPr>
          <w:p w:rsidR="00172718" w:rsidRPr="003C2610" w:rsidRDefault="00172718" w:rsidP="002C6CD4">
            <w:pPr>
              <w:rPr>
                <w:rFonts w:ascii="Arial" w:hAnsi="Arial" w:cs="Arial"/>
                <w:sz w:val="22"/>
                <w:szCs w:val="22"/>
              </w:rPr>
            </w:pPr>
            <w:r w:rsidRPr="003C2610">
              <w:rPr>
                <w:rFonts w:ascii="Arial" w:hAnsi="Arial" w:cs="Arial"/>
                <w:sz w:val="22"/>
                <w:szCs w:val="22"/>
              </w:rPr>
              <w:t>medium term 2015</w:t>
            </w:r>
          </w:p>
        </w:tc>
      </w:tr>
      <w:tr w:rsidR="00172718" w:rsidRPr="00D50C91" w:rsidTr="005C5957">
        <w:tc>
          <w:tcPr>
            <w:tcW w:w="718" w:type="dxa"/>
            <w:shd w:val="clear" w:color="auto" w:fill="auto"/>
          </w:tcPr>
          <w:p w:rsidR="00172718" w:rsidRPr="00D50C91" w:rsidRDefault="00172718" w:rsidP="002C6CD4">
            <w:pPr>
              <w:rPr>
                <w:rFonts w:ascii="Arial" w:hAnsi="Arial" w:cs="Arial"/>
                <w:sz w:val="22"/>
                <w:szCs w:val="22"/>
              </w:rPr>
            </w:pPr>
            <w:r w:rsidRPr="00D50C91">
              <w:rPr>
                <w:rFonts w:ascii="Arial" w:hAnsi="Arial" w:cs="Arial"/>
                <w:sz w:val="22"/>
                <w:szCs w:val="22"/>
              </w:rPr>
              <w:t>4</w:t>
            </w:r>
          </w:p>
        </w:tc>
        <w:tc>
          <w:tcPr>
            <w:tcW w:w="4777" w:type="dxa"/>
            <w:shd w:val="clear" w:color="auto" w:fill="auto"/>
          </w:tcPr>
          <w:p w:rsidR="00172718" w:rsidRPr="00D50C91" w:rsidRDefault="00172718" w:rsidP="002C6CD4">
            <w:pPr>
              <w:rPr>
                <w:rFonts w:ascii="Arial" w:hAnsi="Arial" w:cs="Arial"/>
                <w:sz w:val="22"/>
                <w:szCs w:val="22"/>
              </w:rPr>
            </w:pPr>
            <w:r w:rsidRPr="00D50C91">
              <w:rPr>
                <w:rFonts w:ascii="Arial" w:hAnsi="Arial" w:cs="Arial"/>
                <w:sz w:val="22"/>
                <w:szCs w:val="22"/>
              </w:rPr>
              <w:t>Develop a policy for gifting artworks and acceptance of artworks by the City Council</w:t>
            </w:r>
            <w:r w:rsidR="00046C9F">
              <w:rPr>
                <w:rFonts w:ascii="Arial" w:hAnsi="Arial" w:cs="Arial"/>
                <w:sz w:val="22"/>
                <w:szCs w:val="22"/>
              </w:rPr>
              <w:t>.</w:t>
            </w:r>
          </w:p>
        </w:tc>
        <w:tc>
          <w:tcPr>
            <w:tcW w:w="2410" w:type="dxa"/>
            <w:shd w:val="clear" w:color="auto" w:fill="auto"/>
          </w:tcPr>
          <w:p w:rsidR="00172718" w:rsidRPr="00D50C91" w:rsidRDefault="00172718" w:rsidP="002C6CD4">
            <w:pPr>
              <w:rPr>
                <w:rFonts w:ascii="Arial" w:hAnsi="Arial" w:cs="Arial"/>
                <w:sz w:val="22"/>
                <w:szCs w:val="22"/>
              </w:rPr>
            </w:pPr>
            <w:r>
              <w:rPr>
                <w:rFonts w:ascii="Arial" w:hAnsi="Arial" w:cs="Arial"/>
                <w:sz w:val="22"/>
                <w:szCs w:val="22"/>
              </w:rPr>
              <w:t>BCC and BMT</w:t>
            </w:r>
          </w:p>
        </w:tc>
        <w:tc>
          <w:tcPr>
            <w:tcW w:w="1842" w:type="dxa"/>
            <w:shd w:val="clear" w:color="auto" w:fill="auto"/>
          </w:tcPr>
          <w:p w:rsidR="00172718" w:rsidRPr="003C2610" w:rsidRDefault="00172718" w:rsidP="002C6CD4">
            <w:pPr>
              <w:rPr>
                <w:rFonts w:ascii="Arial" w:hAnsi="Arial" w:cs="Arial"/>
                <w:sz w:val="22"/>
                <w:szCs w:val="22"/>
              </w:rPr>
            </w:pPr>
            <w:r w:rsidRPr="003C2610">
              <w:rPr>
                <w:rFonts w:ascii="Arial" w:hAnsi="Arial" w:cs="Arial"/>
                <w:sz w:val="22"/>
                <w:szCs w:val="22"/>
              </w:rPr>
              <w:t>medium term 2015-19</w:t>
            </w:r>
          </w:p>
        </w:tc>
      </w:tr>
      <w:tr w:rsidR="00172718" w:rsidRPr="00D50C91" w:rsidTr="005C5957">
        <w:tc>
          <w:tcPr>
            <w:tcW w:w="718" w:type="dxa"/>
            <w:shd w:val="clear" w:color="auto" w:fill="auto"/>
          </w:tcPr>
          <w:p w:rsidR="00172718" w:rsidRDefault="00172718" w:rsidP="002C6CD4">
            <w:pPr>
              <w:rPr>
                <w:rFonts w:ascii="Arial" w:hAnsi="Arial" w:cs="Arial"/>
                <w:sz w:val="22"/>
                <w:szCs w:val="22"/>
              </w:rPr>
            </w:pPr>
            <w:r>
              <w:rPr>
                <w:rFonts w:ascii="Arial" w:hAnsi="Arial" w:cs="Arial"/>
                <w:sz w:val="22"/>
                <w:szCs w:val="22"/>
              </w:rPr>
              <w:t>5</w:t>
            </w:r>
          </w:p>
        </w:tc>
        <w:tc>
          <w:tcPr>
            <w:tcW w:w="4777" w:type="dxa"/>
            <w:shd w:val="clear" w:color="auto" w:fill="auto"/>
          </w:tcPr>
          <w:p w:rsidR="00172718" w:rsidRDefault="00172718" w:rsidP="005B07A1">
            <w:pPr>
              <w:rPr>
                <w:rFonts w:ascii="Arial" w:hAnsi="Arial" w:cs="Arial"/>
                <w:sz w:val="22"/>
                <w:szCs w:val="22"/>
              </w:rPr>
            </w:pPr>
            <w:r>
              <w:rPr>
                <w:rFonts w:ascii="Arial" w:hAnsi="Arial" w:cs="Arial"/>
                <w:sz w:val="22"/>
                <w:szCs w:val="22"/>
              </w:rPr>
              <w:t>Develop a policy for dressing public art works</w:t>
            </w:r>
            <w:r w:rsidR="00046C9F">
              <w:rPr>
                <w:rFonts w:ascii="Arial" w:hAnsi="Arial" w:cs="Arial"/>
                <w:sz w:val="22"/>
                <w:szCs w:val="22"/>
              </w:rPr>
              <w:t>.</w:t>
            </w:r>
          </w:p>
        </w:tc>
        <w:tc>
          <w:tcPr>
            <w:tcW w:w="2410" w:type="dxa"/>
            <w:shd w:val="clear" w:color="auto" w:fill="auto"/>
          </w:tcPr>
          <w:p w:rsidR="00172718" w:rsidRDefault="00172718" w:rsidP="002C6CD4">
            <w:pPr>
              <w:rPr>
                <w:rFonts w:ascii="Arial" w:hAnsi="Arial" w:cs="Arial"/>
                <w:sz w:val="22"/>
                <w:szCs w:val="22"/>
              </w:rPr>
            </w:pPr>
            <w:r>
              <w:rPr>
                <w:rFonts w:ascii="Arial" w:hAnsi="Arial" w:cs="Arial"/>
                <w:sz w:val="22"/>
                <w:szCs w:val="22"/>
              </w:rPr>
              <w:t>BCC and BMT</w:t>
            </w:r>
          </w:p>
        </w:tc>
        <w:tc>
          <w:tcPr>
            <w:tcW w:w="1842" w:type="dxa"/>
            <w:shd w:val="clear" w:color="auto" w:fill="auto"/>
          </w:tcPr>
          <w:p w:rsidR="00172718" w:rsidRPr="003C2610" w:rsidRDefault="00172718" w:rsidP="002C6CD4">
            <w:pPr>
              <w:rPr>
                <w:rFonts w:ascii="Arial" w:hAnsi="Arial" w:cs="Arial"/>
                <w:sz w:val="22"/>
                <w:szCs w:val="22"/>
              </w:rPr>
            </w:pPr>
            <w:r w:rsidRPr="003C2610">
              <w:rPr>
                <w:rFonts w:ascii="Arial" w:hAnsi="Arial" w:cs="Arial"/>
                <w:sz w:val="22"/>
                <w:szCs w:val="22"/>
              </w:rPr>
              <w:t>short term 2015</w:t>
            </w:r>
          </w:p>
        </w:tc>
      </w:tr>
      <w:tr w:rsidR="00172718" w:rsidRPr="00D50C91" w:rsidTr="005C5957">
        <w:tc>
          <w:tcPr>
            <w:tcW w:w="718" w:type="dxa"/>
            <w:shd w:val="clear" w:color="auto" w:fill="auto"/>
          </w:tcPr>
          <w:p w:rsidR="00172718" w:rsidRPr="00D50C91" w:rsidRDefault="00172718" w:rsidP="002C6CD4">
            <w:pPr>
              <w:rPr>
                <w:rFonts w:ascii="Arial" w:hAnsi="Arial" w:cs="Arial"/>
                <w:sz w:val="22"/>
                <w:szCs w:val="22"/>
              </w:rPr>
            </w:pPr>
            <w:r>
              <w:rPr>
                <w:rFonts w:ascii="Arial" w:hAnsi="Arial" w:cs="Arial"/>
                <w:sz w:val="22"/>
                <w:szCs w:val="22"/>
              </w:rPr>
              <w:t>6</w:t>
            </w:r>
          </w:p>
        </w:tc>
        <w:tc>
          <w:tcPr>
            <w:tcW w:w="4777" w:type="dxa"/>
            <w:shd w:val="clear" w:color="auto" w:fill="auto"/>
          </w:tcPr>
          <w:p w:rsidR="00172718" w:rsidRPr="00D50C91" w:rsidRDefault="000D31BB" w:rsidP="005B07A1">
            <w:pPr>
              <w:rPr>
                <w:rFonts w:ascii="Arial" w:hAnsi="Arial" w:cs="Arial"/>
                <w:sz w:val="22"/>
                <w:szCs w:val="22"/>
              </w:rPr>
            </w:pPr>
            <w:r>
              <w:rPr>
                <w:rFonts w:ascii="Arial" w:hAnsi="Arial" w:cs="Arial"/>
                <w:sz w:val="22"/>
                <w:szCs w:val="22"/>
              </w:rPr>
              <w:t>Review the membership of PAGG</w:t>
            </w:r>
            <w:r w:rsidR="00172718" w:rsidRPr="0075727B">
              <w:rPr>
                <w:rFonts w:ascii="Arial" w:hAnsi="Arial" w:cs="Arial"/>
                <w:sz w:val="22"/>
                <w:szCs w:val="22"/>
              </w:rPr>
              <w:t xml:space="preserve"> and</w:t>
            </w:r>
            <w:r>
              <w:rPr>
                <w:rFonts w:ascii="Arial" w:hAnsi="Arial" w:cs="Arial"/>
                <w:sz w:val="22"/>
                <w:szCs w:val="22"/>
              </w:rPr>
              <w:t xml:space="preserve">, where relevant, </w:t>
            </w:r>
            <w:r w:rsidR="00172718" w:rsidRPr="0075727B">
              <w:rPr>
                <w:rFonts w:ascii="Arial" w:hAnsi="Arial" w:cs="Arial"/>
                <w:sz w:val="22"/>
                <w:szCs w:val="22"/>
              </w:rPr>
              <w:t>consider wider involvement from partners and stakeholders</w:t>
            </w:r>
            <w:r w:rsidR="00046C9F">
              <w:rPr>
                <w:rFonts w:ascii="Arial" w:hAnsi="Arial" w:cs="Arial"/>
                <w:sz w:val="22"/>
                <w:szCs w:val="22"/>
              </w:rPr>
              <w:t>.</w:t>
            </w:r>
          </w:p>
        </w:tc>
        <w:tc>
          <w:tcPr>
            <w:tcW w:w="2410" w:type="dxa"/>
            <w:shd w:val="clear" w:color="auto" w:fill="auto"/>
          </w:tcPr>
          <w:p w:rsidR="00172718" w:rsidRDefault="00172718" w:rsidP="002C6CD4">
            <w:pPr>
              <w:rPr>
                <w:rFonts w:ascii="Arial" w:hAnsi="Arial" w:cs="Arial"/>
                <w:sz w:val="22"/>
                <w:szCs w:val="22"/>
              </w:rPr>
            </w:pPr>
            <w:r>
              <w:rPr>
                <w:rFonts w:ascii="Arial" w:hAnsi="Arial" w:cs="Arial"/>
                <w:sz w:val="22"/>
                <w:szCs w:val="22"/>
              </w:rPr>
              <w:t>BCC, artists, arts organisations, BCC Design Review panel members, architects, BAA, developers</w:t>
            </w:r>
          </w:p>
        </w:tc>
        <w:tc>
          <w:tcPr>
            <w:tcW w:w="1842" w:type="dxa"/>
            <w:shd w:val="clear" w:color="auto" w:fill="auto"/>
          </w:tcPr>
          <w:p w:rsidR="00172718" w:rsidRPr="003C2610" w:rsidRDefault="00172718" w:rsidP="002C6CD4">
            <w:pPr>
              <w:rPr>
                <w:rFonts w:ascii="Arial" w:hAnsi="Arial" w:cs="Arial"/>
                <w:sz w:val="22"/>
                <w:szCs w:val="22"/>
              </w:rPr>
            </w:pPr>
            <w:r w:rsidRPr="003C2610">
              <w:rPr>
                <w:rFonts w:ascii="Arial" w:hAnsi="Arial" w:cs="Arial"/>
                <w:sz w:val="22"/>
                <w:szCs w:val="22"/>
              </w:rPr>
              <w:t>medium term 2015-19</w:t>
            </w:r>
          </w:p>
        </w:tc>
      </w:tr>
      <w:tr w:rsidR="00172718" w:rsidRPr="009636CF" w:rsidTr="005C5957">
        <w:tc>
          <w:tcPr>
            <w:tcW w:w="718" w:type="dxa"/>
            <w:tcBorders>
              <w:top w:val="single" w:sz="4" w:space="0" w:color="auto"/>
              <w:left w:val="single" w:sz="4" w:space="0" w:color="auto"/>
              <w:bottom w:val="single" w:sz="4" w:space="0" w:color="auto"/>
              <w:right w:val="single" w:sz="4" w:space="0" w:color="auto"/>
            </w:tcBorders>
            <w:shd w:val="clear" w:color="auto" w:fill="auto"/>
          </w:tcPr>
          <w:p w:rsidR="00172718" w:rsidRPr="00575525" w:rsidRDefault="00172718" w:rsidP="00FC4907">
            <w:pPr>
              <w:rPr>
                <w:rFonts w:ascii="Arial" w:hAnsi="Arial" w:cs="Arial"/>
                <w:sz w:val="22"/>
                <w:szCs w:val="22"/>
              </w:rPr>
            </w:pPr>
            <w:r>
              <w:rPr>
                <w:rFonts w:ascii="Arial" w:hAnsi="Arial" w:cs="Arial"/>
                <w:sz w:val="22"/>
                <w:szCs w:val="22"/>
              </w:rPr>
              <w:t>7</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172718" w:rsidRPr="00575525" w:rsidRDefault="00172718" w:rsidP="00FC4907">
            <w:pPr>
              <w:rPr>
                <w:rFonts w:ascii="Arial" w:hAnsi="Arial" w:cs="Arial"/>
                <w:sz w:val="22"/>
                <w:szCs w:val="22"/>
              </w:rPr>
            </w:pPr>
            <w:r w:rsidRPr="00575525">
              <w:rPr>
                <w:rFonts w:ascii="Arial" w:hAnsi="Arial" w:cs="Arial"/>
                <w:sz w:val="22"/>
                <w:szCs w:val="22"/>
              </w:rPr>
              <w:t>Review whether the Public Art Strategy should be adopted as a Supplementary Planning Document, and take forward as necessary</w:t>
            </w:r>
            <w:r w:rsidR="00046C9F">
              <w:rPr>
                <w:rFonts w:ascii="Arial" w:hAnsi="Arial" w:cs="Arial"/>
                <w:sz w:val="22"/>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72718" w:rsidRPr="00575525" w:rsidRDefault="00172718" w:rsidP="00FC4907">
            <w:pPr>
              <w:rPr>
                <w:rFonts w:ascii="Arial" w:hAnsi="Arial" w:cs="Arial"/>
                <w:sz w:val="22"/>
                <w:szCs w:val="22"/>
              </w:rPr>
            </w:pPr>
            <w:r>
              <w:rPr>
                <w:rFonts w:ascii="Arial" w:hAnsi="Arial" w:cs="Arial"/>
                <w:sz w:val="22"/>
                <w:szCs w:val="22"/>
              </w:rPr>
              <w:t>BCC Culture and BCC Planning</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72718" w:rsidRPr="009636CF" w:rsidRDefault="00172718" w:rsidP="00FC4907">
            <w:pPr>
              <w:rPr>
                <w:rFonts w:ascii="Arial" w:hAnsi="Arial" w:cs="Arial"/>
                <w:sz w:val="22"/>
                <w:szCs w:val="22"/>
              </w:rPr>
            </w:pPr>
            <w:r w:rsidRPr="009636CF">
              <w:rPr>
                <w:rFonts w:ascii="Arial" w:hAnsi="Arial" w:cs="Arial"/>
                <w:sz w:val="22"/>
                <w:szCs w:val="22"/>
              </w:rPr>
              <w:t>medium term 2015-19</w:t>
            </w:r>
          </w:p>
        </w:tc>
      </w:tr>
      <w:tr w:rsidR="00172718" w:rsidTr="005C5957">
        <w:tc>
          <w:tcPr>
            <w:tcW w:w="718" w:type="dxa"/>
            <w:tcBorders>
              <w:top w:val="single" w:sz="4" w:space="0" w:color="auto"/>
              <w:left w:val="single" w:sz="4" w:space="0" w:color="auto"/>
              <w:bottom w:val="single" w:sz="4" w:space="0" w:color="auto"/>
              <w:right w:val="single" w:sz="4" w:space="0" w:color="auto"/>
            </w:tcBorders>
            <w:shd w:val="clear" w:color="auto" w:fill="auto"/>
          </w:tcPr>
          <w:p w:rsidR="00172718" w:rsidRPr="004E5C8D" w:rsidRDefault="00172718" w:rsidP="002C6CD4">
            <w:pPr>
              <w:rPr>
                <w:rFonts w:ascii="Arial" w:hAnsi="Arial" w:cs="Arial"/>
                <w:sz w:val="22"/>
                <w:szCs w:val="22"/>
                <w:highlight w:val="yellow"/>
              </w:rPr>
            </w:pPr>
            <w:r w:rsidRPr="0075727B">
              <w:rPr>
                <w:rFonts w:ascii="Arial" w:hAnsi="Arial" w:cs="Arial"/>
                <w:sz w:val="22"/>
                <w:szCs w:val="22"/>
              </w:rPr>
              <w:t>8</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172718" w:rsidRPr="0075727B" w:rsidRDefault="00172718" w:rsidP="002C6CD4">
            <w:pPr>
              <w:rPr>
                <w:rFonts w:ascii="Arial" w:hAnsi="Arial" w:cs="Arial"/>
                <w:sz w:val="22"/>
                <w:szCs w:val="22"/>
              </w:rPr>
            </w:pPr>
            <w:r w:rsidRPr="0075727B">
              <w:rPr>
                <w:rFonts w:ascii="Arial" w:hAnsi="Arial" w:cs="Arial"/>
                <w:sz w:val="22"/>
                <w:szCs w:val="22"/>
              </w:rPr>
              <w:t>Develop guidance on commissioning street art</w:t>
            </w:r>
            <w:r w:rsidR="00046C9F">
              <w:rPr>
                <w:rFonts w:ascii="Arial" w:hAnsi="Arial" w:cs="Arial"/>
                <w:sz w:val="22"/>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72718" w:rsidRPr="0075727B" w:rsidRDefault="000D31BB" w:rsidP="000D31BB">
            <w:pPr>
              <w:rPr>
                <w:rFonts w:ascii="Arial" w:hAnsi="Arial" w:cs="Arial"/>
                <w:sz w:val="22"/>
                <w:szCs w:val="22"/>
              </w:rPr>
            </w:pPr>
            <w:r>
              <w:rPr>
                <w:rFonts w:ascii="Arial" w:hAnsi="Arial" w:cs="Arial"/>
                <w:sz w:val="22"/>
                <w:szCs w:val="22"/>
              </w:rPr>
              <w:t xml:space="preserve">BCC, WM Police, </w:t>
            </w:r>
            <w:r w:rsidR="00172718" w:rsidRPr="0075727B">
              <w:rPr>
                <w:rFonts w:ascii="Arial" w:hAnsi="Arial" w:cs="Arial"/>
                <w:sz w:val="22"/>
                <w:szCs w:val="22"/>
              </w:rPr>
              <w:t xml:space="preserve">arts </w:t>
            </w:r>
            <w:r>
              <w:rPr>
                <w:rFonts w:ascii="Arial" w:hAnsi="Arial" w:cs="Arial"/>
                <w:sz w:val="22"/>
                <w:szCs w:val="22"/>
              </w:rPr>
              <w:t>organisations and third sector</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72718" w:rsidRPr="0075727B" w:rsidRDefault="00172718" w:rsidP="002C6CD4">
            <w:pPr>
              <w:rPr>
                <w:rFonts w:ascii="Arial" w:hAnsi="Arial" w:cs="Arial"/>
                <w:sz w:val="22"/>
                <w:szCs w:val="22"/>
              </w:rPr>
            </w:pPr>
            <w:r w:rsidRPr="0075727B">
              <w:rPr>
                <w:rFonts w:ascii="Arial" w:hAnsi="Arial" w:cs="Arial"/>
                <w:sz w:val="22"/>
                <w:szCs w:val="22"/>
              </w:rPr>
              <w:t>medium term 2015-19</w:t>
            </w:r>
          </w:p>
        </w:tc>
      </w:tr>
      <w:tr w:rsidR="00060EB3" w:rsidRPr="00060EB3" w:rsidTr="005C5957">
        <w:tc>
          <w:tcPr>
            <w:tcW w:w="718" w:type="dxa"/>
            <w:tcBorders>
              <w:top w:val="single" w:sz="4" w:space="0" w:color="auto"/>
              <w:left w:val="single" w:sz="4" w:space="0" w:color="auto"/>
              <w:bottom w:val="single" w:sz="4" w:space="0" w:color="auto"/>
              <w:right w:val="single" w:sz="4" w:space="0" w:color="auto"/>
            </w:tcBorders>
            <w:shd w:val="clear" w:color="auto" w:fill="auto"/>
          </w:tcPr>
          <w:p w:rsidR="00060EB3" w:rsidRPr="000939B5" w:rsidRDefault="00060EB3" w:rsidP="002C6CD4">
            <w:pPr>
              <w:rPr>
                <w:rFonts w:ascii="Arial" w:hAnsi="Arial" w:cs="Arial"/>
                <w:sz w:val="22"/>
                <w:szCs w:val="22"/>
              </w:rPr>
            </w:pPr>
            <w:r w:rsidRPr="000939B5">
              <w:rPr>
                <w:rFonts w:ascii="Arial" w:hAnsi="Arial" w:cs="Arial"/>
                <w:sz w:val="22"/>
                <w:szCs w:val="22"/>
              </w:rPr>
              <w:t>9</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060EB3" w:rsidRPr="000939B5" w:rsidRDefault="00060EB3" w:rsidP="002C6CD4">
            <w:pPr>
              <w:rPr>
                <w:rFonts w:ascii="Arial" w:hAnsi="Arial" w:cs="Arial"/>
                <w:sz w:val="22"/>
                <w:szCs w:val="22"/>
              </w:rPr>
            </w:pPr>
            <w:r w:rsidRPr="000939B5">
              <w:rPr>
                <w:rFonts w:ascii="Arial" w:hAnsi="Arial" w:cs="Arial"/>
                <w:sz w:val="22"/>
                <w:szCs w:val="22"/>
              </w:rPr>
              <w:t>Ensure the Public Art Strategy is embedded into the forthcoming Development Management Development Plan Document (which sits alongside the BDP) and Area Action Plans</w:t>
            </w:r>
            <w:r w:rsidR="00046C9F" w:rsidRPr="000939B5">
              <w:rPr>
                <w:rFonts w:ascii="Arial" w:hAnsi="Arial" w:cs="Arial"/>
                <w:sz w:val="22"/>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60EB3" w:rsidRPr="000939B5" w:rsidRDefault="00060EB3" w:rsidP="002D475C">
            <w:pPr>
              <w:rPr>
                <w:rFonts w:ascii="Arial" w:hAnsi="Arial" w:cs="Arial"/>
                <w:sz w:val="22"/>
                <w:szCs w:val="22"/>
              </w:rPr>
            </w:pPr>
            <w:r w:rsidRPr="000939B5">
              <w:rPr>
                <w:rFonts w:ascii="Arial" w:hAnsi="Arial" w:cs="Arial"/>
                <w:sz w:val="22"/>
                <w:szCs w:val="22"/>
              </w:rPr>
              <w:t>BCC Planning &amp; BCC Culture Service</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0EB3" w:rsidRPr="000939B5" w:rsidRDefault="00060EB3" w:rsidP="002C6CD4">
            <w:pPr>
              <w:rPr>
                <w:rFonts w:ascii="Arial" w:hAnsi="Arial" w:cs="Arial"/>
                <w:sz w:val="22"/>
                <w:szCs w:val="22"/>
              </w:rPr>
            </w:pPr>
            <w:r w:rsidRPr="000939B5">
              <w:rPr>
                <w:rFonts w:ascii="Arial" w:hAnsi="Arial" w:cs="Arial"/>
                <w:sz w:val="22"/>
                <w:szCs w:val="22"/>
              </w:rPr>
              <w:t>medium term 2015-19</w:t>
            </w:r>
          </w:p>
        </w:tc>
      </w:tr>
      <w:tr w:rsidR="00A25E25" w:rsidRPr="00A25E25" w:rsidTr="005C5957">
        <w:tc>
          <w:tcPr>
            <w:tcW w:w="718" w:type="dxa"/>
            <w:tcBorders>
              <w:top w:val="single" w:sz="4" w:space="0" w:color="auto"/>
              <w:left w:val="single" w:sz="4" w:space="0" w:color="auto"/>
              <w:bottom w:val="single" w:sz="4" w:space="0" w:color="auto"/>
              <w:right w:val="single" w:sz="4" w:space="0" w:color="auto"/>
            </w:tcBorders>
            <w:shd w:val="clear" w:color="auto" w:fill="auto"/>
          </w:tcPr>
          <w:p w:rsidR="00A25E25" w:rsidRPr="000939B5" w:rsidRDefault="00A25E25" w:rsidP="002C6CD4">
            <w:pPr>
              <w:rPr>
                <w:rFonts w:ascii="Arial" w:hAnsi="Arial" w:cs="Arial"/>
                <w:sz w:val="22"/>
                <w:szCs w:val="22"/>
              </w:rPr>
            </w:pPr>
            <w:r w:rsidRPr="000939B5">
              <w:rPr>
                <w:rFonts w:ascii="Arial" w:hAnsi="Arial" w:cs="Arial"/>
                <w:sz w:val="22"/>
                <w:szCs w:val="22"/>
              </w:rPr>
              <w:t>10</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A25E25" w:rsidRPr="000939B5" w:rsidRDefault="00A25E25" w:rsidP="000939B5">
            <w:pPr>
              <w:rPr>
                <w:rFonts w:ascii="Arial" w:hAnsi="Arial" w:cs="Arial"/>
                <w:sz w:val="22"/>
                <w:szCs w:val="22"/>
              </w:rPr>
            </w:pPr>
            <w:r w:rsidRPr="000939B5">
              <w:rPr>
                <w:rFonts w:ascii="Arial" w:hAnsi="Arial" w:cs="Arial"/>
                <w:sz w:val="22"/>
                <w:szCs w:val="22"/>
              </w:rPr>
              <w:t>Review how the creative sector can be furthe</w:t>
            </w:r>
            <w:r w:rsidR="000939B5" w:rsidRPr="000939B5">
              <w:rPr>
                <w:rFonts w:ascii="Arial" w:hAnsi="Arial" w:cs="Arial"/>
                <w:sz w:val="22"/>
                <w:szCs w:val="22"/>
              </w:rPr>
              <w:t xml:space="preserve">r involved in planning strategy, </w:t>
            </w:r>
            <w:r w:rsidRPr="000939B5">
              <w:rPr>
                <w:rFonts w:ascii="Arial" w:hAnsi="Arial" w:cs="Arial"/>
                <w:sz w:val="22"/>
                <w:szCs w:val="22"/>
              </w:rPr>
              <w:t>decision making</w:t>
            </w:r>
            <w:r w:rsidR="000D31BB" w:rsidRPr="000939B5">
              <w:rPr>
                <w:rFonts w:ascii="Arial" w:hAnsi="Arial" w:cs="Arial"/>
                <w:sz w:val="22"/>
                <w:szCs w:val="22"/>
              </w:rPr>
              <w:t xml:space="preserve"> and </w:t>
            </w:r>
            <w:r w:rsidR="000939B5" w:rsidRPr="000939B5">
              <w:rPr>
                <w:rFonts w:ascii="Arial" w:hAnsi="Arial" w:cs="Arial"/>
                <w:sz w:val="22"/>
                <w:szCs w:val="22"/>
              </w:rPr>
              <w:t>in implementing recommendations</w:t>
            </w:r>
            <w:r w:rsidR="00046C9F" w:rsidRPr="000939B5">
              <w:rPr>
                <w:rFonts w:ascii="Arial" w:hAnsi="Arial" w:cs="Arial"/>
                <w:sz w:val="22"/>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25E25" w:rsidRPr="000939B5" w:rsidRDefault="00A25E25" w:rsidP="002D475C">
            <w:pPr>
              <w:rPr>
                <w:rFonts w:ascii="Arial" w:hAnsi="Arial" w:cs="Arial"/>
                <w:sz w:val="22"/>
                <w:szCs w:val="22"/>
              </w:rPr>
            </w:pPr>
            <w:r w:rsidRPr="000939B5">
              <w:rPr>
                <w:rFonts w:ascii="Arial" w:hAnsi="Arial" w:cs="Arial"/>
                <w:sz w:val="22"/>
                <w:szCs w:val="22"/>
              </w:rPr>
              <w:t>BCC Planning &amp; BCC Culture Service</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25E25" w:rsidRPr="000939B5" w:rsidRDefault="00A25E25" w:rsidP="002C6CD4">
            <w:pPr>
              <w:rPr>
                <w:rFonts w:ascii="Arial" w:hAnsi="Arial" w:cs="Arial"/>
                <w:sz w:val="22"/>
                <w:szCs w:val="22"/>
              </w:rPr>
            </w:pPr>
            <w:r w:rsidRPr="000939B5">
              <w:rPr>
                <w:rFonts w:ascii="Arial" w:hAnsi="Arial" w:cs="Arial"/>
                <w:sz w:val="22"/>
                <w:szCs w:val="22"/>
              </w:rPr>
              <w:t>medium term 2015-19</w:t>
            </w:r>
          </w:p>
        </w:tc>
      </w:tr>
      <w:tr w:rsidR="00E205C9" w:rsidRPr="00894F88" w:rsidTr="005C5957">
        <w:tc>
          <w:tcPr>
            <w:tcW w:w="718" w:type="dxa"/>
            <w:tcBorders>
              <w:top w:val="single" w:sz="4" w:space="0" w:color="auto"/>
              <w:left w:val="single" w:sz="4" w:space="0" w:color="auto"/>
              <w:bottom w:val="single" w:sz="4" w:space="0" w:color="auto"/>
              <w:right w:val="single" w:sz="4" w:space="0" w:color="auto"/>
            </w:tcBorders>
            <w:shd w:val="clear" w:color="auto" w:fill="auto"/>
          </w:tcPr>
          <w:p w:rsidR="00E205C9" w:rsidRPr="00894F88" w:rsidRDefault="00A25E25" w:rsidP="002C6CD4">
            <w:pPr>
              <w:rPr>
                <w:rFonts w:ascii="Arial" w:hAnsi="Arial" w:cs="Arial"/>
                <w:sz w:val="22"/>
                <w:szCs w:val="22"/>
              </w:rPr>
            </w:pPr>
            <w:r w:rsidRPr="00894F88">
              <w:rPr>
                <w:rFonts w:ascii="Arial" w:hAnsi="Arial" w:cs="Arial"/>
                <w:sz w:val="22"/>
                <w:szCs w:val="22"/>
              </w:rPr>
              <w:t>11</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E205C9" w:rsidRPr="00894F88" w:rsidRDefault="00E205C9" w:rsidP="00E205C9">
            <w:pPr>
              <w:rPr>
                <w:rFonts w:ascii="Arial" w:hAnsi="Arial" w:cs="Arial"/>
                <w:sz w:val="22"/>
                <w:szCs w:val="22"/>
              </w:rPr>
            </w:pPr>
            <w:r w:rsidRPr="00894F88">
              <w:rPr>
                <w:rFonts w:ascii="Arial" w:hAnsi="Arial" w:cs="Arial"/>
                <w:sz w:val="22"/>
                <w:szCs w:val="22"/>
              </w:rPr>
              <w:t>Review whether additional checks regarding public art could be added to the validation process for planning application appraisal, and inclusion of public art considerations within the Design and Access Statement guidance.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205C9" w:rsidRPr="00894F88" w:rsidRDefault="00E205C9" w:rsidP="002D475C">
            <w:pPr>
              <w:rPr>
                <w:rFonts w:ascii="Arial" w:hAnsi="Arial" w:cs="Arial"/>
                <w:sz w:val="22"/>
                <w:szCs w:val="22"/>
              </w:rPr>
            </w:pPr>
            <w:r w:rsidRPr="00894F88">
              <w:rPr>
                <w:rFonts w:ascii="Arial" w:hAnsi="Arial" w:cs="Arial"/>
                <w:sz w:val="22"/>
                <w:szCs w:val="22"/>
              </w:rPr>
              <w:t>BCC Planning &amp; BCC Culture Service</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205C9" w:rsidRPr="00894F88" w:rsidRDefault="00E205C9" w:rsidP="002C6CD4">
            <w:pPr>
              <w:rPr>
                <w:rFonts w:ascii="Arial" w:hAnsi="Arial" w:cs="Arial"/>
                <w:sz w:val="22"/>
                <w:szCs w:val="22"/>
              </w:rPr>
            </w:pPr>
            <w:r w:rsidRPr="00894F88">
              <w:rPr>
                <w:rFonts w:ascii="Arial" w:hAnsi="Arial" w:cs="Arial"/>
                <w:sz w:val="22"/>
                <w:szCs w:val="22"/>
              </w:rPr>
              <w:t>medium term 2015-19</w:t>
            </w:r>
          </w:p>
        </w:tc>
      </w:tr>
    </w:tbl>
    <w:p w:rsidR="009636CF" w:rsidRDefault="002C6CD4" w:rsidP="002C6CD4">
      <w:pPr>
        <w:jc w:val="both"/>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Objective 4: </w:t>
      </w:r>
      <w:r w:rsidR="009636CF" w:rsidRPr="009636CF">
        <w:rPr>
          <w:rFonts w:ascii="Arial" w:hAnsi="Arial" w:cs="Arial"/>
          <w:b/>
          <w:sz w:val="22"/>
          <w:szCs w:val="22"/>
        </w:rPr>
        <w:t>Supporting Artists and a Collaborative Public Art Ecology</w:t>
      </w:r>
    </w:p>
    <w:p w:rsidR="002C6CD4" w:rsidRPr="00C161C0" w:rsidRDefault="000F1B99" w:rsidP="002C6CD4">
      <w:pPr>
        <w:jc w:val="both"/>
        <w:rPr>
          <w:rFonts w:ascii="Arial" w:hAnsi="Arial" w:cs="Arial"/>
          <w:b/>
          <w:i/>
          <w:sz w:val="22"/>
          <w:szCs w:val="22"/>
        </w:rPr>
      </w:pPr>
      <w:r>
        <w:rPr>
          <w:rFonts w:ascii="Arial" w:hAnsi="Arial" w:cs="Arial"/>
          <w:b/>
          <w:i/>
          <w:sz w:val="22"/>
          <w:szCs w:val="22"/>
        </w:rPr>
        <w:t>To improve</w:t>
      </w:r>
      <w:r w:rsidR="002C6CD4" w:rsidRPr="00C161C0">
        <w:rPr>
          <w:rFonts w:ascii="Arial" w:hAnsi="Arial" w:cs="Arial"/>
          <w:b/>
          <w:i/>
          <w:sz w:val="22"/>
          <w:szCs w:val="22"/>
        </w:rPr>
        <w:t xml:space="preserve"> the information, advice and support available to local artists engaged in public realm working</w:t>
      </w:r>
    </w:p>
    <w:p w:rsidR="002C6CD4" w:rsidRDefault="002C6CD4" w:rsidP="002C6CD4">
      <w:pPr>
        <w:jc w:val="both"/>
        <w:rPr>
          <w:rFonts w:ascii="Arial" w:hAnsi="Arial" w:cs="Arial"/>
          <w:i/>
          <w:sz w:val="22"/>
          <w:szCs w:val="22"/>
        </w:rPr>
      </w:pPr>
    </w:p>
    <w:p w:rsidR="002C6CD4" w:rsidRPr="00AE3704" w:rsidRDefault="002C6CD4" w:rsidP="009465B7">
      <w:pPr>
        <w:rPr>
          <w:rFonts w:ascii="Arial" w:hAnsi="Arial" w:cs="Arial"/>
          <w:sz w:val="22"/>
          <w:szCs w:val="22"/>
        </w:rPr>
      </w:pPr>
      <w:r w:rsidRPr="00834F08">
        <w:rPr>
          <w:rFonts w:ascii="Arial" w:hAnsi="Arial" w:cs="Arial"/>
          <w:sz w:val="22"/>
          <w:szCs w:val="22"/>
        </w:rPr>
        <w:t>The importance of cross-sector brokerage between artists and developers from early on in the planning process has been highlighted</w:t>
      </w:r>
      <w:r w:rsidR="00A003FF">
        <w:rPr>
          <w:rFonts w:ascii="Arial" w:hAnsi="Arial" w:cs="Arial"/>
          <w:sz w:val="22"/>
          <w:szCs w:val="22"/>
        </w:rPr>
        <w:t xml:space="preserve"> throughout the course of this S</w:t>
      </w:r>
      <w:r w:rsidRPr="00834F08">
        <w:rPr>
          <w:rFonts w:ascii="Arial" w:hAnsi="Arial" w:cs="Arial"/>
          <w:sz w:val="22"/>
          <w:szCs w:val="22"/>
        </w:rPr>
        <w:t>trategy’s development. Improved pathways for developing these relationships are required in order to commission distinctive</w:t>
      </w:r>
      <w:r w:rsidR="00234493">
        <w:rPr>
          <w:rFonts w:ascii="Arial" w:hAnsi="Arial" w:cs="Arial"/>
          <w:sz w:val="22"/>
          <w:szCs w:val="22"/>
        </w:rPr>
        <w:t xml:space="preserve"> </w:t>
      </w:r>
      <w:r w:rsidRPr="00834F08">
        <w:rPr>
          <w:rFonts w:ascii="Arial" w:hAnsi="Arial" w:cs="Arial"/>
          <w:sz w:val="22"/>
          <w:szCs w:val="22"/>
        </w:rPr>
        <w:t>public art that is embedded within a development from the beginning, rather than being an add-on at the end. The actions identified look to support artists working with public art commissioners (including developers), or in developing public art proposals. Increasing training and development of public artists will also support new and emerging talent, and both diversify and increase the number of artists working in public realm, in terms of artistic background as well as (but not exclusively) ethnicity, age, gender, d</w:t>
      </w:r>
      <w:r w:rsidR="00AE3704">
        <w:rPr>
          <w:rFonts w:ascii="Arial" w:hAnsi="Arial" w:cs="Arial"/>
          <w:sz w:val="22"/>
          <w:szCs w:val="22"/>
        </w:rPr>
        <w:t>isability, faith and sexuality.</w:t>
      </w:r>
    </w:p>
    <w:p w:rsidR="002C6CD4" w:rsidRDefault="002C6CD4" w:rsidP="002C6CD4">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4864"/>
        <w:gridCol w:w="2971"/>
        <w:gridCol w:w="1281"/>
      </w:tblGrid>
      <w:tr w:rsidR="00172718" w:rsidRPr="00894F88" w:rsidTr="00863F87">
        <w:tc>
          <w:tcPr>
            <w:tcW w:w="631" w:type="dxa"/>
            <w:tcBorders>
              <w:top w:val="single" w:sz="4" w:space="0" w:color="auto"/>
              <w:left w:val="single" w:sz="4" w:space="0" w:color="auto"/>
              <w:bottom w:val="single" w:sz="4" w:space="0" w:color="auto"/>
              <w:right w:val="single" w:sz="4" w:space="0" w:color="auto"/>
            </w:tcBorders>
            <w:shd w:val="clear" w:color="auto" w:fill="auto"/>
          </w:tcPr>
          <w:p w:rsidR="00172718" w:rsidRPr="00894F88" w:rsidRDefault="00172718" w:rsidP="002C6CD4">
            <w:pPr>
              <w:rPr>
                <w:rFonts w:ascii="Arial" w:hAnsi="Arial" w:cs="Arial"/>
                <w:b/>
                <w:sz w:val="22"/>
                <w:szCs w:val="22"/>
              </w:rPr>
            </w:pPr>
            <w:r w:rsidRPr="00894F88">
              <w:rPr>
                <w:rFonts w:ascii="Arial" w:hAnsi="Arial" w:cs="Arial"/>
                <w:b/>
                <w:sz w:val="22"/>
                <w:szCs w:val="22"/>
              </w:rPr>
              <w:t>O4</w:t>
            </w:r>
          </w:p>
        </w:tc>
        <w:tc>
          <w:tcPr>
            <w:tcW w:w="4864" w:type="dxa"/>
            <w:tcBorders>
              <w:top w:val="single" w:sz="4" w:space="0" w:color="auto"/>
              <w:left w:val="single" w:sz="4" w:space="0" w:color="auto"/>
              <w:bottom w:val="single" w:sz="4" w:space="0" w:color="auto"/>
              <w:right w:val="single" w:sz="4" w:space="0" w:color="auto"/>
            </w:tcBorders>
            <w:shd w:val="clear" w:color="auto" w:fill="auto"/>
          </w:tcPr>
          <w:p w:rsidR="00172718" w:rsidRPr="00894F88" w:rsidRDefault="00172718" w:rsidP="002C6CD4">
            <w:pPr>
              <w:rPr>
                <w:rFonts w:ascii="Arial" w:hAnsi="Arial" w:cs="Arial"/>
                <w:b/>
                <w:sz w:val="22"/>
                <w:szCs w:val="22"/>
              </w:rPr>
            </w:pPr>
            <w:r w:rsidRPr="00894F88">
              <w:rPr>
                <w:rFonts w:ascii="Arial" w:hAnsi="Arial" w:cs="Arial"/>
                <w:b/>
                <w:sz w:val="22"/>
                <w:szCs w:val="22"/>
              </w:rPr>
              <w:t>Actions</w:t>
            </w:r>
          </w:p>
        </w:tc>
        <w:tc>
          <w:tcPr>
            <w:tcW w:w="2971" w:type="dxa"/>
            <w:tcBorders>
              <w:top w:val="single" w:sz="4" w:space="0" w:color="auto"/>
              <w:left w:val="single" w:sz="4" w:space="0" w:color="auto"/>
              <w:bottom w:val="single" w:sz="4" w:space="0" w:color="auto"/>
              <w:right w:val="single" w:sz="4" w:space="0" w:color="auto"/>
            </w:tcBorders>
            <w:shd w:val="clear" w:color="auto" w:fill="auto"/>
          </w:tcPr>
          <w:p w:rsidR="00172718" w:rsidRPr="00894F88" w:rsidRDefault="00172718" w:rsidP="002C6CD4">
            <w:pPr>
              <w:rPr>
                <w:rFonts w:ascii="Arial" w:hAnsi="Arial" w:cs="Arial"/>
                <w:b/>
                <w:sz w:val="22"/>
                <w:szCs w:val="22"/>
              </w:rPr>
            </w:pPr>
            <w:r w:rsidRPr="00894F88">
              <w:rPr>
                <w:rFonts w:ascii="Arial" w:hAnsi="Arial" w:cs="Arial"/>
                <w:b/>
                <w:sz w:val="22"/>
                <w:szCs w:val="22"/>
              </w:rPr>
              <w:t>Lead &amp; Partners</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172718" w:rsidRPr="00894F88" w:rsidRDefault="00172718" w:rsidP="002C6CD4">
            <w:pPr>
              <w:rPr>
                <w:rFonts w:ascii="Arial" w:hAnsi="Arial" w:cs="Arial"/>
                <w:b/>
                <w:sz w:val="22"/>
                <w:szCs w:val="22"/>
              </w:rPr>
            </w:pPr>
            <w:r w:rsidRPr="00894F88">
              <w:rPr>
                <w:rFonts w:ascii="Arial" w:hAnsi="Arial" w:cs="Arial"/>
                <w:b/>
                <w:sz w:val="22"/>
                <w:szCs w:val="22"/>
              </w:rPr>
              <w:t>Timescale</w:t>
            </w:r>
          </w:p>
        </w:tc>
      </w:tr>
      <w:tr w:rsidR="00172718" w:rsidRPr="00894F88" w:rsidTr="00863F87">
        <w:tc>
          <w:tcPr>
            <w:tcW w:w="631" w:type="dxa"/>
            <w:shd w:val="clear" w:color="auto" w:fill="auto"/>
          </w:tcPr>
          <w:p w:rsidR="00172718" w:rsidRPr="00894F88" w:rsidRDefault="00172718" w:rsidP="002C6CD4">
            <w:pPr>
              <w:rPr>
                <w:rFonts w:ascii="Arial" w:hAnsi="Arial" w:cs="Arial"/>
                <w:sz w:val="22"/>
                <w:szCs w:val="22"/>
              </w:rPr>
            </w:pPr>
            <w:r w:rsidRPr="00894F88">
              <w:rPr>
                <w:rFonts w:ascii="Arial" w:hAnsi="Arial" w:cs="Arial"/>
                <w:sz w:val="22"/>
                <w:szCs w:val="22"/>
              </w:rPr>
              <w:t>1</w:t>
            </w:r>
          </w:p>
        </w:tc>
        <w:tc>
          <w:tcPr>
            <w:tcW w:w="4864" w:type="dxa"/>
            <w:shd w:val="clear" w:color="auto" w:fill="auto"/>
          </w:tcPr>
          <w:p w:rsidR="00172718" w:rsidRPr="00894F88" w:rsidRDefault="00172718" w:rsidP="00CD7AEE">
            <w:pPr>
              <w:rPr>
                <w:rFonts w:ascii="Arial" w:hAnsi="Arial" w:cs="Arial"/>
                <w:sz w:val="22"/>
                <w:szCs w:val="22"/>
              </w:rPr>
            </w:pPr>
            <w:r w:rsidRPr="00894F88">
              <w:rPr>
                <w:rFonts w:ascii="Arial" w:hAnsi="Arial" w:cs="Arial"/>
                <w:sz w:val="22"/>
                <w:szCs w:val="22"/>
              </w:rPr>
              <w:t xml:space="preserve">Create written guidance for artists and developers etc working with public art commissions. </w:t>
            </w:r>
          </w:p>
        </w:tc>
        <w:tc>
          <w:tcPr>
            <w:tcW w:w="2971" w:type="dxa"/>
            <w:shd w:val="clear" w:color="auto" w:fill="auto"/>
          </w:tcPr>
          <w:p w:rsidR="00172718" w:rsidRPr="00894F88" w:rsidRDefault="00172718" w:rsidP="001040E8">
            <w:pPr>
              <w:rPr>
                <w:rFonts w:ascii="Arial" w:hAnsi="Arial" w:cs="Arial"/>
                <w:sz w:val="22"/>
                <w:szCs w:val="22"/>
              </w:rPr>
            </w:pPr>
            <w:r w:rsidRPr="00894F88">
              <w:rPr>
                <w:rFonts w:ascii="Arial" w:hAnsi="Arial" w:cs="Arial"/>
                <w:sz w:val="22"/>
                <w:szCs w:val="22"/>
              </w:rPr>
              <w:t>BCC Culture  Service, artists and arts organisations</w:t>
            </w:r>
            <w:r w:rsidR="00863F87" w:rsidRPr="00894F88">
              <w:rPr>
                <w:rFonts w:ascii="Arial" w:hAnsi="Arial" w:cs="Arial"/>
                <w:sz w:val="22"/>
                <w:szCs w:val="22"/>
              </w:rPr>
              <w:t>, developers</w:t>
            </w:r>
          </w:p>
        </w:tc>
        <w:tc>
          <w:tcPr>
            <w:tcW w:w="1281" w:type="dxa"/>
            <w:shd w:val="clear" w:color="auto" w:fill="auto"/>
          </w:tcPr>
          <w:p w:rsidR="00172718" w:rsidRPr="00894F88" w:rsidRDefault="00172718" w:rsidP="002C6CD4">
            <w:pPr>
              <w:rPr>
                <w:rFonts w:ascii="Arial" w:hAnsi="Arial" w:cs="Arial"/>
                <w:sz w:val="22"/>
                <w:szCs w:val="22"/>
              </w:rPr>
            </w:pPr>
            <w:r w:rsidRPr="00894F88">
              <w:rPr>
                <w:rFonts w:ascii="Arial" w:hAnsi="Arial" w:cs="Arial"/>
                <w:sz w:val="22"/>
                <w:szCs w:val="22"/>
              </w:rPr>
              <w:t>short term 2015-16</w:t>
            </w:r>
          </w:p>
        </w:tc>
      </w:tr>
      <w:tr w:rsidR="00172718" w:rsidRPr="00894F88" w:rsidTr="00863F87">
        <w:tc>
          <w:tcPr>
            <w:tcW w:w="631" w:type="dxa"/>
            <w:shd w:val="clear" w:color="auto" w:fill="auto"/>
          </w:tcPr>
          <w:p w:rsidR="00172718" w:rsidRPr="00894F88" w:rsidRDefault="00C301A7" w:rsidP="002C6CD4">
            <w:pPr>
              <w:rPr>
                <w:rFonts w:ascii="Arial" w:hAnsi="Arial" w:cs="Arial"/>
                <w:sz w:val="22"/>
                <w:szCs w:val="22"/>
              </w:rPr>
            </w:pPr>
            <w:r w:rsidRPr="00894F88">
              <w:rPr>
                <w:rFonts w:ascii="Arial" w:hAnsi="Arial" w:cs="Arial"/>
                <w:sz w:val="22"/>
                <w:szCs w:val="22"/>
              </w:rPr>
              <w:t>2</w:t>
            </w:r>
          </w:p>
        </w:tc>
        <w:tc>
          <w:tcPr>
            <w:tcW w:w="4864" w:type="dxa"/>
            <w:shd w:val="clear" w:color="auto" w:fill="auto"/>
          </w:tcPr>
          <w:p w:rsidR="00172718" w:rsidRPr="00894F88" w:rsidRDefault="00172718" w:rsidP="001040E8">
            <w:pPr>
              <w:rPr>
                <w:rFonts w:ascii="Arial" w:hAnsi="Arial" w:cs="Arial"/>
                <w:sz w:val="22"/>
                <w:szCs w:val="22"/>
              </w:rPr>
            </w:pPr>
            <w:r w:rsidRPr="00894F88">
              <w:rPr>
                <w:rFonts w:ascii="Arial" w:hAnsi="Arial" w:cs="Arial"/>
                <w:sz w:val="22"/>
                <w:szCs w:val="22"/>
              </w:rPr>
              <w:t>Set up meetings with students, public artists and other partner organisations regarding progression routes into public art careers</w:t>
            </w:r>
            <w:r w:rsidR="00046C9F" w:rsidRPr="00894F88">
              <w:rPr>
                <w:rFonts w:ascii="Arial" w:hAnsi="Arial" w:cs="Arial"/>
                <w:sz w:val="22"/>
                <w:szCs w:val="22"/>
              </w:rPr>
              <w:t>.</w:t>
            </w:r>
          </w:p>
        </w:tc>
        <w:tc>
          <w:tcPr>
            <w:tcW w:w="2971" w:type="dxa"/>
            <w:shd w:val="clear" w:color="auto" w:fill="auto"/>
          </w:tcPr>
          <w:p w:rsidR="00172718" w:rsidRPr="00894F88" w:rsidRDefault="00FD386A" w:rsidP="00276750">
            <w:pPr>
              <w:rPr>
                <w:rFonts w:ascii="Arial" w:hAnsi="Arial" w:cs="Arial"/>
                <w:sz w:val="22"/>
                <w:szCs w:val="22"/>
              </w:rPr>
            </w:pPr>
            <w:r w:rsidRPr="00894F88">
              <w:rPr>
                <w:rFonts w:ascii="Arial" w:hAnsi="Arial" w:cs="Arial"/>
                <w:sz w:val="22"/>
                <w:szCs w:val="22"/>
              </w:rPr>
              <w:t>i</w:t>
            </w:r>
            <w:r w:rsidR="00172718" w:rsidRPr="00894F88">
              <w:rPr>
                <w:rFonts w:ascii="Arial" w:hAnsi="Arial" w:cs="Arial"/>
                <w:sz w:val="22"/>
                <w:szCs w:val="22"/>
              </w:rPr>
              <w:t>xia, MADE, un</w:t>
            </w:r>
            <w:r w:rsidR="00276750" w:rsidRPr="00894F88">
              <w:rPr>
                <w:rFonts w:ascii="Arial" w:hAnsi="Arial" w:cs="Arial"/>
                <w:sz w:val="22"/>
                <w:szCs w:val="22"/>
              </w:rPr>
              <w:t>iversities, arts sector</w:t>
            </w:r>
          </w:p>
        </w:tc>
        <w:tc>
          <w:tcPr>
            <w:tcW w:w="1281" w:type="dxa"/>
            <w:shd w:val="clear" w:color="auto" w:fill="auto"/>
          </w:tcPr>
          <w:p w:rsidR="00172718" w:rsidRPr="00894F88" w:rsidRDefault="00172718" w:rsidP="002C6CD4">
            <w:pPr>
              <w:rPr>
                <w:rFonts w:ascii="Arial" w:hAnsi="Arial" w:cs="Arial"/>
                <w:sz w:val="22"/>
                <w:szCs w:val="22"/>
              </w:rPr>
            </w:pPr>
            <w:r w:rsidRPr="00894F88">
              <w:rPr>
                <w:rFonts w:ascii="Arial" w:hAnsi="Arial" w:cs="Arial"/>
                <w:sz w:val="22"/>
                <w:szCs w:val="22"/>
              </w:rPr>
              <w:t>short term 2015-16</w:t>
            </w:r>
          </w:p>
        </w:tc>
      </w:tr>
      <w:tr w:rsidR="00172718" w:rsidRPr="00894F88" w:rsidTr="00863F87">
        <w:tc>
          <w:tcPr>
            <w:tcW w:w="631" w:type="dxa"/>
            <w:shd w:val="clear" w:color="auto" w:fill="auto"/>
          </w:tcPr>
          <w:p w:rsidR="00172718" w:rsidRPr="00894F88" w:rsidRDefault="00C301A7" w:rsidP="002C6CD4">
            <w:pPr>
              <w:rPr>
                <w:rFonts w:ascii="Arial" w:hAnsi="Arial" w:cs="Arial"/>
                <w:sz w:val="22"/>
                <w:szCs w:val="22"/>
              </w:rPr>
            </w:pPr>
            <w:r w:rsidRPr="00894F88">
              <w:rPr>
                <w:rFonts w:ascii="Arial" w:hAnsi="Arial" w:cs="Arial"/>
                <w:sz w:val="22"/>
                <w:szCs w:val="22"/>
              </w:rPr>
              <w:t>3</w:t>
            </w:r>
          </w:p>
        </w:tc>
        <w:tc>
          <w:tcPr>
            <w:tcW w:w="4864" w:type="dxa"/>
            <w:shd w:val="clear" w:color="auto" w:fill="auto"/>
          </w:tcPr>
          <w:p w:rsidR="00172718" w:rsidRPr="00894F88" w:rsidRDefault="00172718" w:rsidP="001040E8">
            <w:pPr>
              <w:rPr>
                <w:rFonts w:ascii="Arial" w:hAnsi="Arial" w:cs="Arial"/>
                <w:sz w:val="22"/>
                <w:szCs w:val="22"/>
              </w:rPr>
            </w:pPr>
            <w:r w:rsidRPr="00894F88">
              <w:rPr>
                <w:rFonts w:ascii="Arial" w:hAnsi="Arial" w:cs="Arial"/>
                <w:sz w:val="22"/>
                <w:szCs w:val="22"/>
              </w:rPr>
              <w:t>Working with partners, undertake research of current public artists and organisations based in Birmingham, gaining local, national and international commissions. Further consult with this group to inform advice, information and guidance required.</w:t>
            </w:r>
          </w:p>
        </w:tc>
        <w:tc>
          <w:tcPr>
            <w:tcW w:w="2971" w:type="dxa"/>
            <w:shd w:val="clear" w:color="auto" w:fill="auto"/>
          </w:tcPr>
          <w:p w:rsidR="00172718" w:rsidRPr="00894F88" w:rsidRDefault="00172718" w:rsidP="002C6CD4">
            <w:pPr>
              <w:rPr>
                <w:rFonts w:ascii="Arial" w:hAnsi="Arial" w:cs="Arial"/>
                <w:sz w:val="22"/>
                <w:szCs w:val="22"/>
              </w:rPr>
            </w:pPr>
            <w:r w:rsidRPr="00894F88">
              <w:rPr>
                <w:rFonts w:ascii="Arial" w:hAnsi="Arial" w:cs="Arial"/>
                <w:sz w:val="22"/>
                <w:szCs w:val="22"/>
              </w:rPr>
              <w:t>Arts organisations, BCC Culture Service, ixia</w:t>
            </w:r>
          </w:p>
        </w:tc>
        <w:tc>
          <w:tcPr>
            <w:tcW w:w="1281" w:type="dxa"/>
            <w:shd w:val="clear" w:color="auto" w:fill="auto"/>
          </w:tcPr>
          <w:p w:rsidR="00172718" w:rsidRPr="00894F88" w:rsidRDefault="00172718" w:rsidP="002C6CD4">
            <w:pPr>
              <w:rPr>
                <w:rFonts w:ascii="Arial" w:hAnsi="Arial" w:cs="Arial"/>
                <w:sz w:val="22"/>
                <w:szCs w:val="22"/>
              </w:rPr>
            </w:pPr>
            <w:r w:rsidRPr="00894F88">
              <w:rPr>
                <w:rFonts w:ascii="Arial" w:hAnsi="Arial" w:cs="Arial"/>
                <w:sz w:val="22"/>
                <w:szCs w:val="22"/>
              </w:rPr>
              <w:t>short term 2015-16</w:t>
            </w:r>
          </w:p>
        </w:tc>
      </w:tr>
      <w:tr w:rsidR="00172718" w:rsidRPr="00894F88" w:rsidTr="00863F87">
        <w:tc>
          <w:tcPr>
            <w:tcW w:w="631" w:type="dxa"/>
            <w:shd w:val="clear" w:color="auto" w:fill="auto"/>
          </w:tcPr>
          <w:p w:rsidR="00172718" w:rsidRPr="00894F88" w:rsidRDefault="00C301A7" w:rsidP="002C6CD4">
            <w:pPr>
              <w:rPr>
                <w:rFonts w:ascii="Arial" w:hAnsi="Arial" w:cs="Arial"/>
                <w:sz w:val="22"/>
                <w:szCs w:val="22"/>
              </w:rPr>
            </w:pPr>
            <w:r w:rsidRPr="00894F88">
              <w:rPr>
                <w:rFonts w:ascii="Arial" w:hAnsi="Arial" w:cs="Arial"/>
                <w:sz w:val="22"/>
                <w:szCs w:val="22"/>
              </w:rPr>
              <w:t>4</w:t>
            </w:r>
          </w:p>
        </w:tc>
        <w:tc>
          <w:tcPr>
            <w:tcW w:w="4864" w:type="dxa"/>
            <w:shd w:val="clear" w:color="auto" w:fill="auto"/>
          </w:tcPr>
          <w:p w:rsidR="00172718" w:rsidRPr="00894F88" w:rsidRDefault="00172718" w:rsidP="00863F87">
            <w:pPr>
              <w:rPr>
                <w:rFonts w:ascii="Arial" w:hAnsi="Arial" w:cs="Arial"/>
                <w:sz w:val="22"/>
                <w:szCs w:val="22"/>
              </w:rPr>
            </w:pPr>
            <w:r w:rsidRPr="00894F88">
              <w:rPr>
                <w:rFonts w:ascii="Arial" w:hAnsi="Arial" w:cs="Arial"/>
                <w:sz w:val="22"/>
                <w:szCs w:val="22"/>
              </w:rPr>
              <w:t xml:space="preserve">Create and facilitate further networking and brokerage opportunities between artists, arts organisations, arts consultants, developers, architects and other public art commissioners, especially considering stakeholders involved in sites listed on the </w:t>
            </w:r>
            <w:r w:rsidR="00863F87" w:rsidRPr="00894F88">
              <w:rPr>
                <w:rFonts w:ascii="Arial" w:hAnsi="Arial" w:cs="Arial"/>
                <w:sz w:val="22"/>
                <w:szCs w:val="22"/>
              </w:rPr>
              <w:t>CIL Regulation 123 List and with Section 106 public art obligations.</w:t>
            </w:r>
          </w:p>
        </w:tc>
        <w:tc>
          <w:tcPr>
            <w:tcW w:w="2971" w:type="dxa"/>
            <w:shd w:val="clear" w:color="auto" w:fill="auto"/>
          </w:tcPr>
          <w:p w:rsidR="00172718" w:rsidRPr="00894F88" w:rsidRDefault="00172718" w:rsidP="002C6CD4">
            <w:pPr>
              <w:rPr>
                <w:rFonts w:ascii="Arial" w:hAnsi="Arial" w:cs="Arial"/>
                <w:sz w:val="22"/>
                <w:szCs w:val="22"/>
              </w:rPr>
            </w:pPr>
            <w:r w:rsidRPr="00894F88">
              <w:rPr>
                <w:rFonts w:ascii="Arial" w:hAnsi="Arial" w:cs="Arial"/>
                <w:sz w:val="22"/>
                <w:szCs w:val="22"/>
              </w:rPr>
              <w:t>BCC Culture Service, BCC Planning, TPWM, ixia, MADE, BAA</w:t>
            </w:r>
            <w:r w:rsidR="00863F87" w:rsidRPr="00894F88">
              <w:rPr>
                <w:rFonts w:ascii="Arial" w:hAnsi="Arial" w:cs="Arial"/>
                <w:sz w:val="22"/>
                <w:szCs w:val="22"/>
              </w:rPr>
              <w:t>, developers</w:t>
            </w:r>
          </w:p>
        </w:tc>
        <w:tc>
          <w:tcPr>
            <w:tcW w:w="1281" w:type="dxa"/>
            <w:shd w:val="clear" w:color="auto" w:fill="auto"/>
          </w:tcPr>
          <w:p w:rsidR="00172718" w:rsidRPr="00894F88" w:rsidRDefault="00172718" w:rsidP="002C6CD4">
            <w:pPr>
              <w:rPr>
                <w:rFonts w:ascii="Arial" w:hAnsi="Arial" w:cs="Arial"/>
                <w:sz w:val="22"/>
                <w:szCs w:val="22"/>
              </w:rPr>
            </w:pPr>
            <w:r w:rsidRPr="00894F88">
              <w:rPr>
                <w:rFonts w:ascii="Arial" w:hAnsi="Arial" w:cs="Arial"/>
                <w:sz w:val="22"/>
                <w:szCs w:val="22"/>
              </w:rPr>
              <w:t>medium term 2015-19</w:t>
            </w:r>
          </w:p>
        </w:tc>
      </w:tr>
      <w:tr w:rsidR="00172718" w:rsidRPr="00894F88" w:rsidTr="00863F87">
        <w:tc>
          <w:tcPr>
            <w:tcW w:w="631" w:type="dxa"/>
            <w:shd w:val="clear" w:color="auto" w:fill="auto"/>
          </w:tcPr>
          <w:p w:rsidR="00172718" w:rsidRPr="00894F88" w:rsidRDefault="00C301A7" w:rsidP="002C6CD4">
            <w:pPr>
              <w:rPr>
                <w:rFonts w:ascii="Arial" w:hAnsi="Arial" w:cs="Arial"/>
                <w:sz w:val="22"/>
                <w:szCs w:val="22"/>
              </w:rPr>
            </w:pPr>
            <w:r w:rsidRPr="00894F88">
              <w:rPr>
                <w:rFonts w:ascii="Arial" w:hAnsi="Arial" w:cs="Arial"/>
                <w:sz w:val="22"/>
                <w:szCs w:val="22"/>
              </w:rPr>
              <w:t>5</w:t>
            </w:r>
          </w:p>
        </w:tc>
        <w:tc>
          <w:tcPr>
            <w:tcW w:w="4864" w:type="dxa"/>
            <w:shd w:val="clear" w:color="auto" w:fill="auto"/>
          </w:tcPr>
          <w:p w:rsidR="00172718" w:rsidRPr="00894F88" w:rsidRDefault="00172718" w:rsidP="002C6CD4">
            <w:pPr>
              <w:rPr>
                <w:rFonts w:ascii="Arial" w:hAnsi="Arial" w:cs="Arial"/>
                <w:sz w:val="22"/>
                <w:szCs w:val="22"/>
              </w:rPr>
            </w:pPr>
            <w:r w:rsidRPr="00894F88">
              <w:rPr>
                <w:rFonts w:ascii="Arial" w:hAnsi="Arial" w:cs="Arial"/>
                <w:sz w:val="22"/>
                <w:szCs w:val="22"/>
              </w:rPr>
              <w:t>Work with partners to develop a Birmingham Public Art network as a professional forum for artists, commissioners and those who support the process (e.g. planners)</w:t>
            </w:r>
            <w:r w:rsidR="00046C9F" w:rsidRPr="00894F88">
              <w:rPr>
                <w:rFonts w:ascii="Arial" w:hAnsi="Arial" w:cs="Arial"/>
                <w:sz w:val="22"/>
                <w:szCs w:val="22"/>
              </w:rPr>
              <w:t>.</w:t>
            </w:r>
          </w:p>
        </w:tc>
        <w:tc>
          <w:tcPr>
            <w:tcW w:w="2971" w:type="dxa"/>
            <w:shd w:val="clear" w:color="auto" w:fill="auto"/>
          </w:tcPr>
          <w:p w:rsidR="00172718" w:rsidRPr="00894F88" w:rsidRDefault="00172718" w:rsidP="00A01B28">
            <w:pPr>
              <w:rPr>
                <w:rFonts w:ascii="Arial" w:hAnsi="Arial" w:cs="Arial"/>
                <w:sz w:val="22"/>
                <w:szCs w:val="22"/>
              </w:rPr>
            </w:pPr>
            <w:r w:rsidRPr="00894F88">
              <w:rPr>
                <w:rFonts w:ascii="Arial" w:hAnsi="Arial" w:cs="Arial"/>
                <w:sz w:val="22"/>
                <w:szCs w:val="22"/>
              </w:rPr>
              <w:t>BCC Culture Service, BCC Planning, TPWM, ixia, MADE, artists and arts organisations</w:t>
            </w:r>
          </w:p>
        </w:tc>
        <w:tc>
          <w:tcPr>
            <w:tcW w:w="1281" w:type="dxa"/>
            <w:shd w:val="clear" w:color="auto" w:fill="auto"/>
          </w:tcPr>
          <w:p w:rsidR="00172718" w:rsidRPr="00894F88" w:rsidRDefault="00172718" w:rsidP="002C6CD4">
            <w:pPr>
              <w:rPr>
                <w:rFonts w:ascii="Arial" w:hAnsi="Arial" w:cs="Arial"/>
                <w:sz w:val="22"/>
                <w:szCs w:val="22"/>
              </w:rPr>
            </w:pPr>
            <w:r w:rsidRPr="00894F88">
              <w:rPr>
                <w:rFonts w:ascii="Arial" w:hAnsi="Arial" w:cs="Arial"/>
                <w:sz w:val="22"/>
                <w:szCs w:val="22"/>
              </w:rPr>
              <w:t>medium term 2015-19</w:t>
            </w:r>
          </w:p>
        </w:tc>
      </w:tr>
      <w:tr w:rsidR="00172718" w:rsidRPr="00894F88" w:rsidTr="00863F87">
        <w:tc>
          <w:tcPr>
            <w:tcW w:w="631" w:type="dxa"/>
            <w:shd w:val="clear" w:color="auto" w:fill="auto"/>
          </w:tcPr>
          <w:p w:rsidR="00172718" w:rsidRPr="00894F88" w:rsidRDefault="00C301A7" w:rsidP="002C6CD4">
            <w:pPr>
              <w:rPr>
                <w:rFonts w:ascii="Arial" w:hAnsi="Arial" w:cs="Arial"/>
                <w:sz w:val="22"/>
                <w:szCs w:val="22"/>
              </w:rPr>
            </w:pPr>
            <w:r w:rsidRPr="00894F88">
              <w:rPr>
                <w:rFonts w:ascii="Arial" w:hAnsi="Arial" w:cs="Arial"/>
                <w:sz w:val="22"/>
                <w:szCs w:val="22"/>
              </w:rPr>
              <w:t>6</w:t>
            </w:r>
          </w:p>
        </w:tc>
        <w:tc>
          <w:tcPr>
            <w:tcW w:w="4864" w:type="dxa"/>
            <w:shd w:val="clear" w:color="auto" w:fill="auto"/>
          </w:tcPr>
          <w:p w:rsidR="00172718" w:rsidRPr="00894F88" w:rsidRDefault="00172718" w:rsidP="002C6CD4">
            <w:pPr>
              <w:rPr>
                <w:rFonts w:ascii="Arial" w:hAnsi="Arial" w:cs="Arial"/>
                <w:sz w:val="22"/>
                <w:szCs w:val="22"/>
              </w:rPr>
            </w:pPr>
            <w:r w:rsidRPr="00894F88">
              <w:rPr>
                <w:rFonts w:ascii="Arial" w:hAnsi="Arial" w:cs="Arial"/>
                <w:sz w:val="22"/>
                <w:szCs w:val="22"/>
              </w:rPr>
              <w:t>Review planning training and continued professional development aimed at artists, and organise events where there are gaps, targeted to arts events and other sector specific events.</w:t>
            </w:r>
          </w:p>
        </w:tc>
        <w:tc>
          <w:tcPr>
            <w:tcW w:w="2971" w:type="dxa"/>
            <w:shd w:val="clear" w:color="auto" w:fill="auto"/>
          </w:tcPr>
          <w:p w:rsidR="00172718" w:rsidRPr="00894F88" w:rsidRDefault="00172718" w:rsidP="002C6CD4">
            <w:pPr>
              <w:rPr>
                <w:rFonts w:ascii="Arial" w:hAnsi="Arial" w:cs="Arial"/>
                <w:sz w:val="22"/>
                <w:szCs w:val="22"/>
              </w:rPr>
            </w:pPr>
            <w:r w:rsidRPr="00894F88">
              <w:rPr>
                <w:rFonts w:ascii="Arial" w:hAnsi="Arial" w:cs="Arial"/>
                <w:sz w:val="22"/>
                <w:szCs w:val="22"/>
              </w:rPr>
              <w:t>TPWM, arts organisations, training providers, ixia, MADE, BCC Culture</w:t>
            </w:r>
          </w:p>
        </w:tc>
        <w:tc>
          <w:tcPr>
            <w:tcW w:w="1281" w:type="dxa"/>
            <w:shd w:val="clear" w:color="auto" w:fill="auto"/>
          </w:tcPr>
          <w:p w:rsidR="00172718" w:rsidRPr="00894F88" w:rsidRDefault="00172718" w:rsidP="002C6CD4">
            <w:pPr>
              <w:rPr>
                <w:rFonts w:ascii="Arial" w:hAnsi="Arial" w:cs="Arial"/>
                <w:sz w:val="22"/>
                <w:szCs w:val="22"/>
              </w:rPr>
            </w:pPr>
            <w:r w:rsidRPr="00894F88">
              <w:rPr>
                <w:rFonts w:ascii="Arial" w:hAnsi="Arial" w:cs="Arial"/>
                <w:sz w:val="22"/>
                <w:szCs w:val="22"/>
              </w:rPr>
              <w:t>medium term 2015-19</w:t>
            </w:r>
          </w:p>
        </w:tc>
      </w:tr>
      <w:tr w:rsidR="00172718" w:rsidRPr="00894F88" w:rsidTr="00863F87">
        <w:tc>
          <w:tcPr>
            <w:tcW w:w="631" w:type="dxa"/>
            <w:shd w:val="clear" w:color="auto" w:fill="auto"/>
          </w:tcPr>
          <w:p w:rsidR="00172718" w:rsidRPr="00894F88" w:rsidRDefault="00C301A7" w:rsidP="002C6CD4">
            <w:pPr>
              <w:rPr>
                <w:rFonts w:ascii="Arial" w:hAnsi="Arial" w:cs="Arial"/>
                <w:sz w:val="22"/>
                <w:szCs w:val="22"/>
              </w:rPr>
            </w:pPr>
            <w:r w:rsidRPr="00894F88">
              <w:rPr>
                <w:rFonts w:ascii="Arial" w:hAnsi="Arial" w:cs="Arial"/>
                <w:sz w:val="22"/>
                <w:szCs w:val="22"/>
              </w:rPr>
              <w:t>7</w:t>
            </w:r>
          </w:p>
        </w:tc>
        <w:tc>
          <w:tcPr>
            <w:tcW w:w="4864" w:type="dxa"/>
            <w:shd w:val="clear" w:color="auto" w:fill="auto"/>
          </w:tcPr>
          <w:p w:rsidR="00172718" w:rsidRPr="00894F88" w:rsidRDefault="00172718" w:rsidP="000D31BB">
            <w:pPr>
              <w:rPr>
                <w:rFonts w:ascii="Arial" w:hAnsi="Arial" w:cs="Arial"/>
                <w:sz w:val="22"/>
                <w:szCs w:val="22"/>
              </w:rPr>
            </w:pPr>
            <w:r w:rsidRPr="00894F88">
              <w:rPr>
                <w:rFonts w:ascii="Arial" w:hAnsi="Arial" w:cs="Arial"/>
                <w:sz w:val="22"/>
                <w:szCs w:val="22"/>
              </w:rPr>
              <w:t xml:space="preserve">Review how art within the public realm is included in arts courses and </w:t>
            </w:r>
            <w:r w:rsidR="000D31BB" w:rsidRPr="00894F88">
              <w:rPr>
                <w:rFonts w:ascii="Arial" w:hAnsi="Arial" w:cs="Arial"/>
                <w:sz w:val="22"/>
                <w:szCs w:val="22"/>
              </w:rPr>
              <w:t>identify</w:t>
            </w:r>
            <w:r w:rsidRPr="00894F88">
              <w:rPr>
                <w:rFonts w:ascii="Arial" w:hAnsi="Arial" w:cs="Arial"/>
                <w:sz w:val="22"/>
                <w:szCs w:val="22"/>
              </w:rPr>
              <w:t xml:space="preserve"> increased opportunities for collaborative multidisciplinary working</w:t>
            </w:r>
            <w:r w:rsidR="00046C9F" w:rsidRPr="00894F88">
              <w:rPr>
                <w:rFonts w:ascii="Arial" w:hAnsi="Arial" w:cs="Arial"/>
                <w:sz w:val="22"/>
                <w:szCs w:val="22"/>
              </w:rPr>
              <w:t>.</w:t>
            </w:r>
          </w:p>
        </w:tc>
        <w:tc>
          <w:tcPr>
            <w:tcW w:w="2971" w:type="dxa"/>
            <w:shd w:val="clear" w:color="auto" w:fill="auto"/>
          </w:tcPr>
          <w:p w:rsidR="00172718" w:rsidRPr="00894F88" w:rsidRDefault="00172718" w:rsidP="002C6CD4">
            <w:pPr>
              <w:rPr>
                <w:rFonts w:ascii="Arial" w:hAnsi="Arial" w:cs="Arial"/>
                <w:sz w:val="22"/>
                <w:szCs w:val="22"/>
              </w:rPr>
            </w:pPr>
            <w:r w:rsidRPr="00894F88">
              <w:rPr>
                <w:rFonts w:ascii="Arial" w:hAnsi="Arial" w:cs="Arial"/>
                <w:sz w:val="22"/>
                <w:szCs w:val="22"/>
              </w:rPr>
              <w:t>Universities, students, arts organisations</w:t>
            </w:r>
          </w:p>
        </w:tc>
        <w:tc>
          <w:tcPr>
            <w:tcW w:w="1281" w:type="dxa"/>
            <w:shd w:val="clear" w:color="auto" w:fill="auto"/>
          </w:tcPr>
          <w:p w:rsidR="00172718" w:rsidRPr="00894F88" w:rsidRDefault="00172718" w:rsidP="00043518">
            <w:pPr>
              <w:rPr>
                <w:rFonts w:ascii="Arial" w:hAnsi="Arial" w:cs="Arial"/>
                <w:sz w:val="22"/>
                <w:szCs w:val="22"/>
              </w:rPr>
            </w:pPr>
            <w:r w:rsidRPr="00894F88">
              <w:rPr>
                <w:rFonts w:ascii="Arial" w:hAnsi="Arial" w:cs="Arial"/>
                <w:sz w:val="22"/>
                <w:szCs w:val="22"/>
              </w:rPr>
              <w:t>medium term 2015-19</w:t>
            </w:r>
          </w:p>
        </w:tc>
      </w:tr>
      <w:tr w:rsidR="00172718" w:rsidRPr="00894F88" w:rsidTr="00863F87">
        <w:tc>
          <w:tcPr>
            <w:tcW w:w="631" w:type="dxa"/>
            <w:shd w:val="clear" w:color="auto" w:fill="auto"/>
          </w:tcPr>
          <w:p w:rsidR="00172718" w:rsidRPr="00894F88" w:rsidRDefault="00C301A7" w:rsidP="00C301A7">
            <w:pPr>
              <w:rPr>
                <w:rFonts w:ascii="Arial" w:hAnsi="Arial" w:cs="Arial"/>
                <w:sz w:val="22"/>
                <w:szCs w:val="22"/>
              </w:rPr>
            </w:pPr>
            <w:r w:rsidRPr="00894F88">
              <w:rPr>
                <w:rFonts w:ascii="Arial" w:hAnsi="Arial" w:cs="Arial"/>
                <w:sz w:val="22"/>
                <w:szCs w:val="22"/>
              </w:rPr>
              <w:t>8</w:t>
            </w:r>
          </w:p>
        </w:tc>
        <w:tc>
          <w:tcPr>
            <w:tcW w:w="4864" w:type="dxa"/>
            <w:shd w:val="clear" w:color="auto" w:fill="auto"/>
          </w:tcPr>
          <w:p w:rsidR="00172718" w:rsidRPr="00894F88" w:rsidRDefault="00172718" w:rsidP="00ED77B2">
            <w:pPr>
              <w:rPr>
                <w:rFonts w:ascii="Arial" w:hAnsi="Arial" w:cs="Arial"/>
                <w:sz w:val="22"/>
                <w:szCs w:val="22"/>
              </w:rPr>
            </w:pPr>
            <w:r w:rsidRPr="00894F88">
              <w:rPr>
                <w:rFonts w:ascii="Arial" w:hAnsi="Arial" w:cs="Arial"/>
                <w:sz w:val="22"/>
                <w:szCs w:val="22"/>
              </w:rPr>
              <w:t>Review research and development opportunities for digital art collaborations in the public realm</w:t>
            </w:r>
            <w:r w:rsidR="00046C9F" w:rsidRPr="00894F88">
              <w:rPr>
                <w:rFonts w:ascii="Arial" w:hAnsi="Arial" w:cs="Arial"/>
                <w:sz w:val="22"/>
                <w:szCs w:val="22"/>
              </w:rPr>
              <w:t>.</w:t>
            </w:r>
          </w:p>
        </w:tc>
        <w:tc>
          <w:tcPr>
            <w:tcW w:w="2971" w:type="dxa"/>
            <w:shd w:val="clear" w:color="auto" w:fill="auto"/>
          </w:tcPr>
          <w:p w:rsidR="00172718" w:rsidRPr="00894F88" w:rsidRDefault="00634C00" w:rsidP="002C6CD4">
            <w:pPr>
              <w:rPr>
                <w:rFonts w:ascii="Arial" w:hAnsi="Arial" w:cs="Arial"/>
                <w:sz w:val="22"/>
                <w:szCs w:val="22"/>
              </w:rPr>
            </w:pPr>
            <w:r w:rsidRPr="00894F88">
              <w:rPr>
                <w:rFonts w:ascii="Arial" w:hAnsi="Arial" w:cs="Arial"/>
                <w:sz w:val="22"/>
                <w:szCs w:val="22"/>
              </w:rPr>
              <w:t xml:space="preserve">Artists, </w:t>
            </w:r>
            <w:r w:rsidR="00172718" w:rsidRPr="00894F88">
              <w:rPr>
                <w:rFonts w:ascii="Arial" w:hAnsi="Arial" w:cs="Arial"/>
                <w:sz w:val="22"/>
                <w:szCs w:val="22"/>
              </w:rPr>
              <w:t>arts organ</w:t>
            </w:r>
            <w:r w:rsidR="00276750" w:rsidRPr="00894F88">
              <w:rPr>
                <w:rFonts w:ascii="Arial" w:hAnsi="Arial" w:cs="Arial"/>
                <w:sz w:val="22"/>
                <w:szCs w:val="22"/>
              </w:rPr>
              <w:t xml:space="preserve">isations, ACE, universities, </w:t>
            </w:r>
            <w:r w:rsidRPr="00894F88">
              <w:rPr>
                <w:rFonts w:ascii="Arial" w:hAnsi="Arial" w:cs="Arial"/>
                <w:sz w:val="22"/>
                <w:szCs w:val="22"/>
              </w:rPr>
              <w:t>developers</w:t>
            </w:r>
          </w:p>
        </w:tc>
        <w:tc>
          <w:tcPr>
            <w:tcW w:w="1281" w:type="dxa"/>
            <w:shd w:val="clear" w:color="auto" w:fill="auto"/>
          </w:tcPr>
          <w:p w:rsidR="00172718" w:rsidRPr="00894F88" w:rsidRDefault="00172718" w:rsidP="002C6CD4">
            <w:pPr>
              <w:rPr>
                <w:rFonts w:ascii="Arial" w:hAnsi="Arial" w:cs="Arial"/>
                <w:sz w:val="22"/>
                <w:szCs w:val="22"/>
              </w:rPr>
            </w:pPr>
            <w:r w:rsidRPr="00894F88">
              <w:rPr>
                <w:rFonts w:ascii="Arial" w:hAnsi="Arial" w:cs="Arial"/>
                <w:sz w:val="22"/>
                <w:szCs w:val="22"/>
              </w:rPr>
              <w:t>medium term 2015-19</w:t>
            </w:r>
          </w:p>
        </w:tc>
      </w:tr>
      <w:tr w:rsidR="00172718" w:rsidRPr="00894F88" w:rsidTr="00863F87">
        <w:tc>
          <w:tcPr>
            <w:tcW w:w="631" w:type="dxa"/>
            <w:shd w:val="clear" w:color="auto" w:fill="auto"/>
          </w:tcPr>
          <w:p w:rsidR="00172718" w:rsidRPr="00894F88" w:rsidRDefault="00C301A7" w:rsidP="00C301A7">
            <w:pPr>
              <w:rPr>
                <w:rFonts w:ascii="Arial" w:hAnsi="Arial" w:cs="Arial"/>
                <w:sz w:val="22"/>
                <w:szCs w:val="22"/>
              </w:rPr>
            </w:pPr>
            <w:r w:rsidRPr="00894F88">
              <w:rPr>
                <w:rFonts w:ascii="Arial" w:hAnsi="Arial" w:cs="Arial"/>
                <w:sz w:val="22"/>
                <w:szCs w:val="22"/>
              </w:rPr>
              <w:t>9</w:t>
            </w:r>
          </w:p>
        </w:tc>
        <w:tc>
          <w:tcPr>
            <w:tcW w:w="4864" w:type="dxa"/>
            <w:shd w:val="clear" w:color="auto" w:fill="auto"/>
          </w:tcPr>
          <w:p w:rsidR="00172718" w:rsidRPr="00894F88" w:rsidRDefault="000D31BB" w:rsidP="000D31BB">
            <w:pPr>
              <w:rPr>
                <w:rFonts w:ascii="Arial" w:hAnsi="Arial" w:cs="Arial"/>
                <w:sz w:val="22"/>
                <w:szCs w:val="22"/>
              </w:rPr>
            </w:pPr>
            <w:r w:rsidRPr="00894F88">
              <w:rPr>
                <w:rFonts w:ascii="Arial" w:hAnsi="Arial" w:cs="Arial"/>
                <w:sz w:val="22"/>
                <w:szCs w:val="22"/>
              </w:rPr>
              <w:t xml:space="preserve">Review </w:t>
            </w:r>
            <w:r w:rsidR="00172718" w:rsidRPr="00894F88">
              <w:rPr>
                <w:rFonts w:ascii="Arial" w:hAnsi="Arial" w:cs="Arial"/>
                <w:sz w:val="22"/>
                <w:szCs w:val="22"/>
              </w:rPr>
              <w:t>the conditions required to enable artists to have a supportive ecosystem for public art experimentation working</w:t>
            </w:r>
            <w:r w:rsidRPr="00894F88">
              <w:rPr>
                <w:rFonts w:ascii="Arial" w:hAnsi="Arial" w:cs="Arial"/>
                <w:sz w:val="22"/>
                <w:szCs w:val="22"/>
              </w:rPr>
              <w:t xml:space="preserve"> with architects and engineers and </w:t>
            </w:r>
            <w:r w:rsidR="00172718" w:rsidRPr="00894F88">
              <w:rPr>
                <w:rFonts w:ascii="Arial" w:hAnsi="Arial" w:cs="Arial"/>
                <w:sz w:val="22"/>
                <w:szCs w:val="22"/>
              </w:rPr>
              <w:t>to develop their expe</w:t>
            </w:r>
            <w:r w:rsidRPr="00894F88">
              <w:rPr>
                <w:rFonts w:ascii="Arial" w:hAnsi="Arial" w:cs="Arial"/>
                <w:sz w:val="22"/>
                <w:szCs w:val="22"/>
              </w:rPr>
              <w:t>rience to produce quality work. Improve as necessary in order to encourage</w:t>
            </w:r>
            <w:r w:rsidR="00172718" w:rsidRPr="00894F88">
              <w:rPr>
                <w:rFonts w:ascii="Arial" w:hAnsi="Arial" w:cs="Arial"/>
                <w:sz w:val="22"/>
                <w:szCs w:val="22"/>
              </w:rPr>
              <w:t xml:space="preserve"> more artists tendering within a competitive process</w:t>
            </w:r>
            <w:r w:rsidR="00046C9F" w:rsidRPr="00894F88">
              <w:rPr>
                <w:rFonts w:ascii="Arial" w:hAnsi="Arial" w:cs="Arial"/>
                <w:sz w:val="22"/>
                <w:szCs w:val="22"/>
              </w:rPr>
              <w:t>.</w:t>
            </w:r>
          </w:p>
        </w:tc>
        <w:tc>
          <w:tcPr>
            <w:tcW w:w="2971" w:type="dxa"/>
            <w:shd w:val="clear" w:color="auto" w:fill="auto"/>
          </w:tcPr>
          <w:p w:rsidR="00172718" w:rsidRPr="00894F88" w:rsidRDefault="00172718" w:rsidP="002C6CD4">
            <w:pPr>
              <w:rPr>
                <w:rFonts w:ascii="Arial" w:hAnsi="Arial" w:cs="Arial"/>
                <w:sz w:val="22"/>
                <w:szCs w:val="22"/>
              </w:rPr>
            </w:pPr>
            <w:r w:rsidRPr="00894F88">
              <w:rPr>
                <w:rFonts w:ascii="Arial" w:hAnsi="Arial" w:cs="Arial"/>
                <w:sz w:val="22"/>
                <w:szCs w:val="22"/>
              </w:rPr>
              <w:t>ACE, BCC, artists and arts organisations, BAA, architects</w:t>
            </w:r>
            <w:r w:rsidR="00276750" w:rsidRPr="00894F88">
              <w:rPr>
                <w:rFonts w:ascii="Arial" w:hAnsi="Arial" w:cs="Arial"/>
                <w:sz w:val="22"/>
                <w:szCs w:val="22"/>
              </w:rPr>
              <w:t>, businesses</w:t>
            </w:r>
          </w:p>
        </w:tc>
        <w:tc>
          <w:tcPr>
            <w:tcW w:w="1281" w:type="dxa"/>
            <w:shd w:val="clear" w:color="auto" w:fill="auto"/>
          </w:tcPr>
          <w:p w:rsidR="00172718" w:rsidRPr="00894F88" w:rsidRDefault="00172718" w:rsidP="002C6CD4">
            <w:pPr>
              <w:rPr>
                <w:rFonts w:ascii="Arial" w:hAnsi="Arial" w:cs="Arial"/>
                <w:sz w:val="22"/>
                <w:szCs w:val="22"/>
              </w:rPr>
            </w:pPr>
            <w:r w:rsidRPr="00894F88">
              <w:rPr>
                <w:rFonts w:ascii="Arial" w:hAnsi="Arial" w:cs="Arial"/>
                <w:sz w:val="22"/>
                <w:szCs w:val="22"/>
              </w:rPr>
              <w:t>longer term 2020 and beyond</w:t>
            </w:r>
          </w:p>
        </w:tc>
      </w:tr>
    </w:tbl>
    <w:p w:rsidR="0035145F" w:rsidRDefault="002C6CD4" w:rsidP="002C6CD4">
      <w:pPr>
        <w:jc w:val="both"/>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Objective 5: </w:t>
      </w:r>
      <w:r w:rsidR="0035145F">
        <w:rPr>
          <w:rFonts w:ascii="Arial" w:hAnsi="Arial" w:cs="Arial"/>
          <w:b/>
          <w:sz w:val="22"/>
          <w:szCs w:val="22"/>
        </w:rPr>
        <w:t xml:space="preserve">Maintaining Public Art </w:t>
      </w:r>
    </w:p>
    <w:p w:rsidR="002C6CD4" w:rsidRPr="00C161C0" w:rsidRDefault="000F1B99" w:rsidP="002C6CD4">
      <w:pPr>
        <w:jc w:val="both"/>
        <w:rPr>
          <w:rFonts w:ascii="Arial" w:hAnsi="Arial" w:cs="Arial"/>
          <w:b/>
          <w:i/>
          <w:sz w:val="22"/>
          <w:szCs w:val="22"/>
        </w:rPr>
      </w:pPr>
      <w:r>
        <w:rPr>
          <w:rFonts w:ascii="Arial" w:hAnsi="Arial" w:cs="Arial"/>
          <w:b/>
          <w:i/>
          <w:sz w:val="22"/>
          <w:szCs w:val="22"/>
        </w:rPr>
        <w:t>To i</w:t>
      </w:r>
      <w:r w:rsidR="0035145F" w:rsidRPr="00C161C0">
        <w:rPr>
          <w:rFonts w:ascii="Arial" w:hAnsi="Arial" w:cs="Arial"/>
          <w:b/>
          <w:i/>
          <w:sz w:val="22"/>
          <w:szCs w:val="22"/>
        </w:rPr>
        <w:t>mprov</w:t>
      </w:r>
      <w:r>
        <w:rPr>
          <w:rFonts w:ascii="Arial" w:hAnsi="Arial" w:cs="Arial"/>
          <w:b/>
          <w:i/>
          <w:sz w:val="22"/>
          <w:szCs w:val="22"/>
        </w:rPr>
        <w:t>e</w:t>
      </w:r>
      <w:r w:rsidR="002C6CD4" w:rsidRPr="00C161C0">
        <w:rPr>
          <w:rFonts w:ascii="Arial" w:hAnsi="Arial" w:cs="Arial"/>
          <w:b/>
          <w:i/>
          <w:sz w:val="22"/>
          <w:szCs w:val="22"/>
        </w:rPr>
        <w:t xml:space="preserve"> the management of the e</w:t>
      </w:r>
      <w:r w:rsidR="00894F88">
        <w:rPr>
          <w:rFonts w:ascii="Arial" w:hAnsi="Arial" w:cs="Arial"/>
          <w:b/>
          <w:i/>
          <w:sz w:val="22"/>
          <w:szCs w:val="22"/>
        </w:rPr>
        <w:t>xisting portfolio of public art</w:t>
      </w:r>
      <w:r>
        <w:rPr>
          <w:rFonts w:ascii="Arial" w:hAnsi="Arial" w:cs="Arial"/>
          <w:b/>
          <w:i/>
          <w:sz w:val="22"/>
          <w:szCs w:val="22"/>
        </w:rPr>
        <w:t xml:space="preserve"> </w:t>
      </w:r>
      <w:r w:rsidR="002C6CD4" w:rsidRPr="00C161C0">
        <w:rPr>
          <w:rFonts w:ascii="Arial" w:hAnsi="Arial" w:cs="Arial"/>
          <w:b/>
          <w:i/>
          <w:sz w:val="22"/>
          <w:szCs w:val="22"/>
        </w:rPr>
        <w:t>in Birmingham</w:t>
      </w:r>
    </w:p>
    <w:p w:rsidR="002C6CD4" w:rsidRDefault="002C6CD4" w:rsidP="002C6CD4">
      <w:pPr>
        <w:jc w:val="both"/>
        <w:rPr>
          <w:rFonts w:ascii="Arial" w:hAnsi="Arial" w:cs="Arial"/>
          <w:i/>
          <w:sz w:val="22"/>
          <w:szCs w:val="22"/>
        </w:rPr>
      </w:pPr>
    </w:p>
    <w:p w:rsidR="000D31BB" w:rsidRDefault="002C6CD4" w:rsidP="009465B7">
      <w:pPr>
        <w:rPr>
          <w:rFonts w:ascii="Arial" w:hAnsi="Arial" w:cs="Arial"/>
          <w:sz w:val="22"/>
          <w:szCs w:val="22"/>
        </w:rPr>
      </w:pPr>
      <w:r w:rsidRPr="003E26C3">
        <w:rPr>
          <w:rFonts w:ascii="Arial" w:hAnsi="Arial" w:cs="Arial"/>
          <w:sz w:val="22"/>
          <w:szCs w:val="22"/>
        </w:rPr>
        <w:t xml:space="preserve">Birmingham currently has a large portfolio of public art works </w:t>
      </w:r>
      <w:r w:rsidR="000D31BB">
        <w:rPr>
          <w:rFonts w:ascii="Arial" w:hAnsi="Arial" w:cs="Arial"/>
          <w:sz w:val="22"/>
          <w:szCs w:val="22"/>
        </w:rPr>
        <w:t xml:space="preserve">across this objective </w:t>
      </w:r>
      <w:r w:rsidRPr="003E26C3">
        <w:rPr>
          <w:rFonts w:ascii="Arial" w:hAnsi="Arial" w:cs="Arial"/>
          <w:sz w:val="22"/>
          <w:szCs w:val="22"/>
        </w:rPr>
        <w:t>(</w:t>
      </w:r>
      <w:r w:rsidR="000D31BB">
        <w:rPr>
          <w:rFonts w:ascii="Arial" w:hAnsi="Arial" w:cs="Arial"/>
          <w:sz w:val="22"/>
          <w:szCs w:val="22"/>
        </w:rPr>
        <w:t xml:space="preserve">which in the context of this objective </w:t>
      </w:r>
      <w:r w:rsidRPr="003E26C3">
        <w:rPr>
          <w:rFonts w:ascii="Arial" w:hAnsi="Arial" w:cs="Arial"/>
          <w:sz w:val="22"/>
          <w:szCs w:val="22"/>
        </w:rPr>
        <w:t>in</w:t>
      </w:r>
      <w:r w:rsidR="000D31BB">
        <w:rPr>
          <w:rFonts w:ascii="Arial" w:hAnsi="Arial" w:cs="Arial"/>
          <w:sz w:val="22"/>
          <w:szCs w:val="22"/>
        </w:rPr>
        <w:t xml:space="preserve">cludes clocks and fountains). This portfolio is </w:t>
      </w:r>
      <w:r w:rsidRPr="003E26C3">
        <w:rPr>
          <w:rFonts w:ascii="Arial" w:hAnsi="Arial" w:cs="Arial"/>
          <w:sz w:val="22"/>
          <w:szCs w:val="22"/>
        </w:rPr>
        <w:t xml:space="preserve">partly managed by Birmingham Museums Trust on behalf of </w:t>
      </w:r>
      <w:r w:rsidR="000D31BB">
        <w:rPr>
          <w:rFonts w:ascii="Arial" w:hAnsi="Arial" w:cs="Arial"/>
          <w:sz w:val="22"/>
          <w:szCs w:val="22"/>
        </w:rPr>
        <w:t>BCC</w:t>
      </w:r>
      <w:r w:rsidRPr="003E26C3">
        <w:rPr>
          <w:rFonts w:ascii="Arial" w:hAnsi="Arial" w:cs="Arial"/>
          <w:sz w:val="22"/>
          <w:szCs w:val="22"/>
        </w:rPr>
        <w:t>, and</w:t>
      </w:r>
      <w:r>
        <w:rPr>
          <w:rFonts w:ascii="Arial" w:hAnsi="Arial" w:cs="Arial"/>
          <w:sz w:val="22"/>
          <w:szCs w:val="22"/>
        </w:rPr>
        <w:t xml:space="preserve"> through</w:t>
      </w:r>
      <w:r w:rsidRPr="003E26C3">
        <w:rPr>
          <w:rFonts w:ascii="Arial" w:hAnsi="Arial" w:cs="Arial"/>
          <w:sz w:val="22"/>
          <w:szCs w:val="22"/>
        </w:rPr>
        <w:t xml:space="preserve"> a partnership of departments within the City Council (</w:t>
      </w:r>
      <w:r w:rsidR="000D31BB">
        <w:rPr>
          <w:rFonts w:ascii="Arial" w:hAnsi="Arial" w:cs="Arial"/>
          <w:sz w:val="22"/>
          <w:szCs w:val="22"/>
        </w:rPr>
        <w:t xml:space="preserve">represented through </w:t>
      </w:r>
      <w:r w:rsidRPr="003E26C3">
        <w:rPr>
          <w:rFonts w:ascii="Arial" w:hAnsi="Arial" w:cs="Arial"/>
          <w:sz w:val="22"/>
          <w:szCs w:val="22"/>
        </w:rPr>
        <w:t>the Public Art Gateway Group). There are currently limited resources (funding, capacity and partnerships) for maintaining the full portfolio of art works to the desired standard. In addition, the original context of an artwork can lose relevance as develop</w:t>
      </w:r>
      <w:r>
        <w:rPr>
          <w:rFonts w:ascii="Arial" w:hAnsi="Arial" w:cs="Arial"/>
          <w:sz w:val="22"/>
          <w:szCs w:val="22"/>
        </w:rPr>
        <w:t xml:space="preserve">ments take place across Birmingham, </w:t>
      </w:r>
      <w:r w:rsidRPr="003E26C3">
        <w:rPr>
          <w:rFonts w:ascii="Arial" w:hAnsi="Arial" w:cs="Arial"/>
          <w:sz w:val="22"/>
          <w:szCs w:val="22"/>
        </w:rPr>
        <w:t>and maintenance responsibilitie</w:t>
      </w:r>
      <w:r w:rsidR="000D31BB">
        <w:rPr>
          <w:rFonts w:ascii="Arial" w:hAnsi="Arial" w:cs="Arial"/>
          <w:sz w:val="22"/>
          <w:szCs w:val="22"/>
        </w:rPr>
        <w:t>s of some works of art</w:t>
      </w:r>
      <w:r w:rsidRPr="003E26C3">
        <w:rPr>
          <w:rFonts w:ascii="Arial" w:hAnsi="Arial" w:cs="Arial"/>
          <w:sz w:val="22"/>
          <w:szCs w:val="22"/>
        </w:rPr>
        <w:t xml:space="preserve"> lack</w:t>
      </w:r>
      <w:r w:rsidR="000D31BB">
        <w:rPr>
          <w:rFonts w:ascii="Arial" w:hAnsi="Arial" w:cs="Arial"/>
          <w:sz w:val="22"/>
          <w:szCs w:val="22"/>
        </w:rPr>
        <w:t>s</w:t>
      </w:r>
      <w:r w:rsidRPr="003E26C3">
        <w:rPr>
          <w:rFonts w:ascii="Arial" w:hAnsi="Arial" w:cs="Arial"/>
          <w:sz w:val="22"/>
          <w:szCs w:val="22"/>
        </w:rPr>
        <w:t xml:space="preserve"> clarity. </w:t>
      </w:r>
    </w:p>
    <w:p w:rsidR="000D31BB" w:rsidRDefault="000D31BB" w:rsidP="009465B7">
      <w:pPr>
        <w:rPr>
          <w:rFonts w:ascii="Arial" w:hAnsi="Arial" w:cs="Arial"/>
          <w:sz w:val="22"/>
          <w:szCs w:val="22"/>
        </w:rPr>
      </w:pPr>
    </w:p>
    <w:p w:rsidR="002C6CD4" w:rsidRPr="003E26C3" w:rsidRDefault="002C6CD4" w:rsidP="009465B7">
      <w:pPr>
        <w:rPr>
          <w:rFonts w:ascii="Arial" w:hAnsi="Arial" w:cs="Arial"/>
          <w:sz w:val="22"/>
          <w:szCs w:val="22"/>
        </w:rPr>
      </w:pPr>
      <w:r w:rsidRPr="00894F88">
        <w:rPr>
          <w:rFonts w:ascii="Arial" w:hAnsi="Arial" w:cs="Arial"/>
          <w:sz w:val="22"/>
          <w:szCs w:val="22"/>
        </w:rPr>
        <w:t>The actions identifi</w:t>
      </w:r>
      <w:r w:rsidR="007E5367" w:rsidRPr="00894F88">
        <w:rPr>
          <w:rFonts w:ascii="Arial" w:hAnsi="Arial" w:cs="Arial"/>
          <w:sz w:val="22"/>
          <w:szCs w:val="22"/>
        </w:rPr>
        <w:t xml:space="preserve">ed look to address these issues, ensuring there is a secure adequate and ring-fenced </w:t>
      </w:r>
      <w:r w:rsidR="00244BE1" w:rsidRPr="00894F88">
        <w:rPr>
          <w:rFonts w:ascii="Arial" w:hAnsi="Arial" w:cs="Arial"/>
          <w:sz w:val="22"/>
          <w:szCs w:val="22"/>
        </w:rPr>
        <w:t xml:space="preserve">sustainable </w:t>
      </w:r>
      <w:r w:rsidR="007E5367" w:rsidRPr="00894F88">
        <w:rPr>
          <w:rFonts w:ascii="Arial" w:hAnsi="Arial" w:cs="Arial"/>
          <w:sz w:val="22"/>
          <w:szCs w:val="22"/>
        </w:rPr>
        <w:t>budget to</w:t>
      </w:r>
      <w:r w:rsidR="000D31BB" w:rsidRPr="00894F88">
        <w:rPr>
          <w:rFonts w:ascii="Arial" w:hAnsi="Arial" w:cs="Arial"/>
          <w:sz w:val="22"/>
          <w:szCs w:val="22"/>
        </w:rPr>
        <w:t xml:space="preserve"> maintain and repair art works </w:t>
      </w:r>
      <w:r w:rsidR="007E5367" w:rsidRPr="00894F88">
        <w:rPr>
          <w:rFonts w:ascii="Arial" w:hAnsi="Arial" w:cs="Arial"/>
          <w:sz w:val="22"/>
          <w:szCs w:val="22"/>
        </w:rPr>
        <w:t>and that the right partnerships in place.</w:t>
      </w:r>
    </w:p>
    <w:p w:rsidR="002C6CD4" w:rsidRPr="003C21CD" w:rsidRDefault="002C6CD4" w:rsidP="002C6CD4">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5293"/>
        <w:gridCol w:w="1985"/>
        <w:gridCol w:w="1842"/>
      </w:tblGrid>
      <w:tr w:rsidR="00172718" w:rsidRPr="00FE74FD" w:rsidTr="005C5957">
        <w:tc>
          <w:tcPr>
            <w:tcW w:w="627" w:type="dxa"/>
            <w:shd w:val="clear" w:color="auto" w:fill="auto"/>
          </w:tcPr>
          <w:p w:rsidR="00172718" w:rsidRPr="00EA3F07" w:rsidRDefault="00172718" w:rsidP="002C6CD4">
            <w:pPr>
              <w:rPr>
                <w:rFonts w:ascii="Arial" w:hAnsi="Arial" w:cs="Arial"/>
                <w:b/>
                <w:sz w:val="22"/>
                <w:szCs w:val="22"/>
              </w:rPr>
            </w:pPr>
            <w:r w:rsidRPr="00EA3F07">
              <w:rPr>
                <w:rFonts w:ascii="Arial" w:hAnsi="Arial" w:cs="Arial"/>
                <w:b/>
                <w:sz w:val="22"/>
                <w:szCs w:val="22"/>
              </w:rPr>
              <w:t>O5</w:t>
            </w:r>
          </w:p>
        </w:tc>
        <w:tc>
          <w:tcPr>
            <w:tcW w:w="5293" w:type="dxa"/>
            <w:shd w:val="clear" w:color="auto" w:fill="auto"/>
          </w:tcPr>
          <w:p w:rsidR="00172718" w:rsidRPr="00EA3F07" w:rsidRDefault="00172718" w:rsidP="002C6CD4">
            <w:pPr>
              <w:rPr>
                <w:rFonts w:ascii="Arial" w:hAnsi="Arial" w:cs="Arial"/>
                <w:b/>
                <w:sz w:val="22"/>
                <w:szCs w:val="22"/>
              </w:rPr>
            </w:pPr>
            <w:r w:rsidRPr="00EA3F07">
              <w:rPr>
                <w:rFonts w:ascii="Arial" w:hAnsi="Arial" w:cs="Arial"/>
                <w:b/>
                <w:sz w:val="22"/>
                <w:szCs w:val="22"/>
              </w:rPr>
              <w:t>Actions</w:t>
            </w:r>
          </w:p>
        </w:tc>
        <w:tc>
          <w:tcPr>
            <w:tcW w:w="1985" w:type="dxa"/>
            <w:shd w:val="clear" w:color="auto" w:fill="auto"/>
          </w:tcPr>
          <w:p w:rsidR="00172718" w:rsidRPr="00CD7AEE" w:rsidRDefault="00172718" w:rsidP="002C6CD4">
            <w:pPr>
              <w:rPr>
                <w:rFonts w:ascii="Arial" w:hAnsi="Arial" w:cs="Arial"/>
                <w:b/>
                <w:sz w:val="22"/>
                <w:szCs w:val="22"/>
              </w:rPr>
            </w:pPr>
            <w:r w:rsidRPr="00CD7AEE">
              <w:rPr>
                <w:rFonts w:ascii="Arial" w:hAnsi="Arial" w:cs="Arial"/>
                <w:b/>
                <w:sz w:val="22"/>
                <w:szCs w:val="22"/>
              </w:rPr>
              <w:t>Lead</w:t>
            </w:r>
            <w:r>
              <w:rPr>
                <w:rFonts w:ascii="Arial" w:hAnsi="Arial" w:cs="Arial"/>
                <w:b/>
                <w:sz w:val="22"/>
                <w:szCs w:val="22"/>
              </w:rPr>
              <w:t xml:space="preserve"> &amp; Partners</w:t>
            </w:r>
          </w:p>
        </w:tc>
        <w:tc>
          <w:tcPr>
            <w:tcW w:w="1842" w:type="dxa"/>
            <w:shd w:val="clear" w:color="auto" w:fill="auto"/>
          </w:tcPr>
          <w:p w:rsidR="00172718" w:rsidRPr="00CD7AEE" w:rsidRDefault="00172718" w:rsidP="002C6CD4">
            <w:pPr>
              <w:rPr>
                <w:rFonts w:ascii="Arial" w:hAnsi="Arial" w:cs="Arial"/>
                <w:b/>
                <w:sz w:val="22"/>
                <w:szCs w:val="22"/>
                <w:highlight w:val="green"/>
              </w:rPr>
            </w:pPr>
            <w:r w:rsidRPr="00CD7AEE">
              <w:rPr>
                <w:rFonts w:ascii="Arial" w:hAnsi="Arial" w:cs="Arial"/>
                <w:b/>
                <w:sz w:val="22"/>
                <w:szCs w:val="22"/>
              </w:rPr>
              <w:t>Timescale</w:t>
            </w:r>
          </w:p>
        </w:tc>
      </w:tr>
      <w:tr w:rsidR="00DD2C21" w:rsidRPr="00291B45" w:rsidTr="005C5957">
        <w:tc>
          <w:tcPr>
            <w:tcW w:w="627" w:type="dxa"/>
            <w:shd w:val="clear" w:color="auto" w:fill="auto"/>
          </w:tcPr>
          <w:p w:rsidR="00DD2C21" w:rsidRPr="00291B45" w:rsidRDefault="00DD2C21" w:rsidP="002C6CD4">
            <w:pPr>
              <w:rPr>
                <w:rFonts w:ascii="Arial" w:hAnsi="Arial" w:cs="Arial"/>
                <w:sz w:val="22"/>
                <w:szCs w:val="22"/>
              </w:rPr>
            </w:pPr>
            <w:r w:rsidRPr="00291B45">
              <w:rPr>
                <w:rFonts w:ascii="Arial" w:hAnsi="Arial" w:cs="Arial"/>
                <w:sz w:val="22"/>
                <w:szCs w:val="22"/>
              </w:rPr>
              <w:t>1</w:t>
            </w:r>
          </w:p>
        </w:tc>
        <w:tc>
          <w:tcPr>
            <w:tcW w:w="5293" w:type="dxa"/>
            <w:shd w:val="clear" w:color="auto" w:fill="auto"/>
          </w:tcPr>
          <w:p w:rsidR="00DD2C21" w:rsidRPr="00291B45" w:rsidRDefault="000D31BB" w:rsidP="002C6CD4">
            <w:pPr>
              <w:rPr>
                <w:rFonts w:ascii="Arial" w:hAnsi="Arial" w:cs="Arial"/>
                <w:sz w:val="22"/>
                <w:szCs w:val="22"/>
              </w:rPr>
            </w:pPr>
            <w:r w:rsidRPr="00291B45">
              <w:rPr>
                <w:rFonts w:ascii="Arial" w:hAnsi="Arial" w:cs="Arial"/>
                <w:sz w:val="22"/>
                <w:szCs w:val="22"/>
              </w:rPr>
              <w:t>Identify and s</w:t>
            </w:r>
            <w:r w:rsidR="00DD2C21" w:rsidRPr="00291B45">
              <w:rPr>
                <w:rFonts w:ascii="Arial" w:hAnsi="Arial" w:cs="Arial"/>
                <w:sz w:val="22"/>
                <w:szCs w:val="22"/>
              </w:rPr>
              <w:t>ecure funding to restore and maintain The River and fountain within Victoria Square</w:t>
            </w:r>
            <w:r w:rsidR="00046C9F" w:rsidRPr="00291B45">
              <w:rPr>
                <w:rFonts w:ascii="Arial" w:hAnsi="Arial" w:cs="Arial"/>
                <w:sz w:val="22"/>
                <w:szCs w:val="22"/>
              </w:rPr>
              <w:t>.</w:t>
            </w:r>
          </w:p>
        </w:tc>
        <w:tc>
          <w:tcPr>
            <w:tcW w:w="1985" w:type="dxa"/>
            <w:shd w:val="clear" w:color="auto" w:fill="auto"/>
          </w:tcPr>
          <w:p w:rsidR="00DD2C21" w:rsidRPr="00291B45" w:rsidRDefault="00DD2C21" w:rsidP="002C6CD4">
            <w:pPr>
              <w:rPr>
                <w:rFonts w:ascii="Arial" w:hAnsi="Arial" w:cs="Arial"/>
                <w:sz w:val="22"/>
                <w:szCs w:val="22"/>
              </w:rPr>
            </w:pPr>
            <w:r w:rsidRPr="00291B45">
              <w:rPr>
                <w:rFonts w:ascii="Arial" w:hAnsi="Arial" w:cs="Arial"/>
                <w:sz w:val="22"/>
                <w:szCs w:val="22"/>
              </w:rPr>
              <w:t>BCC Highways with BMT</w:t>
            </w:r>
          </w:p>
        </w:tc>
        <w:tc>
          <w:tcPr>
            <w:tcW w:w="1842" w:type="dxa"/>
            <w:shd w:val="clear" w:color="auto" w:fill="auto"/>
          </w:tcPr>
          <w:p w:rsidR="00DD2C21" w:rsidRPr="00291B45" w:rsidRDefault="00DD2C21" w:rsidP="002C6CD4">
            <w:pPr>
              <w:rPr>
                <w:rFonts w:ascii="Arial" w:hAnsi="Arial" w:cs="Arial"/>
                <w:sz w:val="22"/>
                <w:szCs w:val="22"/>
              </w:rPr>
            </w:pPr>
            <w:r w:rsidRPr="00291B45">
              <w:rPr>
                <w:rFonts w:ascii="Arial" w:hAnsi="Arial" w:cs="Arial"/>
                <w:sz w:val="22"/>
                <w:szCs w:val="22"/>
              </w:rPr>
              <w:t>medium term 2015-2019</w:t>
            </w:r>
          </w:p>
        </w:tc>
      </w:tr>
      <w:tr w:rsidR="00172718" w:rsidRPr="003C21CD" w:rsidTr="005C5957">
        <w:tc>
          <w:tcPr>
            <w:tcW w:w="627" w:type="dxa"/>
            <w:shd w:val="clear" w:color="auto" w:fill="auto"/>
          </w:tcPr>
          <w:p w:rsidR="00172718" w:rsidRPr="003C21CD" w:rsidRDefault="00DD2C21" w:rsidP="002C6CD4">
            <w:pPr>
              <w:rPr>
                <w:rFonts w:ascii="Arial" w:hAnsi="Arial" w:cs="Arial"/>
                <w:sz w:val="22"/>
                <w:szCs w:val="22"/>
              </w:rPr>
            </w:pPr>
            <w:r>
              <w:rPr>
                <w:rFonts w:ascii="Arial" w:hAnsi="Arial" w:cs="Arial"/>
                <w:sz w:val="22"/>
                <w:szCs w:val="22"/>
              </w:rPr>
              <w:t>2</w:t>
            </w:r>
          </w:p>
        </w:tc>
        <w:tc>
          <w:tcPr>
            <w:tcW w:w="5293" w:type="dxa"/>
            <w:shd w:val="clear" w:color="auto" w:fill="auto"/>
          </w:tcPr>
          <w:p w:rsidR="00172718" w:rsidRPr="003C21CD" w:rsidRDefault="00172718" w:rsidP="000D31BB">
            <w:pPr>
              <w:rPr>
                <w:rFonts w:ascii="Arial" w:hAnsi="Arial" w:cs="Arial"/>
                <w:sz w:val="22"/>
                <w:szCs w:val="22"/>
              </w:rPr>
            </w:pPr>
            <w:r w:rsidRPr="003C21CD">
              <w:rPr>
                <w:rFonts w:ascii="Arial" w:hAnsi="Arial" w:cs="Arial"/>
                <w:sz w:val="22"/>
                <w:szCs w:val="22"/>
              </w:rPr>
              <w:t>Develop a policy for the</w:t>
            </w:r>
            <w:r>
              <w:rPr>
                <w:rFonts w:ascii="Arial" w:hAnsi="Arial" w:cs="Arial"/>
                <w:sz w:val="22"/>
                <w:szCs w:val="22"/>
              </w:rPr>
              <w:t xml:space="preserve"> decommissioning,</w:t>
            </w:r>
            <w:r w:rsidRPr="003C21CD">
              <w:rPr>
                <w:rFonts w:ascii="Arial" w:hAnsi="Arial" w:cs="Arial"/>
                <w:sz w:val="22"/>
                <w:szCs w:val="22"/>
              </w:rPr>
              <w:t xml:space="preserve"> re-sit</w:t>
            </w:r>
            <w:r>
              <w:rPr>
                <w:rFonts w:ascii="Arial" w:hAnsi="Arial" w:cs="Arial"/>
                <w:sz w:val="22"/>
                <w:szCs w:val="22"/>
              </w:rPr>
              <w:t xml:space="preserve">ing and storage for existing </w:t>
            </w:r>
            <w:r w:rsidR="00DD2C21" w:rsidRPr="00894F88">
              <w:rPr>
                <w:rFonts w:ascii="Arial" w:hAnsi="Arial" w:cs="Arial"/>
                <w:sz w:val="22"/>
                <w:szCs w:val="22"/>
              </w:rPr>
              <w:t xml:space="preserve">public art works, </w:t>
            </w:r>
            <w:r w:rsidR="000D31BB" w:rsidRPr="00894F88">
              <w:rPr>
                <w:rFonts w:ascii="Arial" w:hAnsi="Arial" w:cs="Arial"/>
                <w:sz w:val="22"/>
                <w:szCs w:val="22"/>
              </w:rPr>
              <w:t>and communicate any</w:t>
            </w:r>
            <w:r w:rsidR="00D675BE" w:rsidRPr="00894F88">
              <w:rPr>
                <w:rFonts w:ascii="Arial" w:hAnsi="Arial" w:cs="Arial"/>
                <w:sz w:val="22"/>
                <w:szCs w:val="22"/>
              </w:rPr>
              <w:t xml:space="preserve"> changes via birmingham.gov.uk</w:t>
            </w:r>
            <w:r w:rsidR="000D31BB" w:rsidRPr="00894F88">
              <w:rPr>
                <w:rFonts w:ascii="Arial" w:hAnsi="Arial" w:cs="Arial"/>
                <w:sz w:val="22"/>
                <w:szCs w:val="22"/>
              </w:rPr>
              <w:t xml:space="preserve">/ online. As part of this policy, develop </w:t>
            </w:r>
            <w:r w:rsidR="000F1B99" w:rsidRPr="00894F88">
              <w:rPr>
                <w:rFonts w:ascii="Arial" w:hAnsi="Arial" w:cs="Arial"/>
                <w:sz w:val="22"/>
                <w:szCs w:val="22"/>
              </w:rPr>
              <w:t>guidelines on documentation and archiving.</w:t>
            </w:r>
          </w:p>
        </w:tc>
        <w:tc>
          <w:tcPr>
            <w:tcW w:w="1985" w:type="dxa"/>
            <w:shd w:val="clear" w:color="auto" w:fill="auto"/>
          </w:tcPr>
          <w:p w:rsidR="00172718" w:rsidRPr="005529B2" w:rsidRDefault="000F1B99" w:rsidP="002C6CD4">
            <w:pPr>
              <w:rPr>
                <w:rFonts w:ascii="Arial" w:hAnsi="Arial" w:cs="Arial"/>
                <w:sz w:val="22"/>
                <w:szCs w:val="22"/>
              </w:rPr>
            </w:pPr>
            <w:r>
              <w:rPr>
                <w:rFonts w:ascii="Arial" w:hAnsi="Arial" w:cs="Arial"/>
                <w:sz w:val="22"/>
                <w:szCs w:val="22"/>
              </w:rPr>
              <w:t xml:space="preserve">BCC PAGG, </w:t>
            </w:r>
            <w:r w:rsidR="00172718" w:rsidRPr="005529B2">
              <w:rPr>
                <w:rFonts w:ascii="Arial" w:hAnsi="Arial" w:cs="Arial"/>
                <w:sz w:val="22"/>
                <w:szCs w:val="22"/>
              </w:rPr>
              <w:t>BMT</w:t>
            </w:r>
            <w:r>
              <w:rPr>
                <w:rFonts w:ascii="Arial" w:hAnsi="Arial" w:cs="Arial"/>
                <w:sz w:val="22"/>
                <w:szCs w:val="22"/>
              </w:rPr>
              <w:t xml:space="preserve"> and BCC Libraries and Archives</w:t>
            </w:r>
          </w:p>
        </w:tc>
        <w:tc>
          <w:tcPr>
            <w:tcW w:w="1842" w:type="dxa"/>
            <w:shd w:val="clear" w:color="auto" w:fill="auto"/>
          </w:tcPr>
          <w:p w:rsidR="00172718" w:rsidRPr="00FE74FD" w:rsidRDefault="00172718" w:rsidP="002C6CD4">
            <w:pPr>
              <w:rPr>
                <w:rFonts w:ascii="Arial" w:hAnsi="Arial" w:cs="Arial"/>
                <w:sz w:val="22"/>
                <w:szCs w:val="22"/>
              </w:rPr>
            </w:pPr>
            <w:r w:rsidRPr="00FE74FD">
              <w:rPr>
                <w:rFonts w:ascii="Arial" w:hAnsi="Arial" w:cs="Arial"/>
                <w:sz w:val="22"/>
                <w:szCs w:val="22"/>
              </w:rPr>
              <w:t>short term 201</w:t>
            </w:r>
            <w:r>
              <w:rPr>
                <w:rFonts w:ascii="Arial" w:hAnsi="Arial" w:cs="Arial"/>
                <w:sz w:val="22"/>
                <w:szCs w:val="22"/>
              </w:rPr>
              <w:t>5</w:t>
            </w:r>
          </w:p>
        </w:tc>
      </w:tr>
      <w:tr w:rsidR="00291B45" w:rsidRPr="003C21CD" w:rsidTr="005C5957">
        <w:tc>
          <w:tcPr>
            <w:tcW w:w="627" w:type="dxa"/>
            <w:shd w:val="clear" w:color="auto" w:fill="auto"/>
          </w:tcPr>
          <w:p w:rsidR="00291B45" w:rsidRDefault="00291B45" w:rsidP="002C6CD4">
            <w:pPr>
              <w:rPr>
                <w:rFonts w:ascii="Arial" w:hAnsi="Arial" w:cs="Arial"/>
                <w:sz w:val="22"/>
                <w:szCs w:val="22"/>
              </w:rPr>
            </w:pPr>
            <w:r>
              <w:rPr>
                <w:rFonts w:ascii="Arial" w:hAnsi="Arial" w:cs="Arial"/>
                <w:sz w:val="22"/>
                <w:szCs w:val="22"/>
              </w:rPr>
              <w:t>3</w:t>
            </w:r>
          </w:p>
        </w:tc>
        <w:tc>
          <w:tcPr>
            <w:tcW w:w="5293" w:type="dxa"/>
            <w:shd w:val="clear" w:color="auto" w:fill="auto"/>
          </w:tcPr>
          <w:p w:rsidR="00291B45" w:rsidRPr="00291B45" w:rsidRDefault="00291B45" w:rsidP="00291B45">
            <w:pPr>
              <w:rPr>
                <w:rFonts w:ascii="Arial" w:hAnsi="Arial" w:cs="Arial"/>
                <w:sz w:val="22"/>
                <w:szCs w:val="22"/>
              </w:rPr>
            </w:pPr>
            <w:r>
              <w:rPr>
                <w:rFonts w:ascii="Arial" w:hAnsi="Arial" w:cs="Arial"/>
                <w:sz w:val="22"/>
                <w:szCs w:val="22"/>
              </w:rPr>
              <w:t>Where public art has been decommissioned, explore options and processes for</w:t>
            </w:r>
            <w:r w:rsidRPr="00291B45">
              <w:rPr>
                <w:rFonts w:ascii="Arial" w:hAnsi="Arial" w:cs="Arial"/>
                <w:sz w:val="22"/>
                <w:szCs w:val="22"/>
              </w:rPr>
              <w:t xml:space="preserve"> sell</w:t>
            </w:r>
            <w:r>
              <w:rPr>
                <w:rFonts w:ascii="Arial" w:hAnsi="Arial" w:cs="Arial"/>
                <w:sz w:val="22"/>
                <w:szCs w:val="22"/>
              </w:rPr>
              <w:t>ing</w:t>
            </w:r>
            <w:r w:rsidRPr="00291B45">
              <w:rPr>
                <w:rFonts w:ascii="Arial" w:hAnsi="Arial" w:cs="Arial"/>
                <w:sz w:val="22"/>
                <w:szCs w:val="22"/>
              </w:rPr>
              <w:t xml:space="preserve"> public art (where </w:t>
            </w:r>
            <w:r>
              <w:rPr>
                <w:rFonts w:ascii="Arial" w:hAnsi="Arial" w:cs="Arial"/>
                <w:sz w:val="22"/>
                <w:szCs w:val="22"/>
              </w:rPr>
              <w:t xml:space="preserve">it is </w:t>
            </w:r>
            <w:r w:rsidRPr="00291B45">
              <w:rPr>
                <w:rFonts w:ascii="Arial" w:hAnsi="Arial" w:cs="Arial"/>
                <w:sz w:val="22"/>
                <w:szCs w:val="22"/>
              </w:rPr>
              <w:t>appropriate</w:t>
            </w:r>
            <w:r>
              <w:rPr>
                <w:rFonts w:ascii="Arial" w:hAnsi="Arial" w:cs="Arial"/>
                <w:sz w:val="22"/>
                <w:szCs w:val="22"/>
              </w:rPr>
              <w:t xml:space="preserve"> and where other options have been exhausted). Proceeds could go to a Public Art fund to support S</w:t>
            </w:r>
            <w:r w:rsidRPr="00291B45">
              <w:rPr>
                <w:rFonts w:ascii="Arial" w:hAnsi="Arial" w:cs="Arial"/>
                <w:sz w:val="22"/>
                <w:szCs w:val="22"/>
              </w:rPr>
              <w:t>trategy implementation and the maintenance of existing public art work.</w:t>
            </w:r>
          </w:p>
        </w:tc>
        <w:tc>
          <w:tcPr>
            <w:tcW w:w="1985" w:type="dxa"/>
            <w:shd w:val="clear" w:color="auto" w:fill="auto"/>
          </w:tcPr>
          <w:p w:rsidR="00291B45" w:rsidRDefault="00291B45" w:rsidP="002C6CD4">
            <w:pPr>
              <w:rPr>
                <w:rFonts w:ascii="Arial" w:hAnsi="Arial" w:cs="Arial"/>
                <w:sz w:val="22"/>
                <w:szCs w:val="22"/>
              </w:rPr>
            </w:pPr>
            <w:r>
              <w:rPr>
                <w:rFonts w:ascii="Arial" w:hAnsi="Arial" w:cs="Arial"/>
                <w:sz w:val="22"/>
                <w:szCs w:val="22"/>
              </w:rPr>
              <w:t>BCC, BMT, artists, general consultation</w:t>
            </w:r>
          </w:p>
        </w:tc>
        <w:tc>
          <w:tcPr>
            <w:tcW w:w="1842" w:type="dxa"/>
            <w:shd w:val="clear" w:color="auto" w:fill="auto"/>
          </w:tcPr>
          <w:p w:rsidR="00291B45" w:rsidRPr="00FE74FD" w:rsidRDefault="00291B45" w:rsidP="002C6CD4">
            <w:pPr>
              <w:rPr>
                <w:rFonts w:ascii="Arial" w:hAnsi="Arial" w:cs="Arial"/>
                <w:sz w:val="22"/>
                <w:szCs w:val="22"/>
              </w:rPr>
            </w:pPr>
            <w:r>
              <w:rPr>
                <w:rFonts w:ascii="Arial" w:hAnsi="Arial" w:cs="Arial"/>
                <w:sz w:val="22"/>
                <w:szCs w:val="22"/>
              </w:rPr>
              <w:t>short term 2015</w:t>
            </w:r>
          </w:p>
        </w:tc>
      </w:tr>
      <w:tr w:rsidR="00172718" w:rsidRPr="003C21CD" w:rsidTr="005C5957">
        <w:tc>
          <w:tcPr>
            <w:tcW w:w="627" w:type="dxa"/>
            <w:shd w:val="clear" w:color="auto" w:fill="auto"/>
          </w:tcPr>
          <w:p w:rsidR="00172718" w:rsidRPr="003C21CD" w:rsidRDefault="00291B45" w:rsidP="002C6CD4">
            <w:pPr>
              <w:rPr>
                <w:rFonts w:ascii="Arial" w:hAnsi="Arial" w:cs="Arial"/>
                <w:sz w:val="22"/>
                <w:szCs w:val="22"/>
              </w:rPr>
            </w:pPr>
            <w:r>
              <w:rPr>
                <w:rFonts w:ascii="Arial" w:hAnsi="Arial" w:cs="Arial"/>
                <w:sz w:val="22"/>
                <w:szCs w:val="22"/>
              </w:rPr>
              <w:t>4</w:t>
            </w:r>
          </w:p>
        </w:tc>
        <w:tc>
          <w:tcPr>
            <w:tcW w:w="5293" w:type="dxa"/>
            <w:shd w:val="clear" w:color="auto" w:fill="auto"/>
          </w:tcPr>
          <w:p w:rsidR="00172718" w:rsidRPr="003C21CD" w:rsidRDefault="00172718" w:rsidP="002C6CD4">
            <w:pPr>
              <w:rPr>
                <w:rFonts w:ascii="Arial" w:hAnsi="Arial" w:cs="Arial"/>
                <w:sz w:val="22"/>
                <w:szCs w:val="22"/>
              </w:rPr>
            </w:pPr>
            <w:r>
              <w:rPr>
                <w:rFonts w:ascii="Arial" w:hAnsi="Arial" w:cs="Arial"/>
                <w:sz w:val="22"/>
                <w:szCs w:val="22"/>
              </w:rPr>
              <w:t xml:space="preserve">Identify areas for improved efficiencies in maintaining artworks and monuments through a review of </w:t>
            </w:r>
            <w:r w:rsidRPr="003C21CD">
              <w:rPr>
                <w:rFonts w:ascii="Arial" w:hAnsi="Arial" w:cs="Arial"/>
                <w:sz w:val="22"/>
                <w:szCs w:val="22"/>
              </w:rPr>
              <w:t>maintenance plans and contractual arrangements</w:t>
            </w:r>
            <w:r w:rsidR="00046C9F">
              <w:rPr>
                <w:rFonts w:ascii="Arial" w:hAnsi="Arial" w:cs="Arial"/>
                <w:sz w:val="22"/>
                <w:szCs w:val="22"/>
              </w:rPr>
              <w:t>.</w:t>
            </w:r>
          </w:p>
        </w:tc>
        <w:tc>
          <w:tcPr>
            <w:tcW w:w="1985" w:type="dxa"/>
            <w:shd w:val="clear" w:color="auto" w:fill="auto"/>
          </w:tcPr>
          <w:p w:rsidR="00172718" w:rsidRPr="003C21CD" w:rsidRDefault="00172718" w:rsidP="002C6CD4">
            <w:pPr>
              <w:rPr>
                <w:rFonts w:ascii="Arial" w:hAnsi="Arial" w:cs="Arial"/>
                <w:sz w:val="22"/>
                <w:szCs w:val="22"/>
              </w:rPr>
            </w:pPr>
            <w:r>
              <w:rPr>
                <w:rFonts w:ascii="Arial" w:hAnsi="Arial" w:cs="Arial"/>
                <w:sz w:val="22"/>
                <w:szCs w:val="22"/>
              </w:rPr>
              <w:t>BCC Highways and BMT</w:t>
            </w:r>
          </w:p>
        </w:tc>
        <w:tc>
          <w:tcPr>
            <w:tcW w:w="1842" w:type="dxa"/>
            <w:shd w:val="clear" w:color="auto" w:fill="auto"/>
          </w:tcPr>
          <w:p w:rsidR="00172718" w:rsidRPr="00FE74FD" w:rsidRDefault="00172718" w:rsidP="002C6CD4">
            <w:pPr>
              <w:rPr>
                <w:rFonts w:ascii="Arial" w:hAnsi="Arial" w:cs="Arial"/>
                <w:sz w:val="22"/>
                <w:szCs w:val="22"/>
              </w:rPr>
            </w:pPr>
            <w:r w:rsidRPr="00FE74FD">
              <w:rPr>
                <w:rFonts w:ascii="Arial" w:hAnsi="Arial" w:cs="Arial"/>
                <w:sz w:val="22"/>
                <w:szCs w:val="22"/>
              </w:rPr>
              <w:t>short term 201</w:t>
            </w:r>
            <w:r>
              <w:rPr>
                <w:rFonts w:ascii="Arial" w:hAnsi="Arial" w:cs="Arial"/>
                <w:sz w:val="22"/>
                <w:szCs w:val="22"/>
              </w:rPr>
              <w:t>5</w:t>
            </w:r>
          </w:p>
        </w:tc>
      </w:tr>
      <w:tr w:rsidR="00172718" w:rsidRPr="003C21CD" w:rsidTr="005C5957">
        <w:tc>
          <w:tcPr>
            <w:tcW w:w="627" w:type="dxa"/>
            <w:shd w:val="clear" w:color="auto" w:fill="auto"/>
          </w:tcPr>
          <w:p w:rsidR="00172718" w:rsidRPr="003C21CD" w:rsidRDefault="00291B45" w:rsidP="002C6CD4">
            <w:pPr>
              <w:rPr>
                <w:rFonts w:ascii="Arial" w:hAnsi="Arial" w:cs="Arial"/>
                <w:sz w:val="22"/>
                <w:szCs w:val="22"/>
              </w:rPr>
            </w:pPr>
            <w:r>
              <w:rPr>
                <w:rFonts w:ascii="Arial" w:hAnsi="Arial" w:cs="Arial"/>
                <w:sz w:val="22"/>
                <w:szCs w:val="22"/>
              </w:rPr>
              <w:t>5</w:t>
            </w:r>
          </w:p>
        </w:tc>
        <w:tc>
          <w:tcPr>
            <w:tcW w:w="5293" w:type="dxa"/>
            <w:shd w:val="clear" w:color="auto" w:fill="auto"/>
          </w:tcPr>
          <w:p w:rsidR="00172718" w:rsidRPr="003C21CD" w:rsidRDefault="00712C70" w:rsidP="00235779">
            <w:pPr>
              <w:rPr>
                <w:rFonts w:ascii="Arial" w:hAnsi="Arial" w:cs="Arial"/>
                <w:sz w:val="22"/>
                <w:szCs w:val="22"/>
              </w:rPr>
            </w:pPr>
            <w:r>
              <w:rPr>
                <w:rFonts w:ascii="Arial" w:hAnsi="Arial" w:cs="Arial"/>
                <w:sz w:val="22"/>
                <w:szCs w:val="22"/>
              </w:rPr>
              <w:t xml:space="preserve">Research into </w:t>
            </w:r>
            <w:r w:rsidR="00B41794">
              <w:rPr>
                <w:rFonts w:ascii="Arial" w:hAnsi="Arial" w:cs="Arial"/>
                <w:sz w:val="22"/>
                <w:szCs w:val="22"/>
              </w:rPr>
              <w:t xml:space="preserve">the role and </w:t>
            </w:r>
            <w:r w:rsidR="00172718">
              <w:rPr>
                <w:rFonts w:ascii="Arial" w:hAnsi="Arial" w:cs="Arial"/>
                <w:sz w:val="22"/>
                <w:szCs w:val="22"/>
              </w:rPr>
              <w:t xml:space="preserve">feasibility of </w:t>
            </w:r>
            <w:r w:rsidR="00172718" w:rsidRPr="003C21CD">
              <w:rPr>
                <w:rFonts w:ascii="Arial" w:hAnsi="Arial" w:cs="Arial"/>
                <w:sz w:val="22"/>
                <w:szCs w:val="22"/>
              </w:rPr>
              <w:t xml:space="preserve">a </w:t>
            </w:r>
            <w:r w:rsidR="00172718">
              <w:rPr>
                <w:rFonts w:ascii="Arial" w:hAnsi="Arial" w:cs="Arial"/>
                <w:sz w:val="22"/>
                <w:szCs w:val="22"/>
              </w:rPr>
              <w:t>‘Public Art Curator’ programme pilot</w:t>
            </w:r>
            <w:r w:rsidR="00244BE1">
              <w:rPr>
                <w:rFonts w:ascii="Arial" w:hAnsi="Arial" w:cs="Arial"/>
                <w:sz w:val="22"/>
                <w:szCs w:val="22"/>
              </w:rPr>
              <w:t xml:space="preserve"> and take forward recommendations.</w:t>
            </w:r>
          </w:p>
        </w:tc>
        <w:tc>
          <w:tcPr>
            <w:tcW w:w="1985" w:type="dxa"/>
            <w:shd w:val="clear" w:color="auto" w:fill="auto"/>
          </w:tcPr>
          <w:p w:rsidR="00172718" w:rsidRPr="003C21CD" w:rsidRDefault="00172718" w:rsidP="002C6CD4">
            <w:pPr>
              <w:rPr>
                <w:rFonts w:ascii="Arial" w:hAnsi="Arial" w:cs="Arial"/>
                <w:sz w:val="22"/>
                <w:szCs w:val="22"/>
              </w:rPr>
            </w:pPr>
            <w:r>
              <w:rPr>
                <w:rFonts w:ascii="Arial" w:hAnsi="Arial" w:cs="Arial"/>
                <w:sz w:val="22"/>
                <w:szCs w:val="22"/>
              </w:rPr>
              <w:t>BMT, BCC, Eastside Projects, arts organisations</w:t>
            </w:r>
            <w:r w:rsidR="00894F88">
              <w:rPr>
                <w:rFonts w:ascii="Arial" w:hAnsi="Arial" w:cs="Arial"/>
                <w:sz w:val="22"/>
                <w:szCs w:val="22"/>
              </w:rPr>
              <w:t>, universities</w:t>
            </w:r>
          </w:p>
        </w:tc>
        <w:tc>
          <w:tcPr>
            <w:tcW w:w="1842" w:type="dxa"/>
            <w:shd w:val="clear" w:color="auto" w:fill="auto"/>
          </w:tcPr>
          <w:p w:rsidR="00172718" w:rsidRPr="00FE74FD" w:rsidRDefault="00172718" w:rsidP="002C6CD4">
            <w:pPr>
              <w:rPr>
                <w:rFonts w:ascii="Arial" w:hAnsi="Arial" w:cs="Arial"/>
                <w:sz w:val="22"/>
                <w:szCs w:val="22"/>
              </w:rPr>
            </w:pPr>
            <w:r w:rsidRPr="00FE74FD">
              <w:rPr>
                <w:rFonts w:ascii="Arial" w:hAnsi="Arial" w:cs="Arial"/>
                <w:sz w:val="22"/>
                <w:szCs w:val="22"/>
              </w:rPr>
              <w:t>short term 2015</w:t>
            </w:r>
          </w:p>
        </w:tc>
      </w:tr>
      <w:tr w:rsidR="00172718" w:rsidRPr="003C21CD" w:rsidTr="005C5957">
        <w:tc>
          <w:tcPr>
            <w:tcW w:w="627" w:type="dxa"/>
            <w:shd w:val="clear" w:color="auto" w:fill="auto"/>
          </w:tcPr>
          <w:p w:rsidR="00172718" w:rsidRPr="003C21CD" w:rsidRDefault="00291B45" w:rsidP="002C6CD4">
            <w:pPr>
              <w:rPr>
                <w:rFonts w:ascii="Arial" w:hAnsi="Arial" w:cs="Arial"/>
                <w:sz w:val="22"/>
                <w:szCs w:val="22"/>
              </w:rPr>
            </w:pPr>
            <w:r>
              <w:rPr>
                <w:rFonts w:ascii="Arial" w:hAnsi="Arial" w:cs="Arial"/>
                <w:sz w:val="22"/>
                <w:szCs w:val="22"/>
              </w:rPr>
              <w:t>6</w:t>
            </w:r>
          </w:p>
        </w:tc>
        <w:tc>
          <w:tcPr>
            <w:tcW w:w="5293" w:type="dxa"/>
            <w:shd w:val="clear" w:color="auto" w:fill="auto"/>
          </w:tcPr>
          <w:p w:rsidR="00172718" w:rsidRPr="003C21CD" w:rsidRDefault="00172718" w:rsidP="005B07A1">
            <w:pPr>
              <w:rPr>
                <w:rFonts w:ascii="Arial" w:hAnsi="Arial" w:cs="Arial"/>
                <w:sz w:val="22"/>
                <w:szCs w:val="22"/>
              </w:rPr>
            </w:pPr>
            <w:r w:rsidRPr="003C21CD">
              <w:rPr>
                <w:rFonts w:ascii="Arial" w:hAnsi="Arial" w:cs="Arial"/>
                <w:sz w:val="22"/>
                <w:szCs w:val="22"/>
              </w:rPr>
              <w:t xml:space="preserve">Update the current register of </w:t>
            </w:r>
            <w:r>
              <w:rPr>
                <w:rFonts w:ascii="Arial" w:hAnsi="Arial" w:cs="Arial"/>
                <w:sz w:val="22"/>
                <w:szCs w:val="22"/>
              </w:rPr>
              <w:t xml:space="preserve">Birmingham’s </w:t>
            </w:r>
            <w:r w:rsidRPr="003C21CD">
              <w:rPr>
                <w:rFonts w:ascii="Arial" w:hAnsi="Arial" w:cs="Arial"/>
                <w:sz w:val="22"/>
                <w:szCs w:val="22"/>
              </w:rPr>
              <w:t>public art</w:t>
            </w:r>
            <w:r>
              <w:rPr>
                <w:rFonts w:ascii="Arial" w:hAnsi="Arial" w:cs="Arial"/>
                <w:sz w:val="22"/>
                <w:szCs w:val="22"/>
              </w:rPr>
              <w:t>works</w:t>
            </w:r>
            <w:r w:rsidRPr="003C21CD">
              <w:rPr>
                <w:rFonts w:ascii="Arial" w:hAnsi="Arial" w:cs="Arial"/>
                <w:sz w:val="22"/>
                <w:szCs w:val="22"/>
              </w:rPr>
              <w:t xml:space="preserve"> </w:t>
            </w:r>
            <w:r>
              <w:rPr>
                <w:rFonts w:ascii="Arial" w:hAnsi="Arial" w:cs="Arial"/>
                <w:sz w:val="22"/>
                <w:szCs w:val="22"/>
              </w:rPr>
              <w:t>and make it available online</w:t>
            </w:r>
            <w:r w:rsidR="00046C9F">
              <w:rPr>
                <w:rFonts w:ascii="Arial" w:hAnsi="Arial" w:cs="Arial"/>
                <w:sz w:val="22"/>
                <w:szCs w:val="22"/>
              </w:rPr>
              <w:t>.</w:t>
            </w:r>
          </w:p>
        </w:tc>
        <w:tc>
          <w:tcPr>
            <w:tcW w:w="1985" w:type="dxa"/>
            <w:shd w:val="clear" w:color="auto" w:fill="auto"/>
          </w:tcPr>
          <w:p w:rsidR="00172718" w:rsidRPr="003C21CD" w:rsidRDefault="00172718" w:rsidP="002C6CD4">
            <w:pPr>
              <w:rPr>
                <w:rFonts w:ascii="Arial" w:hAnsi="Arial" w:cs="Arial"/>
                <w:sz w:val="22"/>
                <w:szCs w:val="22"/>
              </w:rPr>
            </w:pPr>
            <w:r>
              <w:rPr>
                <w:rFonts w:ascii="Arial" w:hAnsi="Arial" w:cs="Arial"/>
                <w:sz w:val="22"/>
                <w:szCs w:val="22"/>
              </w:rPr>
              <w:t>BCC, PMSA and possibly universities</w:t>
            </w:r>
          </w:p>
        </w:tc>
        <w:tc>
          <w:tcPr>
            <w:tcW w:w="1842" w:type="dxa"/>
            <w:shd w:val="clear" w:color="auto" w:fill="auto"/>
          </w:tcPr>
          <w:p w:rsidR="00172718" w:rsidRPr="00FE74FD" w:rsidRDefault="00172718" w:rsidP="002C6CD4">
            <w:pPr>
              <w:rPr>
                <w:rFonts w:ascii="Arial" w:hAnsi="Arial" w:cs="Arial"/>
                <w:sz w:val="22"/>
                <w:szCs w:val="22"/>
              </w:rPr>
            </w:pPr>
            <w:r w:rsidRPr="00FE74FD">
              <w:rPr>
                <w:rFonts w:ascii="Arial" w:hAnsi="Arial" w:cs="Arial"/>
                <w:sz w:val="22"/>
                <w:szCs w:val="22"/>
              </w:rPr>
              <w:t>medium term 2015-19</w:t>
            </w:r>
          </w:p>
        </w:tc>
      </w:tr>
      <w:tr w:rsidR="00172718" w:rsidRPr="003C21CD" w:rsidTr="005C5957">
        <w:tc>
          <w:tcPr>
            <w:tcW w:w="627" w:type="dxa"/>
            <w:shd w:val="clear" w:color="auto" w:fill="auto"/>
          </w:tcPr>
          <w:p w:rsidR="00172718" w:rsidRPr="003C21CD" w:rsidRDefault="00291B45" w:rsidP="002C6CD4">
            <w:pPr>
              <w:rPr>
                <w:rFonts w:ascii="Arial" w:hAnsi="Arial" w:cs="Arial"/>
                <w:sz w:val="22"/>
                <w:szCs w:val="22"/>
              </w:rPr>
            </w:pPr>
            <w:r>
              <w:rPr>
                <w:rFonts w:ascii="Arial" w:hAnsi="Arial" w:cs="Arial"/>
                <w:sz w:val="22"/>
                <w:szCs w:val="22"/>
              </w:rPr>
              <w:t>7</w:t>
            </w:r>
          </w:p>
        </w:tc>
        <w:tc>
          <w:tcPr>
            <w:tcW w:w="5293" w:type="dxa"/>
            <w:shd w:val="clear" w:color="auto" w:fill="auto"/>
          </w:tcPr>
          <w:p w:rsidR="00172718" w:rsidRPr="003C21CD" w:rsidRDefault="00172718" w:rsidP="00235779">
            <w:pPr>
              <w:rPr>
                <w:rFonts w:ascii="Arial" w:hAnsi="Arial" w:cs="Arial"/>
                <w:sz w:val="22"/>
                <w:szCs w:val="22"/>
              </w:rPr>
            </w:pPr>
            <w:r>
              <w:rPr>
                <w:rFonts w:ascii="Arial" w:hAnsi="Arial" w:cs="Arial"/>
                <w:sz w:val="22"/>
                <w:szCs w:val="22"/>
              </w:rPr>
              <w:t>Increase funding for existing public art maintenance by a) utilising</w:t>
            </w:r>
            <w:r w:rsidRPr="003C21CD">
              <w:rPr>
                <w:rFonts w:ascii="Arial" w:hAnsi="Arial" w:cs="Arial"/>
                <w:sz w:val="22"/>
                <w:szCs w:val="22"/>
              </w:rPr>
              <w:t xml:space="preserve"> city-wide campaigns to </w:t>
            </w:r>
            <w:proofErr w:type="gramStart"/>
            <w:r w:rsidRPr="003C21CD">
              <w:rPr>
                <w:rFonts w:ascii="Arial" w:hAnsi="Arial" w:cs="Arial"/>
                <w:sz w:val="22"/>
                <w:szCs w:val="22"/>
              </w:rPr>
              <w:t>raise</w:t>
            </w:r>
            <w:proofErr w:type="gramEnd"/>
            <w:r w:rsidRPr="003C21CD">
              <w:rPr>
                <w:rFonts w:ascii="Arial" w:hAnsi="Arial" w:cs="Arial"/>
                <w:sz w:val="22"/>
                <w:szCs w:val="22"/>
              </w:rPr>
              <w:t xml:space="preserve"> funding for </w:t>
            </w:r>
            <w:r>
              <w:rPr>
                <w:rFonts w:ascii="Arial" w:hAnsi="Arial" w:cs="Arial"/>
                <w:sz w:val="22"/>
                <w:szCs w:val="22"/>
              </w:rPr>
              <w:t>public art, e.g. Heritage Week and b) improving consortium arrangements e.g. creating a Foundation th</w:t>
            </w:r>
            <w:r w:rsidR="00046C9F">
              <w:rPr>
                <w:rFonts w:ascii="Arial" w:hAnsi="Arial" w:cs="Arial"/>
                <w:sz w:val="22"/>
                <w:szCs w:val="22"/>
              </w:rPr>
              <w:t>rough which funds can be raised.</w:t>
            </w:r>
          </w:p>
        </w:tc>
        <w:tc>
          <w:tcPr>
            <w:tcW w:w="1985" w:type="dxa"/>
            <w:shd w:val="clear" w:color="auto" w:fill="auto"/>
          </w:tcPr>
          <w:p w:rsidR="00172718" w:rsidRPr="003C21CD" w:rsidRDefault="00172718" w:rsidP="00A01B28">
            <w:pPr>
              <w:rPr>
                <w:rFonts w:ascii="Arial" w:hAnsi="Arial" w:cs="Arial"/>
                <w:sz w:val="22"/>
                <w:szCs w:val="22"/>
              </w:rPr>
            </w:pPr>
            <w:r>
              <w:rPr>
                <w:rFonts w:ascii="Arial" w:hAnsi="Arial" w:cs="Arial"/>
                <w:sz w:val="22"/>
                <w:szCs w:val="22"/>
              </w:rPr>
              <w:t>BMT, BCC Culture, Heritage organisations, BCS, PMSA</w:t>
            </w:r>
          </w:p>
        </w:tc>
        <w:tc>
          <w:tcPr>
            <w:tcW w:w="1842" w:type="dxa"/>
            <w:shd w:val="clear" w:color="auto" w:fill="auto"/>
          </w:tcPr>
          <w:p w:rsidR="00172718" w:rsidRPr="00FE74FD" w:rsidRDefault="00172718" w:rsidP="002C6CD4">
            <w:pPr>
              <w:rPr>
                <w:rFonts w:ascii="Arial" w:hAnsi="Arial" w:cs="Arial"/>
                <w:sz w:val="22"/>
                <w:szCs w:val="22"/>
              </w:rPr>
            </w:pPr>
            <w:r w:rsidRPr="00FE74FD">
              <w:rPr>
                <w:rFonts w:ascii="Arial" w:hAnsi="Arial" w:cs="Arial"/>
                <w:sz w:val="22"/>
                <w:szCs w:val="22"/>
              </w:rPr>
              <w:t>medium term 2015-19</w:t>
            </w:r>
          </w:p>
        </w:tc>
      </w:tr>
      <w:tr w:rsidR="00172718" w:rsidRPr="003C21CD" w:rsidTr="005C5957">
        <w:tc>
          <w:tcPr>
            <w:tcW w:w="627" w:type="dxa"/>
            <w:shd w:val="clear" w:color="auto" w:fill="auto"/>
          </w:tcPr>
          <w:p w:rsidR="00172718" w:rsidRPr="003C21CD" w:rsidRDefault="00291B45" w:rsidP="002C6CD4">
            <w:pPr>
              <w:rPr>
                <w:rFonts w:ascii="Arial" w:hAnsi="Arial" w:cs="Arial"/>
                <w:sz w:val="22"/>
                <w:szCs w:val="22"/>
              </w:rPr>
            </w:pPr>
            <w:r>
              <w:rPr>
                <w:rFonts w:ascii="Arial" w:hAnsi="Arial" w:cs="Arial"/>
                <w:sz w:val="22"/>
                <w:szCs w:val="22"/>
              </w:rPr>
              <w:t>8</w:t>
            </w:r>
          </w:p>
        </w:tc>
        <w:tc>
          <w:tcPr>
            <w:tcW w:w="5293" w:type="dxa"/>
            <w:shd w:val="clear" w:color="auto" w:fill="auto"/>
          </w:tcPr>
          <w:p w:rsidR="00172718" w:rsidRPr="003C21CD" w:rsidRDefault="00172718" w:rsidP="002C6CD4">
            <w:pPr>
              <w:rPr>
                <w:rFonts w:ascii="Arial" w:hAnsi="Arial" w:cs="Arial"/>
                <w:sz w:val="22"/>
                <w:szCs w:val="22"/>
              </w:rPr>
            </w:pPr>
            <w:r>
              <w:rPr>
                <w:rFonts w:ascii="Arial" w:hAnsi="Arial" w:cs="Arial"/>
                <w:sz w:val="22"/>
                <w:szCs w:val="22"/>
              </w:rPr>
              <w:t xml:space="preserve">Develop a public art </w:t>
            </w:r>
            <w:r w:rsidRPr="003C21CD">
              <w:rPr>
                <w:rFonts w:ascii="Arial" w:hAnsi="Arial" w:cs="Arial"/>
                <w:sz w:val="22"/>
                <w:szCs w:val="22"/>
              </w:rPr>
              <w:t>vandalism</w:t>
            </w:r>
            <w:r>
              <w:rPr>
                <w:rFonts w:ascii="Arial" w:hAnsi="Arial" w:cs="Arial"/>
                <w:sz w:val="22"/>
                <w:szCs w:val="22"/>
              </w:rPr>
              <w:t xml:space="preserve"> reduction plan (e.g. </w:t>
            </w:r>
            <w:r w:rsidRPr="003C21CD">
              <w:rPr>
                <w:rFonts w:ascii="Arial" w:hAnsi="Arial" w:cs="Arial"/>
                <w:sz w:val="22"/>
                <w:szCs w:val="22"/>
              </w:rPr>
              <w:t>planting schemes</w:t>
            </w:r>
            <w:r w:rsidR="00046C9F">
              <w:rPr>
                <w:rFonts w:ascii="Arial" w:hAnsi="Arial" w:cs="Arial"/>
                <w:sz w:val="22"/>
                <w:szCs w:val="22"/>
              </w:rPr>
              <w:t>, natural surveillance).</w:t>
            </w:r>
          </w:p>
        </w:tc>
        <w:tc>
          <w:tcPr>
            <w:tcW w:w="1985" w:type="dxa"/>
            <w:shd w:val="clear" w:color="auto" w:fill="auto"/>
          </w:tcPr>
          <w:p w:rsidR="00172718" w:rsidRPr="003C21CD" w:rsidRDefault="00172718" w:rsidP="002C6CD4">
            <w:pPr>
              <w:rPr>
                <w:rFonts w:ascii="Arial" w:hAnsi="Arial" w:cs="Arial"/>
                <w:sz w:val="22"/>
                <w:szCs w:val="22"/>
              </w:rPr>
            </w:pPr>
            <w:r>
              <w:rPr>
                <w:rFonts w:ascii="Arial" w:hAnsi="Arial" w:cs="Arial"/>
                <w:sz w:val="22"/>
                <w:szCs w:val="22"/>
              </w:rPr>
              <w:t xml:space="preserve">BMT, BCC City Centre Management, BCC Parks, WM Police, BIDs </w:t>
            </w:r>
          </w:p>
        </w:tc>
        <w:tc>
          <w:tcPr>
            <w:tcW w:w="1842" w:type="dxa"/>
            <w:shd w:val="clear" w:color="auto" w:fill="auto"/>
          </w:tcPr>
          <w:p w:rsidR="00172718" w:rsidRPr="00FE74FD" w:rsidRDefault="00172718" w:rsidP="002C6CD4">
            <w:pPr>
              <w:rPr>
                <w:rFonts w:ascii="Arial" w:hAnsi="Arial" w:cs="Arial"/>
                <w:sz w:val="22"/>
                <w:szCs w:val="22"/>
              </w:rPr>
            </w:pPr>
            <w:r>
              <w:rPr>
                <w:rFonts w:ascii="Arial" w:hAnsi="Arial" w:cs="Arial"/>
                <w:sz w:val="22"/>
                <w:szCs w:val="22"/>
              </w:rPr>
              <w:t>medium term 2015-19</w:t>
            </w:r>
          </w:p>
        </w:tc>
      </w:tr>
    </w:tbl>
    <w:p w:rsidR="002C6CD4" w:rsidRDefault="002C6CD4" w:rsidP="002C6CD4">
      <w:pPr>
        <w:jc w:val="both"/>
        <w:rPr>
          <w:rFonts w:ascii="Arial" w:hAnsi="Arial" w:cs="Arial"/>
          <w:b/>
          <w:sz w:val="22"/>
          <w:szCs w:val="22"/>
        </w:rPr>
      </w:pPr>
    </w:p>
    <w:p w:rsidR="0035145F" w:rsidRDefault="002C6CD4" w:rsidP="002C6CD4">
      <w:pPr>
        <w:jc w:val="both"/>
        <w:rPr>
          <w:rFonts w:ascii="Arial" w:hAnsi="Arial" w:cs="Arial"/>
          <w:b/>
          <w:sz w:val="22"/>
          <w:szCs w:val="22"/>
        </w:rPr>
      </w:pPr>
      <w:r>
        <w:rPr>
          <w:rFonts w:ascii="Arial" w:hAnsi="Arial" w:cs="Arial"/>
          <w:b/>
          <w:sz w:val="22"/>
          <w:szCs w:val="22"/>
        </w:rPr>
        <w:br w:type="page"/>
      </w:r>
      <w:r w:rsidRPr="0010428D">
        <w:rPr>
          <w:rFonts w:ascii="Arial" w:hAnsi="Arial" w:cs="Arial"/>
          <w:b/>
          <w:sz w:val="22"/>
          <w:szCs w:val="22"/>
        </w:rPr>
        <w:lastRenderedPageBreak/>
        <w:t xml:space="preserve">Objective 6: </w:t>
      </w:r>
      <w:r w:rsidR="0035145F">
        <w:rPr>
          <w:rFonts w:ascii="Arial" w:hAnsi="Arial" w:cs="Arial"/>
          <w:b/>
          <w:sz w:val="22"/>
          <w:szCs w:val="22"/>
        </w:rPr>
        <w:t xml:space="preserve">Promoting </w:t>
      </w:r>
      <w:r w:rsidRPr="0010428D">
        <w:rPr>
          <w:rFonts w:ascii="Arial" w:hAnsi="Arial" w:cs="Arial"/>
          <w:b/>
          <w:sz w:val="22"/>
          <w:szCs w:val="22"/>
        </w:rPr>
        <w:t>Public Art</w:t>
      </w:r>
    </w:p>
    <w:p w:rsidR="002C6CD4" w:rsidRPr="00FD2257" w:rsidRDefault="00FD2257" w:rsidP="002C6CD4">
      <w:pPr>
        <w:jc w:val="both"/>
        <w:rPr>
          <w:rFonts w:ascii="Arial" w:hAnsi="Arial" w:cs="Arial"/>
          <w:sz w:val="22"/>
          <w:szCs w:val="22"/>
        </w:rPr>
      </w:pPr>
      <w:r w:rsidRPr="00FD2257">
        <w:rPr>
          <w:rFonts w:ascii="Arial" w:hAnsi="Arial" w:cs="Arial"/>
          <w:sz w:val="22"/>
          <w:szCs w:val="22"/>
        </w:rPr>
        <w:t>To improve awareness of and education about public art in Birmingham</w:t>
      </w:r>
    </w:p>
    <w:p w:rsidR="00FD2257" w:rsidRDefault="00FD2257" w:rsidP="002C6CD4">
      <w:pPr>
        <w:jc w:val="both"/>
        <w:rPr>
          <w:rFonts w:ascii="Arial" w:hAnsi="Arial" w:cs="Arial"/>
          <w:b/>
          <w:i/>
          <w:sz w:val="22"/>
          <w:szCs w:val="22"/>
        </w:rPr>
      </w:pPr>
    </w:p>
    <w:p w:rsidR="002C6CD4" w:rsidRPr="004533CD" w:rsidRDefault="002C6CD4" w:rsidP="009465B7">
      <w:pPr>
        <w:rPr>
          <w:rFonts w:ascii="Arial" w:hAnsi="Arial" w:cs="Arial"/>
          <w:sz w:val="22"/>
          <w:szCs w:val="22"/>
        </w:rPr>
      </w:pPr>
      <w:r w:rsidRPr="004533CD">
        <w:rPr>
          <w:rFonts w:ascii="Arial" w:hAnsi="Arial" w:cs="Arial"/>
          <w:sz w:val="22"/>
          <w:szCs w:val="22"/>
        </w:rPr>
        <w:t>Birmingham has many high-profile works of public art</w:t>
      </w:r>
      <w:r w:rsidR="009465B7">
        <w:rPr>
          <w:rFonts w:ascii="Arial" w:hAnsi="Arial" w:cs="Arial"/>
          <w:sz w:val="22"/>
          <w:szCs w:val="22"/>
        </w:rPr>
        <w:t xml:space="preserve"> within its portfolio, such as </w:t>
      </w:r>
      <w:r w:rsidR="009465B7" w:rsidRPr="009465B7">
        <w:rPr>
          <w:rFonts w:ascii="Arial" w:hAnsi="Arial" w:cs="Arial"/>
          <w:i/>
          <w:sz w:val="22"/>
          <w:szCs w:val="22"/>
        </w:rPr>
        <w:t>T</w:t>
      </w:r>
      <w:r w:rsidRPr="009465B7">
        <w:rPr>
          <w:rFonts w:ascii="Arial" w:hAnsi="Arial" w:cs="Arial"/>
          <w:i/>
          <w:sz w:val="22"/>
          <w:szCs w:val="22"/>
        </w:rPr>
        <w:t>he River,</w:t>
      </w:r>
      <w:r w:rsidRPr="004533CD">
        <w:rPr>
          <w:rFonts w:ascii="Arial" w:hAnsi="Arial" w:cs="Arial"/>
          <w:sz w:val="22"/>
          <w:szCs w:val="22"/>
        </w:rPr>
        <w:t xml:space="preserve"> </w:t>
      </w:r>
      <w:r w:rsidRPr="009465B7">
        <w:rPr>
          <w:rFonts w:ascii="Arial" w:hAnsi="Arial" w:cs="Arial"/>
          <w:i/>
          <w:sz w:val="22"/>
          <w:szCs w:val="22"/>
        </w:rPr>
        <w:t>Iron</w:t>
      </w:r>
      <w:proofErr w:type="gramStart"/>
      <w:r w:rsidRPr="009465B7">
        <w:rPr>
          <w:rFonts w:ascii="Arial" w:hAnsi="Arial" w:cs="Arial"/>
          <w:i/>
          <w:sz w:val="22"/>
          <w:szCs w:val="22"/>
        </w:rPr>
        <w:t>:Man</w:t>
      </w:r>
      <w:proofErr w:type="gramEnd"/>
      <w:r w:rsidRPr="004533CD">
        <w:rPr>
          <w:rFonts w:ascii="Arial" w:hAnsi="Arial" w:cs="Arial"/>
          <w:sz w:val="22"/>
          <w:szCs w:val="22"/>
        </w:rPr>
        <w:t xml:space="preserve"> and the </w:t>
      </w:r>
      <w:r w:rsidRPr="00712C70">
        <w:rPr>
          <w:rFonts w:ascii="Arial" w:hAnsi="Arial" w:cs="Arial"/>
          <w:i/>
          <w:sz w:val="22"/>
          <w:szCs w:val="22"/>
        </w:rPr>
        <w:t>Boulton, Murdoch and Watt</w:t>
      </w:r>
      <w:r w:rsidRPr="004533CD">
        <w:rPr>
          <w:rFonts w:ascii="Arial" w:hAnsi="Arial" w:cs="Arial"/>
          <w:sz w:val="22"/>
          <w:szCs w:val="22"/>
        </w:rPr>
        <w:t xml:space="preserve"> statue. Many of these works of art already feature in the promotion of the city to international business delegates and the tourism sector, however there are additional ways that Birmingham’s public art can reinforce Birmingham’s identity as an international cultural visitor destination; not only celebrating distinctive places within the city centre, but equally celebrating the local identity and distinctive places within the city’s neighbourhoods. The i</w:t>
      </w:r>
      <w:r w:rsidR="00712C70">
        <w:rPr>
          <w:rFonts w:ascii="Arial" w:hAnsi="Arial" w:cs="Arial"/>
          <w:sz w:val="22"/>
          <w:szCs w:val="22"/>
        </w:rPr>
        <w:t>nterpretation of public art</w:t>
      </w:r>
      <w:r w:rsidRPr="004533CD">
        <w:rPr>
          <w:rFonts w:ascii="Arial" w:hAnsi="Arial" w:cs="Arial"/>
          <w:sz w:val="22"/>
          <w:szCs w:val="22"/>
        </w:rPr>
        <w:t xml:space="preserve"> could also be improved, and </w:t>
      </w:r>
      <w:r w:rsidR="00712C70">
        <w:rPr>
          <w:rFonts w:ascii="Arial" w:hAnsi="Arial" w:cs="Arial"/>
          <w:sz w:val="22"/>
          <w:szCs w:val="22"/>
        </w:rPr>
        <w:t>relationship</w:t>
      </w:r>
      <w:r w:rsidRPr="004533CD">
        <w:rPr>
          <w:rFonts w:ascii="Arial" w:hAnsi="Arial" w:cs="Arial"/>
          <w:sz w:val="22"/>
          <w:szCs w:val="22"/>
        </w:rPr>
        <w:t xml:space="preserve"> between artworks, to improve audience experience and enjoyment. The actions identified look to address these issues.</w:t>
      </w:r>
    </w:p>
    <w:p w:rsidR="002C6CD4" w:rsidRDefault="002C6CD4" w:rsidP="002C6CD4">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393"/>
        <w:gridCol w:w="1985"/>
        <w:gridCol w:w="1842"/>
      </w:tblGrid>
      <w:tr w:rsidR="00172718" w:rsidRPr="00FE74FD" w:rsidTr="005C5957">
        <w:tc>
          <w:tcPr>
            <w:tcW w:w="527" w:type="dxa"/>
            <w:tcBorders>
              <w:top w:val="single" w:sz="4" w:space="0" w:color="auto"/>
              <w:left w:val="single" w:sz="4" w:space="0" w:color="auto"/>
              <w:bottom w:val="single" w:sz="4" w:space="0" w:color="auto"/>
              <w:right w:val="single" w:sz="4" w:space="0" w:color="auto"/>
            </w:tcBorders>
            <w:shd w:val="clear" w:color="auto" w:fill="auto"/>
          </w:tcPr>
          <w:p w:rsidR="00172718" w:rsidRPr="00EA3F07" w:rsidRDefault="00172718" w:rsidP="002C6CD4">
            <w:pPr>
              <w:rPr>
                <w:rFonts w:ascii="Arial" w:hAnsi="Arial" w:cs="Arial"/>
                <w:b/>
                <w:sz w:val="22"/>
                <w:szCs w:val="22"/>
              </w:rPr>
            </w:pPr>
            <w:r w:rsidRPr="00EA3F07">
              <w:rPr>
                <w:rFonts w:ascii="Arial" w:hAnsi="Arial" w:cs="Arial"/>
                <w:b/>
                <w:sz w:val="22"/>
                <w:szCs w:val="22"/>
              </w:rPr>
              <w:t>O6</w:t>
            </w:r>
          </w:p>
        </w:tc>
        <w:tc>
          <w:tcPr>
            <w:tcW w:w="5393" w:type="dxa"/>
            <w:tcBorders>
              <w:top w:val="single" w:sz="4" w:space="0" w:color="auto"/>
              <w:left w:val="single" w:sz="4" w:space="0" w:color="auto"/>
              <w:bottom w:val="single" w:sz="4" w:space="0" w:color="auto"/>
              <w:right w:val="single" w:sz="4" w:space="0" w:color="auto"/>
            </w:tcBorders>
            <w:shd w:val="clear" w:color="auto" w:fill="auto"/>
          </w:tcPr>
          <w:p w:rsidR="00172718" w:rsidRPr="00EA3F07" w:rsidRDefault="00172718" w:rsidP="002C6CD4">
            <w:pPr>
              <w:rPr>
                <w:rFonts w:ascii="Arial" w:hAnsi="Arial" w:cs="Arial"/>
                <w:b/>
                <w:sz w:val="22"/>
                <w:szCs w:val="22"/>
              </w:rPr>
            </w:pPr>
            <w:r w:rsidRPr="00EA3F07">
              <w:rPr>
                <w:rFonts w:ascii="Arial" w:hAnsi="Arial" w:cs="Arial"/>
                <w:b/>
                <w:sz w:val="22"/>
                <w:szCs w:val="22"/>
              </w:rPr>
              <w:t>Actions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72718" w:rsidRPr="00CD7AEE" w:rsidRDefault="00172718" w:rsidP="002C6CD4">
            <w:pPr>
              <w:rPr>
                <w:rFonts w:ascii="Arial" w:hAnsi="Arial" w:cs="Arial"/>
                <w:b/>
                <w:sz w:val="22"/>
                <w:szCs w:val="22"/>
              </w:rPr>
            </w:pPr>
            <w:r w:rsidRPr="00CD7AEE">
              <w:rPr>
                <w:rFonts w:ascii="Arial" w:hAnsi="Arial" w:cs="Arial"/>
                <w:b/>
                <w:sz w:val="22"/>
                <w:szCs w:val="22"/>
              </w:rPr>
              <w:t>Lead</w:t>
            </w:r>
            <w:r>
              <w:rPr>
                <w:rFonts w:ascii="Arial" w:hAnsi="Arial" w:cs="Arial"/>
                <w:b/>
                <w:sz w:val="22"/>
                <w:szCs w:val="22"/>
              </w:rPr>
              <w:t xml:space="preserve"> &amp; Partners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72718" w:rsidRPr="00CD7AEE" w:rsidRDefault="00172718" w:rsidP="002C6CD4">
            <w:pPr>
              <w:rPr>
                <w:rFonts w:ascii="Arial" w:hAnsi="Arial" w:cs="Arial"/>
                <w:b/>
                <w:sz w:val="22"/>
                <w:szCs w:val="22"/>
              </w:rPr>
            </w:pPr>
            <w:r w:rsidRPr="00CD7AEE">
              <w:rPr>
                <w:rFonts w:ascii="Arial" w:hAnsi="Arial" w:cs="Arial"/>
                <w:b/>
                <w:sz w:val="22"/>
                <w:szCs w:val="22"/>
              </w:rPr>
              <w:t>Timescale</w:t>
            </w:r>
          </w:p>
        </w:tc>
      </w:tr>
      <w:tr w:rsidR="00172718" w:rsidRPr="0003122A" w:rsidTr="005C5957">
        <w:tc>
          <w:tcPr>
            <w:tcW w:w="527" w:type="dxa"/>
            <w:shd w:val="clear" w:color="auto" w:fill="auto"/>
          </w:tcPr>
          <w:p w:rsidR="00172718" w:rsidRPr="0003122A" w:rsidRDefault="00172718" w:rsidP="002C6CD4">
            <w:pPr>
              <w:rPr>
                <w:rFonts w:ascii="Arial" w:hAnsi="Arial" w:cs="Arial"/>
                <w:sz w:val="22"/>
                <w:szCs w:val="22"/>
              </w:rPr>
            </w:pPr>
            <w:r>
              <w:rPr>
                <w:rFonts w:ascii="Arial" w:hAnsi="Arial" w:cs="Arial"/>
                <w:sz w:val="22"/>
                <w:szCs w:val="22"/>
              </w:rPr>
              <w:t>1</w:t>
            </w:r>
          </w:p>
        </w:tc>
        <w:tc>
          <w:tcPr>
            <w:tcW w:w="5393" w:type="dxa"/>
            <w:shd w:val="clear" w:color="auto" w:fill="auto"/>
          </w:tcPr>
          <w:p w:rsidR="00172718" w:rsidRPr="00C8230C" w:rsidRDefault="00894F88" w:rsidP="005B07A1">
            <w:pPr>
              <w:rPr>
                <w:rFonts w:ascii="Arial" w:hAnsi="Arial" w:cs="Arial"/>
                <w:sz w:val="22"/>
                <w:szCs w:val="22"/>
              </w:rPr>
            </w:pPr>
            <w:r>
              <w:rPr>
                <w:rFonts w:ascii="Arial" w:hAnsi="Arial" w:cs="Arial"/>
                <w:sz w:val="22"/>
                <w:szCs w:val="22"/>
              </w:rPr>
              <w:t>Develop</w:t>
            </w:r>
            <w:r w:rsidR="00172718" w:rsidRPr="00C8230C">
              <w:rPr>
                <w:rFonts w:ascii="Arial" w:hAnsi="Arial" w:cs="Arial"/>
                <w:sz w:val="22"/>
                <w:szCs w:val="22"/>
              </w:rPr>
              <w:t xml:space="preserve"> interpretation for existing art works </w:t>
            </w:r>
            <w:r w:rsidR="00172718">
              <w:rPr>
                <w:rFonts w:ascii="Arial" w:hAnsi="Arial" w:cs="Arial"/>
                <w:sz w:val="22"/>
                <w:szCs w:val="22"/>
              </w:rPr>
              <w:t xml:space="preserve">and </w:t>
            </w:r>
            <w:r w:rsidR="00172718" w:rsidRPr="00C8230C">
              <w:rPr>
                <w:rFonts w:ascii="Arial" w:hAnsi="Arial" w:cs="Arial"/>
                <w:sz w:val="22"/>
                <w:szCs w:val="22"/>
              </w:rPr>
              <w:t>other innovative digital media technology</w:t>
            </w:r>
            <w:r w:rsidR="00046C9F">
              <w:rPr>
                <w:rFonts w:ascii="Arial" w:hAnsi="Arial" w:cs="Arial"/>
                <w:sz w:val="22"/>
                <w:szCs w:val="22"/>
              </w:rPr>
              <w:t>.</w:t>
            </w:r>
          </w:p>
        </w:tc>
        <w:tc>
          <w:tcPr>
            <w:tcW w:w="1985" w:type="dxa"/>
            <w:shd w:val="clear" w:color="auto" w:fill="auto"/>
          </w:tcPr>
          <w:p w:rsidR="00172718" w:rsidRPr="00C8230C" w:rsidRDefault="00172718" w:rsidP="002C6CD4">
            <w:pPr>
              <w:rPr>
                <w:rFonts w:ascii="Arial" w:hAnsi="Arial" w:cs="Arial"/>
                <w:sz w:val="22"/>
                <w:szCs w:val="22"/>
              </w:rPr>
            </w:pPr>
            <w:r>
              <w:rPr>
                <w:rFonts w:ascii="Arial" w:hAnsi="Arial" w:cs="Arial"/>
                <w:sz w:val="22"/>
                <w:szCs w:val="22"/>
              </w:rPr>
              <w:t>BMT, BCC and BCS</w:t>
            </w:r>
          </w:p>
        </w:tc>
        <w:tc>
          <w:tcPr>
            <w:tcW w:w="1842" w:type="dxa"/>
            <w:shd w:val="clear" w:color="auto" w:fill="auto"/>
          </w:tcPr>
          <w:p w:rsidR="00172718" w:rsidRPr="00C8230C" w:rsidRDefault="00172718" w:rsidP="002C6CD4">
            <w:pPr>
              <w:rPr>
                <w:rFonts w:ascii="Arial" w:hAnsi="Arial" w:cs="Arial"/>
                <w:sz w:val="22"/>
                <w:szCs w:val="22"/>
              </w:rPr>
            </w:pPr>
            <w:r>
              <w:rPr>
                <w:rFonts w:ascii="Arial" w:hAnsi="Arial" w:cs="Arial"/>
                <w:sz w:val="22"/>
                <w:szCs w:val="22"/>
              </w:rPr>
              <w:t>medium term</w:t>
            </w:r>
            <w:r w:rsidRPr="00C8230C">
              <w:rPr>
                <w:rFonts w:ascii="Arial" w:hAnsi="Arial" w:cs="Arial"/>
                <w:sz w:val="22"/>
                <w:szCs w:val="22"/>
              </w:rPr>
              <w:t xml:space="preserve"> 2015</w:t>
            </w:r>
            <w:r>
              <w:rPr>
                <w:rFonts w:ascii="Arial" w:hAnsi="Arial" w:cs="Arial"/>
                <w:sz w:val="22"/>
                <w:szCs w:val="22"/>
              </w:rPr>
              <w:t>-19</w:t>
            </w:r>
          </w:p>
        </w:tc>
      </w:tr>
      <w:tr w:rsidR="00172718" w:rsidRPr="0003122A" w:rsidTr="005C5957">
        <w:tc>
          <w:tcPr>
            <w:tcW w:w="527" w:type="dxa"/>
            <w:shd w:val="clear" w:color="auto" w:fill="auto"/>
          </w:tcPr>
          <w:p w:rsidR="00172718" w:rsidRPr="0003122A" w:rsidRDefault="00172718" w:rsidP="002C6CD4">
            <w:pPr>
              <w:rPr>
                <w:rFonts w:ascii="Arial" w:hAnsi="Arial" w:cs="Arial"/>
                <w:sz w:val="22"/>
                <w:szCs w:val="22"/>
              </w:rPr>
            </w:pPr>
            <w:r>
              <w:rPr>
                <w:rFonts w:ascii="Arial" w:hAnsi="Arial" w:cs="Arial"/>
                <w:sz w:val="22"/>
                <w:szCs w:val="22"/>
              </w:rPr>
              <w:t>2</w:t>
            </w:r>
          </w:p>
        </w:tc>
        <w:tc>
          <w:tcPr>
            <w:tcW w:w="5393" w:type="dxa"/>
            <w:shd w:val="clear" w:color="auto" w:fill="auto"/>
          </w:tcPr>
          <w:p w:rsidR="00172718" w:rsidRPr="00C8230C" w:rsidRDefault="00172718" w:rsidP="005B07A1">
            <w:pPr>
              <w:rPr>
                <w:rFonts w:ascii="Arial" w:hAnsi="Arial" w:cs="Arial"/>
                <w:sz w:val="22"/>
                <w:szCs w:val="22"/>
              </w:rPr>
            </w:pPr>
            <w:r>
              <w:rPr>
                <w:rFonts w:ascii="Arial" w:hAnsi="Arial" w:cs="Arial"/>
                <w:sz w:val="22"/>
                <w:szCs w:val="22"/>
              </w:rPr>
              <w:t>Improve information available on public art online</w:t>
            </w:r>
            <w:r w:rsidR="00046C9F">
              <w:rPr>
                <w:rFonts w:ascii="Arial" w:hAnsi="Arial" w:cs="Arial"/>
                <w:sz w:val="22"/>
                <w:szCs w:val="22"/>
              </w:rPr>
              <w:t>.</w:t>
            </w:r>
          </w:p>
        </w:tc>
        <w:tc>
          <w:tcPr>
            <w:tcW w:w="1985" w:type="dxa"/>
            <w:shd w:val="clear" w:color="auto" w:fill="auto"/>
          </w:tcPr>
          <w:p w:rsidR="00172718" w:rsidRPr="00C8230C" w:rsidRDefault="00172718" w:rsidP="005B07A1">
            <w:pPr>
              <w:rPr>
                <w:rFonts w:ascii="Arial" w:hAnsi="Arial" w:cs="Arial"/>
                <w:sz w:val="22"/>
                <w:szCs w:val="22"/>
              </w:rPr>
            </w:pPr>
            <w:r>
              <w:rPr>
                <w:rFonts w:ascii="Arial" w:hAnsi="Arial" w:cs="Arial"/>
                <w:sz w:val="22"/>
                <w:szCs w:val="22"/>
              </w:rPr>
              <w:t>BCC, BCS and arts organisations</w:t>
            </w:r>
          </w:p>
        </w:tc>
        <w:tc>
          <w:tcPr>
            <w:tcW w:w="1842" w:type="dxa"/>
            <w:shd w:val="clear" w:color="auto" w:fill="auto"/>
          </w:tcPr>
          <w:p w:rsidR="00172718" w:rsidRPr="00C8230C" w:rsidRDefault="00172718" w:rsidP="002C6CD4">
            <w:pPr>
              <w:rPr>
                <w:rFonts w:ascii="Arial" w:hAnsi="Arial" w:cs="Arial"/>
                <w:sz w:val="22"/>
                <w:szCs w:val="22"/>
              </w:rPr>
            </w:pPr>
            <w:r w:rsidRPr="00C8230C">
              <w:rPr>
                <w:rFonts w:ascii="Arial" w:hAnsi="Arial" w:cs="Arial"/>
                <w:sz w:val="22"/>
                <w:szCs w:val="22"/>
              </w:rPr>
              <w:t>short term 2015-16</w:t>
            </w:r>
          </w:p>
        </w:tc>
      </w:tr>
      <w:tr w:rsidR="00172718" w:rsidRPr="0003122A" w:rsidTr="005C5957">
        <w:tc>
          <w:tcPr>
            <w:tcW w:w="527" w:type="dxa"/>
            <w:shd w:val="clear" w:color="auto" w:fill="auto"/>
          </w:tcPr>
          <w:p w:rsidR="00172718" w:rsidRPr="0003122A" w:rsidRDefault="00172718" w:rsidP="002C6CD4">
            <w:pPr>
              <w:rPr>
                <w:rFonts w:ascii="Arial" w:hAnsi="Arial" w:cs="Arial"/>
                <w:sz w:val="22"/>
                <w:szCs w:val="22"/>
              </w:rPr>
            </w:pPr>
            <w:r>
              <w:rPr>
                <w:rFonts w:ascii="Arial" w:hAnsi="Arial" w:cs="Arial"/>
                <w:sz w:val="22"/>
                <w:szCs w:val="22"/>
              </w:rPr>
              <w:t>3</w:t>
            </w:r>
          </w:p>
        </w:tc>
        <w:tc>
          <w:tcPr>
            <w:tcW w:w="5393" w:type="dxa"/>
            <w:shd w:val="clear" w:color="auto" w:fill="auto"/>
          </w:tcPr>
          <w:p w:rsidR="00172718" w:rsidRPr="00C8230C" w:rsidRDefault="00172718" w:rsidP="002C6CD4">
            <w:pPr>
              <w:rPr>
                <w:rFonts w:ascii="Arial" w:hAnsi="Arial" w:cs="Arial"/>
                <w:sz w:val="22"/>
                <w:szCs w:val="22"/>
              </w:rPr>
            </w:pPr>
            <w:r>
              <w:rPr>
                <w:rFonts w:ascii="Arial" w:hAnsi="Arial" w:cs="Arial"/>
                <w:sz w:val="22"/>
                <w:szCs w:val="22"/>
              </w:rPr>
              <w:t>Develop publi</w:t>
            </w:r>
            <w:r w:rsidR="00712C70">
              <w:rPr>
                <w:rFonts w:ascii="Arial" w:hAnsi="Arial" w:cs="Arial"/>
                <w:sz w:val="22"/>
                <w:szCs w:val="22"/>
              </w:rPr>
              <w:t>c art audiences e.g. through</w:t>
            </w:r>
            <w:r>
              <w:rPr>
                <w:rFonts w:ascii="Arial" w:hAnsi="Arial" w:cs="Arial"/>
                <w:sz w:val="22"/>
                <w:szCs w:val="22"/>
              </w:rPr>
              <w:t xml:space="preserve"> a media ca</w:t>
            </w:r>
            <w:r w:rsidRPr="00C8230C">
              <w:rPr>
                <w:rFonts w:ascii="Arial" w:hAnsi="Arial" w:cs="Arial"/>
                <w:sz w:val="22"/>
                <w:szCs w:val="22"/>
              </w:rPr>
              <w:t>mpaign</w:t>
            </w:r>
            <w:r>
              <w:rPr>
                <w:rFonts w:ascii="Arial" w:hAnsi="Arial" w:cs="Arial"/>
                <w:sz w:val="22"/>
                <w:szCs w:val="22"/>
              </w:rPr>
              <w:t>, exhibitions and engagement projects</w:t>
            </w:r>
            <w:r w:rsidR="00046C9F">
              <w:rPr>
                <w:rFonts w:ascii="Arial" w:hAnsi="Arial" w:cs="Arial"/>
                <w:sz w:val="22"/>
                <w:szCs w:val="22"/>
              </w:rPr>
              <w:t>.</w:t>
            </w:r>
          </w:p>
        </w:tc>
        <w:tc>
          <w:tcPr>
            <w:tcW w:w="1985" w:type="dxa"/>
            <w:shd w:val="clear" w:color="auto" w:fill="auto"/>
          </w:tcPr>
          <w:p w:rsidR="00172718" w:rsidRPr="00C8230C" w:rsidRDefault="00172718" w:rsidP="002C6CD4">
            <w:pPr>
              <w:rPr>
                <w:rFonts w:ascii="Arial" w:hAnsi="Arial" w:cs="Arial"/>
                <w:sz w:val="22"/>
                <w:szCs w:val="22"/>
              </w:rPr>
            </w:pPr>
            <w:r>
              <w:rPr>
                <w:rFonts w:ascii="Arial" w:hAnsi="Arial" w:cs="Arial"/>
                <w:sz w:val="22"/>
                <w:szCs w:val="22"/>
              </w:rPr>
              <w:t>BBAP, BMT and arts organisations</w:t>
            </w:r>
          </w:p>
        </w:tc>
        <w:tc>
          <w:tcPr>
            <w:tcW w:w="1842" w:type="dxa"/>
            <w:shd w:val="clear" w:color="auto" w:fill="auto"/>
          </w:tcPr>
          <w:p w:rsidR="00172718" w:rsidRPr="00C8230C" w:rsidRDefault="00172718" w:rsidP="002C6CD4">
            <w:pPr>
              <w:rPr>
                <w:rFonts w:ascii="Arial" w:hAnsi="Arial" w:cs="Arial"/>
                <w:sz w:val="22"/>
                <w:szCs w:val="22"/>
              </w:rPr>
            </w:pPr>
            <w:r w:rsidRPr="00C8230C">
              <w:rPr>
                <w:rFonts w:ascii="Arial" w:hAnsi="Arial" w:cs="Arial"/>
                <w:sz w:val="22"/>
                <w:szCs w:val="22"/>
              </w:rPr>
              <w:t>medium term 2015-19</w:t>
            </w:r>
          </w:p>
        </w:tc>
      </w:tr>
      <w:tr w:rsidR="00172718" w:rsidRPr="0003122A" w:rsidTr="005C5957">
        <w:tc>
          <w:tcPr>
            <w:tcW w:w="527" w:type="dxa"/>
            <w:shd w:val="clear" w:color="auto" w:fill="auto"/>
          </w:tcPr>
          <w:p w:rsidR="00172718" w:rsidRPr="0003122A" w:rsidRDefault="00172718" w:rsidP="002C6CD4">
            <w:pPr>
              <w:rPr>
                <w:rFonts w:ascii="Arial" w:hAnsi="Arial" w:cs="Arial"/>
                <w:sz w:val="22"/>
                <w:szCs w:val="22"/>
              </w:rPr>
            </w:pPr>
            <w:r>
              <w:rPr>
                <w:rFonts w:ascii="Arial" w:hAnsi="Arial" w:cs="Arial"/>
                <w:sz w:val="22"/>
                <w:szCs w:val="22"/>
              </w:rPr>
              <w:t>4</w:t>
            </w:r>
          </w:p>
        </w:tc>
        <w:tc>
          <w:tcPr>
            <w:tcW w:w="5393" w:type="dxa"/>
            <w:shd w:val="clear" w:color="auto" w:fill="auto"/>
          </w:tcPr>
          <w:p w:rsidR="00172718" w:rsidRPr="00C8230C" w:rsidRDefault="00712C70" w:rsidP="005B07A1">
            <w:pPr>
              <w:rPr>
                <w:rFonts w:ascii="Arial" w:hAnsi="Arial" w:cs="Arial"/>
                <w:sz w:val="22"/>
                <w:szCs w:val="22"/>
              </w:rPr>
            </w:pPr>
            <w:r>
              <w:rPr>
                <w:rFonts w:ascii="Arial" w:hAnsi="Arial" w:cs="Arial"/>
                <w:sz w:val="22"/>
                <w:szCs w:val="22"/>
              </w:rPr>
              <w:t xml:space="preserve">Agree proposals </w:t>
            </w:r>
            <w:r w:rsidR="00172718" w:rsidRPr="00C8230C">
              <w:rPr>
                <w:rFonts w:ascii="Arial" w:hAnsi="Arial" w:cs="Arial"/>
                <w:sz w:val="22"/>
                <w:szCs w:val="22"/>
              </w:rPr>
              <w:t>for sho</w:t>
            </w:r>
            <w:r>
              <w:rPr>
                <w:rFonts w:ascii="Arial" w:hAnsi="Arial" w:cs="Arial"/>
                <w:sz w:val="22"/>
                <w:szCs w:val="22"/>
              </w:rPr>
              <w:t>wcasing Birmingham’s public art on an ongoing basis.</w:t>
            </w:r>
          </w:p>
        </w:tc>
        <w:tc>
          <w:tcPr>
            <w:tcW w:w="1985" w:type="dxa"/>
            <w:shd w:val="clear" w:color="auto" w:fill="auto"/>
          </w:tcPr>
          <w:p w:rsidR="00172718" w:rsidRPr="00C8230C" w:rsidRDefault="00172718" w:rsidP="002C6CD4">
            <w:pPr>
              <w:rPr>
                <w:rFonts w:ascii="Arial" w:hAnsi="Arial" w:cs="Arial"/>
                <w:sz w:val="22"/>
                <w:szCs w:val="22"/>
              </w:rPr>
            </w:pPr>
            <w:r>
              <w:rPr>
                <w:rFonts w:ascii="Arial" w:hAnsi="Arial" w:cs="Arial"/>
                <w:sz w:val="22"/>
                <w:szCs w:val="22"/>
              </w:rPr>
              <w:t>Marketing Birmingham, Business Birmingham, BCC, BIDs</w:t>
            </w:r>
          </w:p>
        </w:tc>
        <w:tc>
          <w:tcPr>
            <w:tcW w:w="1842" w:type="dxa"/>
            <w:shd w:val="clear" w:color="auto" w:fill="auto"/>
          </w:tcPr>
          <w:p w:rsidR="00172718" w:rsidRPr="00C8230C" w:rsidRDefault="00172718" w:rsidP="002C6CD4">
            <w:pPr>
              <w:rPr>
                <w:rFonts w:ascii="Arial" w:hAnsi="Arial" w:cs="Arial"/>
                <w:sz w:val="22"/>
                <w:szCs w:val="22"/>
              </w:rPr>
            </w:pPr>
            <w:r>
              <w:rPr>
                <w:rFonts w:ascii="Arial" w:hAnsi="Arial" w:cs="Arial"/>
                <w:sz w:val="22"/>
                <w:szCs w:val="22"/>
              </w:rPr>
              <w:t>short and medium term 2015-19</w:t>
            </w:r>
          </w:p>
        </w:tc>
      </w:tr>
    </w:tbl>
    <w:p w:rsidR="006117CA" w:rsidRDefault="006117CA" w:rsidP="002C6CD4">
      <w:pPr>
        <w:jc w:val="both"/>
        <w:rPr>
          <w:rFonts w:ascii="Arial" w:hAnsi="Arial" w:cs="Arial"/>
          <w:sz w:val="22"/>
          <w:szCs w:val="22"/>
        </w:rPr>
      </w:pPr>
    </w:p>
    <w:p w:rsidR="002E343F" w:rsidRDefault="002E343F">
      <w:pPr>
        <w:rPr>
          <w:rFonts w:ascii="Arial" w:hAnsi="Arial" w:cs="Arial"/>
          <w:b/>
          <w:sz w:val="28"/>
          <w:szCs w:val="28"/>
        </w:rPr>
      </w:pPr>
      <w:r>
        <w:rPr>
          <w:rFonts w:ascii="Arial" w:hAnsi="Arial" w:cs="Arial"/>
          <w:b/>
          <w:sz w:val="28"/>
          <w:szCs w:val="28"/>
        </w:rPr>
        <w:br w:type="page"/>
      </w:r>
    </w:p>
    <w:p w:rsidR="002E343F" w:rsidRPr="0075727B" w:rsidRDefault="002E343F" w:rsidP="002E343F">
      <w:pPr>
        <w:jc w:val="both"/>
        <w:rPr>
          <w:rFonts w:ascii="Arial" w:hAnsi="Arial" w:cs="Arial"/>
          <w:sz w:val="22"/>
          <w:szCs w:val="22"/>
        </w:rPr>
      </w:pPr>
      <w:r w:rsidRPr="0075727B">
        <w:rPr>
          <w:rFonts w:ascii="Arial" w:hAnsi="Arial" w:cs="Arial"/>
          <w:b/>
          <w:sz w:val="22"/>
          <w:szCs w:val="22"/>
        </w:rPr>
        <w:lastRenderedPageBreak/>
        <w:t xml:space="preserve">5.2 </w:t>
      </w:r>
      <w:r w:rsidR="00CD67DD" w:rsidRPr="0075727B">
        <w:rPr>
          <w:rFonts w:ascii="Arial" w:hAnsi="Arial" w:cs="Arial"/>
          <w:b/>
          <w:sz w:val="22"/>
          <w:szCs w:val="22"/>
        </w:rPr>
        <w:tab/>
      </w:r>
      <w:r w:rsidRPr="0075727B">
        <w:rPr>
          <w:rFonts w:ascii="Arial" w:hAnsi="Arial" w:cs="Arial"/>
          <w:b/>
          <w:sz w:val="22"/>
          <w:szCs w:val="22"/>
        </w:rPr>
        <w:t>Policy and Guidance</w:t>
      </w:r>
    </w:p>
    <w:p w:rsidR="002E343F" w:rsidRDefault="00CD67DD" w:rsidP="0075727B">
      <w:pPr>
        <w:ind w:left="720" w:hanging="720"/>
        <w:rPr>
          <w:rFonts w:ascii="Arial" w:hAnsi="Arial" w:cs="Arial"/>
          <w:sz w:val="22"/>
          <w:szCs w:val="28"/>
        </w:rPr>
      </w:pPr>
      <w:r w:rsidRPr="0075727B">
        <w:rPr>
          <w:rFonts w:ascii="Arial" w:hAnsi="Arial" w:cs="Arial"/>
          <w:sz w:val="22"/>
          <w:szCs w:val="28"/>
        </w:rPr>
        <w:t>5.2.1</w:t>
      </w:r>
      <w:r w:rsidRPr="0075727B">
        <w:rPr>
          <w:rFonts w:ascii="Arial" w:hAnsi="Arial" w:cs="Arial"/>
          <w:sz w:val="22"/>
          <w:szCs w:val="28"/>
        </w:rPr>
        <w:tab/>
      </w:r>
      <w:r w:rsidR="00CD42B6" w:rsidRPr="0075727B">
        <w:rPr>
          <w:rFonts w:ascii="Arial" w:hAnsi="Arial" w:cs="Arial"/>
          <w:sz w:val="22"/>
          <w:szCs w:val="28"/>
        </w:rPr>
        <w:t>Below is a summary of the</w:t>
      </w:r>
      <w:r w:rsidR="003D0DCD">
        <w:rPr>
          <w:rFonts w:ascii="Arial" w:hAnsi="Arial" w:cs="Arial"/>
          <w:sz w:val="22"/>
          <w:szCs w:val="28"/>
        </w:rPr>
        <w:t xml:space="preserve"> policies and </w:t>
      </w:r>
      <w:r w:rsidR="00CD42B6">
        <w:rPr>
          <w:rFonts w:ascii="Arial" w:hAnsi="Arial" w:cs="Arial"/>
          <w:sz w:val="22"/>
          <w:szCs w:val="28"/>
        </w:rPr>
        <w:t xml:space="preserve">guidance </w:t>
      </w:r>
      <w:r w:rsidR="003D0DCD">
        <w:rPr>
          <w:rFonts w:ascii="Arial" w:hAnsi="Arial" w:cs="Arial"/>
          <w:sz w:val="22"/>
          <w:szCs w:val="28"/>
        </w:rPr>
        <w:t>that will</w:t>
      </w:r>
      <w:r w:rsidR="00157DEB">
        <w:rPr>
          <w:rFonts w:ascii="Arial" w:hAnsi="Arial" w:cs="Arial"/>
          <w:sz w:val="22"/>
          <w:szCs w:val="28"/>
        </w:rPr>
        <w:t xml:space="preserve"> be developed by Birmingham City Council </w:t>
      </w:r>
      <w:r w:rsidR="003D0DCD">
        <w:rPr>
          <w:rFonts w:ascii="Arial" w:hAnsi="Arial" w:cs="Arial"/>
          <w:sz w:val="22"/>
          <w:szCs w:val="28"/>
        </w:rPr>
        <w:t>through the Public Art St</w:t>
      </w:r>
      <w:r w:rsidR="0075727B">
        <w:rPr>
          <w:rFonts w:ascii="Arial" w:hAnsi="Arial" w:cs="Arial"/>
          <w:sz w:val="22"/>
          <w:szCs w:val="28"/>
        </w:rPr>
        <w:t xml:space="preserve">rategy Implementation Group and </w:t>
      </w:r>
      <w:r w:rsidR="003D0DCD">
        <w:rPr>
          <w:rFonts w:ascii="Arial" w:hAnsi="Arial" w:cs="Arial"/>
          <w:sz w:val="22"/>
          <w:szCs w:val="28"/>
        </w:rPr>
        <w:t xml:space="preserve">Public Art Gateway Group </w:t>
      </w:r>
      <w:r w:rsidR="0075727B">
        <w:rPr>
          <w:rFonts w:ascii="Arial" w:hAnsi="Arial" w:cs="Arial"/>
          <w:sz w:val="22"/>
          <w:szCs w:val="28"/>
        </w:rPr>
        <w:t xml:space="preserve">in partnership with relevant stakeholders </w:t>
      </w:r>
      <w:r w:rsidR="003C0D6B">
        <w:rPr>
          <w:rFonts w:ascii="Arial" w:hAnsi="Arial" w:cs="Arial"/>
          <w:sz w:val="22"/>
          <w:szCs w:val="28"/>
        </w:rPr>
        <w:t>(</w:t>
      </w:r>
      <w:r w:rsidR="00157DEB">
        <w:rPr>
          <w:rFonts w:ascii="Arial" w:hAnsi="Arial" w:cs="Arial"/>
          <w:sz w:val="22"/>
          <w:szCs w:val="28"/>
        </w:rPr>
        <w:t>referenced in the associated action plan</w:t>
      </w:r>
      <w:r w:rsidR="003D0DCD">
        <w:rPr>
          <w:rFonts w:ascii="Arial" w:hAnsi="Arial" w:cs="Arial"/>
          <w:sz w:val="22"/>
          <w:szCs w:val="28"/>
        </w:rPr>
        <w:t>s</w:t>
      </w:r>
      <w:r w:rsidR="00157DEB">
        <w:rPr>
          <w:rFonts w:ascii="Arial" w:hAnsi="Arial" w:cs="Arial"/>
          <w:sz w:val="22"/>
          <w:szCs w:val="28"/>
        </w:rPr>
        <w:t>)</w:t>
      </w:r>
      <w:r w:rsidR="002E343F">
        <w:rPr>
          <w:rFonts w:ascii="Arial" w:hAnsi="Arial" w:cs="Arial"/>
          <w:sz w:val="22"/>
          <w:szCs w:val="28"/>
        </w:rPr>
        <w:t>:</w:t>
      </w:r>
    </w:p>
    <w:p w:rsidR="002E343F" w:rsidRDefault="002E343F" w:rsidP="002E343F">
      <w:pPr>
        <w:rPr>
          <w:rFonts w:ascii="Arial" w:hAnsi="Arial" w:cs="Arial"/>
          <w:sz w:val="22"/>
          <w:szCs w:val="28"/>
        </w:rPr>
      </w:pPr>
    </w:p>
    <w:tbl>
      <w:tblPr>
        <w:tblStyle w:val="TableGrid"/>
        <w:tblW w:w="9781" w:type="dxa"/>
        <w:tblInd w:w="108" w:type="dxa"/>
        <w:tblLook w:val="04A0" w:firstRow="1" w:lastRow="0" w:firstColumn="1" w:lastColumn="0" w:noHBand="0" w:noVBand="1"/>
      </w:tblPr>
      <w:tblGrid>
        <w:gridCol w:w="8222"/>
        <w:gridCol w:w="1559"/>
      </w:tblGrid>
      <w:tr w:rsidR="007066A1" w:rsidTr="007066A1">
        <w:tc>
          <w:tcPr>
            <w:tcW w:w="8222" w:type="dxa"/>
          </w:tcPr>
          <w:p w:rsidR="007066A1" w:rsidRPr="00C61ACF" w:rsidRDefault="007066A1" w:rsidP="00EA2D3F">
            <w:pPr>
              <w:rPr>
                <w:rFonts w:ascii="Arial" w:hAnsi="Arial" w:cs="Arial"/>
                <w:b/>
                <w:sz w:val="22"/>
                <w:szCs w:val="22"/>
              </w:rPr>
            </w:pPr>
            <w:r w:rsidRPr="00C61ACF">
              <w:rPr>
                <w:rFonts w:ascii="Arial" w:hAnsi="Arial" w:cs="Arial"/>
                <w:b/>
                <w:sz w:val="22"/>
                <w:szCs w:val="22"/>
              </w:rPr>
              <w:t xml:space="preserve">PA01 </w:t>
            </w:r>
            <w:r w:rsidRPr="00D47203">
              <w:rPr>
                <w:rFonts w:ascii="Arial" w:hAnsi="Arial" w:cs="Arial"/>
                <w:b/>
                <w:sz w:val="22"/>
                <w:szCs w:val="28"/>
              </w:rPr>
              <w:t>Commissioning New Public Art</w:t>
            </w:r>
            <w:r w:rsidRPr="009946E0">
              <w:rPr>
                <w:rFonts w:ascii="Arial" w:hAnsi="Arial" w:cs="Arial"/>
                <w:sz w:val="22"/>
                <w:szCs w:val="28"/>
              </w:rPr>
              <w:t xml:space="preserve"> </w:t>
            </w:r>
            <w:r>
              <w:rPr>
                <w:rFonts w:ascii="Arial" w:hAnsi="Arial" w:cs="Arial"/>
                <w:b/>
                <w:sz w:val="22"/>
                <w:szCs w:val="22"/>
              </w:rPr>
              <w:t xml:space="preserve">Policy </w:t>
            </w:r>
            <w:r w:rsidRPr="00C61ACF">
              <w:rPr>
                <w:rFonts w:ascii="Arial" w:hAnsi="Arial" w:cs="Arial"/>
                <w:b/>
                <w:sz w:val="22"/>
                <w:szCs w:val="22"/>
              </w:rPr>
              <w:t>Summary</w:t>
            </w:r>
          </w:p>
        </w:tc>
        <w:tc>
          <w:tcPr>
            <w:tcW w:w="1559" w:type="dxa"/>
          </w:tcPr>
          <w:p w:rsidR="007066A1" w:rsidRPr="00C61ACF" w:rsidRDefault="007066A1" w:rsidP="00EA2D3F">
            <w:pPr>
              <w:rPr>
                <w:rFonts w:ascii="Arial" w:hAnsi="Arial" w:cs="Arial"/>
                <w:b/>
                <w:sz w:val="22"/>
                <w:szCs w:val="22"/>
              </w:rPr>
            </w:pPr>
            <w:r>
              <w:rPr>
                <w:rFonts w:ascii="Arial" w:hAnsi="Arial" w:cs="Arial"/>
                <w:sz w:val="22"/>
                <w:szCs w:val="28"/>
              </w:rPr>
              <w:t>Objective 1</w:t>
            </w:r>
          </w:p>
        </w:tc>
      </w:tr>
      <w:tr w:rsidR="007066A1" w:rsidTr="00F62CF8">
        <w:tc>
          <w:tcPr>
            <w:tcW w:w="9781" w:type="dxa"/>
            <w:gridSpan w:val="2"/>
          </w:tcPr>
          <w:p w:rsidR="007066A1" w:rsidRPr="00C61ACF" w:rsidRDefault="007066A1" w:rsidP="00EA2D3F">
            <w:pPr>
              <w:rPr>
                <w:rFonts w:ascii="Arial" w:hAnsi="Arial" w:cs="Arial"/>
                <w:b/>
                <w:sz w:val="22"/>
                <w:szCs w:val="22"/>
              </w:rPr>
            </w:pPr>
            <w:r w:rsidRPr="00DD5AE4">
              <w:rPr>
                <w:rFonts w:ascii="Arial" w:hAnsi="Arial" w:cs="Arial"/>
                <w:sz w:val="22"/>
                <w:szCs w:val="22"/>
              </w:rPr>
              <w:t>Birmingham City Council endorses the principle of public art commissioning</w:t>
            </w:r>
            <w:r>
              <w:rPr>
                <w:rFonts w:ascii="Arial" w:hAnsi="Arial" w:cs="Arial"/>
                <w:sz w:val="22"/>
                <w:szCs w:val="22"/>
              </w:rPr>
              <w:t xml:space="preserve"> in line with the vision of the Public Art Strategy. The policy will set out good practice principles and considerations when commissioning art </w:t>
            </w:r>
            <w:r w:rsidRPr="000939B5">
              <w:rPr>
                <w:rFonts w:ascii="Arial" w:hAnsi="Arial" w:cs="Arial"/>
                <w:sz w:val="22"/>
                <w:szCs w:val="22"/>
              </w:rPr>
              <w:t>projects and creative collaborations within the public realm.</w:t>
            </w:r>
            <w:r w:rsidR="001E7017" w:rsidRPr="000939B5">
              <w:rPr>
                <w:rFonts w:ascii="Arial" w:hAnsi="Arial" w:cs="Arial"/>
                <w:sz w:val="22"/>
                <w:szCs w:val="22"/>
              </w:rPr>
              <w:t xml:space="preserve"> Commissioning could be enabled via Section 106, CIL, fundraising, grant funding or other </w:t>
            </w:r>
            <w:r w:rsidR="00CA1147" w:rsidRPr="000939B5">
              <w:rPr>
                <w:rFonts w:ascii="Arial" w:hAnsi="Arial" w:cs="Arial"/>
                <w:sz w:val="22"/>
                <w:szCs w:val="22"/>
              </w:rPr>
              <w:t xml:space="preserve">public and </w:t>
            </w:r>
            <w:r w:rsidR="001E7017" w:rsidRPr="000939B5">
              <w:rPr>
                <w:rFonts w:ascii="Arial" w:hAnsi="Arial" w:cs="Arial"/>
                <w:sz w:val="22"/>
                <w:szCs w:val="22"/>
              </w:rPr>
              <w:t xml:space="preserve">private </w:t>
            </w:r>
            <w:r w:rsidR="00CA1147" w:rsidRPr="000939B5">
              <w:rPr>
                <w:rFonts w:ascii="Arial" w:hAnsi="Arial" w:cs="Arial"/>
                <w:sz w:val="22"/>
                <w:szCs w:val="22"/>
              </w:rPr>
              <w:t xml:space="preserve">partnership </w:t>
            </w:r>
            <w:r w:rsidR="001E7017" w:rsidRPr="000939B5">
              <w:rPr>
                <w:rFonts w:ascii="Arial" w:hAnsi="Arial" w:cs="Arial"/>
                <w:sz w:val="22"/>
                <w:szCs w:val="22"/>
              </w:rPr>
              <w:t>investment.</w:t>
            </w:r>
            <w:r w:rsidR="000939B5" w:rsidRPr="000939B5">
              <w:rPr>
                <w:rFonts w:ascii="Arial" w:hAnsi="Arial" w:cs="Arial"/>
                <w:sz w:val="22"/>
                <w:szCs w:val="22"/>
              </w:rPr>
              <w:t xml:space="preserve"> This policy will also i</w:t>
            </w:r>
            <w:r w:rsidR="000939B5">
              <w:rPr>
                <w:rFonts w:ascii="Arial" w:hAnsi="Arial" w:cs="Arial"/>
                <w:sz w:val="22"/>
                <w:szCs w:val="22"/>
              </w:rPr>
              <w:t xml:space="preserve">nclude </w:t>
            </w:r>
            <w:r w:rsidR="000939B5" w:rsidRPr="000939B5">
              <w:rPr>
                <w:rFonts w:ascii="Arial" w:hAnsi="Arial" w:cs="Arial"/>
                <w:sz w:val="22"/>
                <w:szCs w:val="22"/>
              </w:rPr>
              <w:t>considerations for ensuring artworks and programmes are fully accessible.</w:t>
            </w:r>
          </w:p>
        </w:tc>
      </w:tr>
    </w:tbl>
    <w:p w:rsidR="00D9288E" w:rsidRDefault="00D9288E" w:rsidP="002E343F">
      <w:pPr>
        <w:rPr>
          <w:rFonts w:ascii="Arial" w:hAnsi="Arial" w:cs="Arial"/>
          <w:b/>
          <w:sz w:val="28"/>
          <w:szCs w:val="28"/>
        </w:rPr>
      </w:pPr>
    </w:p>
    <w:tbl>
      <w:tblPr>
        <w:tblStyle w:val="TableGrid"/>
        <w:tblW w:w="9781" w:type="dxa"/>
        <w:tblInd w:w="108" w:type="dxa"/>
        <w:tblLook w:val="04A0" w:firstRow="1" w:lastRow="0" w:firstColumn="1" w:lastColumn="0" w:noHBand="0" w:noVBand="1"/>
      </w:tblPr>
      <w:tblGrid>
        <w:gridCol w:w="8222"/>
        <w:gridCol w:w="1559"/>
      </w:tblGrid>
      <w:tr w:rsidR="007066A1" w:rsidRPr="00EA2D3F" w:rsidTr="001E7017">
        <w:trPr>
          <w:trHeight w:val="370"/>
        </w:trPr>
        <w:tc>
          <w:tcPr>
            <w:tcW w:w="8222" w:type="dxa"/>
          </w:tcPr>
          <w:p w:rsidR="007066A1" w:rsidRPr="007066A1" w:rsidRDefault="007066A1" w:rsidP="00EA2D3F">
            <w:pPr>
              <w:rPr>
                <w:rFonts w:ascii="Arial" w:hAnsi="Arial" w:cs="Arial"/>
                <w:b/>
                <w:sz w:val="22"/>
                <w:szCs w:val="22"/>
              </w:rPr>
            </w:pPr>
            <w:r w:rsidRPr="007066A1">
              <w:rPr>
                <w:rFonts w:ascii="Arial" w:hAnsi="Arial" w:cs="Arial"/>
                <w:b/>
                <w:sz w:val="22"/>
                <w:szCs w:val="22"/>
              </w:rPr>
              <w:t>PA02 Public Art Maintenance and Rev</w:t>
            </w:r>
            <w:r w:rsidR="00712C70">
              <w:rPr>
                <w:rFonts w:ascii="Arial" w:hAnsi="Arial" w:cs="Arial"/>
                <w:b/>
                <w:sz w:val="22"/>
                <w:szCs w:val="22"/>
              </w:rPr>
              <w:t>iew Policy with</w:t>
            </w:r>
            <w:r w:rsidR="001E7017">
              <w:rPr>
                <w:rFonts w:ascii="Arial" w:hAnsi="Arial" w:cs="Arial"/>
                <w:b/>
                <w:sz w:val="22"/>
                <w:szCs w:val="22"/>
              </w:rPr>
              <w:t xml:space="preserve"> Guidance Summary</w:t>
            </w:r>
          </w:p>
        </w:tc>
        <w:tc>
          <w:tcPr>
            <w:tcW w:w="1559" w:type="dxa"/>
          </w:tcPr>
          <w:p w:rsidR="007066A1" w:rsidRDefault="007066A1" w:rsidP="00EA2D3F">
            <w:pPr>
              <w:rPr>
                <w:rFonts w:ascii="Arial" w:hAnsi="Arial" w:cs="Arial"/>
                <w:b/>
                <w:sz w:val="22"/>
                <w:szCs w:val="22"/>
              </w:rPr>
            </w:pPr>
            <w:r>
              <w:rPr>
                <w:rFonts w:ascii="Arial" w:hAnsi="Arial" w:cs="Arial"/>
                <w:sz w:val="22"/>
                <w:szCs w:val="28"/>
              </w:rPr>
              <w:t>Objective 5</w:t>
            </w:r>
          </w:p>
        </w:tc>
      </w:tr>
      <w:tr w:rsidR="007066A1" w:rsidRPr="00EA2D3F" w:rsidTr="00F62CF8">
        <w:trPr>
          <w:trHeight w:val="1034"/>
        </w:trPr>
        <w:tc>
          <w:tcPr>
            <w:tcW w:w="9781" w:type="dxa"/>
            <w:gridSpan w:val="2"/>
          </w:tcPr>
          <w:p w:rsidR="007066A1" w:rsidRPr="007066A1" w:rsidRDefault="007066A1" w:rsidP="00EA2D3F">
            <w:pPr>
              <w:rPr>
                <w:rFonts w:ascii="Arial" w:hAnsi="Arial" w:cs="Arial"/>
                <w:b/>
                <w:sz w:val="22"/>
                <w:szCs w:val="22"/>
              </w:rPr>
            </w:pPr>
            <w:r w:rsidRPr="007066A1">
              <w:rPr>
                <w:rFonts w:ascii="Arial" w:hAnsi="Arial" w:cs="Arial"/>
                <w:color w:val="000000"/>
                <w:sz w:val="22"/>
                <w:szCs w:val="22"/>
              </w:rPr>
              <w:t xml:space="preserve">Birmingham City Council will develop this policy </w:t>
            </w:r>
            <w:r w:rsidR="00612D2B">
              <w:rPr>
                <w:rFonts w:ascii="Arial" w:hAnsi="Arial" w:cs="Arial"/>
                <w:color w:val="000000"/>
                <w:sz w:val="22"/>
                <w:szCs w:val="22"/>
              </w:rPr>
              <w:t xml:space="preserve">with PAGG stakeholders </w:t>
            </w:r>
            <w:r w:rsidRPr="007066A1">
              <w:rPr>
                <w:rFonts w:ascii="Arial" w:hAnsi="Arial" w:cs="Arial"/>
                <w:color w:val="000000"/>
                <w:sz w:val="22"/>
                <w:szCs w:val="22"/>
              </w:rPr>
              <w:t>to assist in looking after its public art and other designed public realm items (e.g. clocks, fountains, monuments) to ensure their quality and presentation are kept at a high standard. The policy will provide information on what to include in maintenance plans and links to advice and guidance for repairing damaged art.</w:t>
            </w:r>
          </w:p>
        </w:tc>
      </w:tr>
    </w:tbl>
    <w:p w:rsidR="00D9288E" w:rsidRDefault="00D9288E" w:rsidP="002E343F">
      <w:pPr>
        <w:rPr>
          <w:rFonts w:ascii="Arial" w:hAnsi="Arial" w:cs="Arial"/>
          <w:b/>
          <w:sz w:val="28"/>
          <w:szCs w:val="28"/>
        </w:rPr>
      </w:pPr>
    </w:p>
    <w:tbl>
      <w:tblPr>
        <w:tblStyle w:val="TableGrid"/>
        <w:tblW w:w="9781" w:type="dxa"/>
        <w:tblInd w:w="108" w:type="dxa"/>
        <w:tblLook w:val="04A0" w:firstRow="1" w:lastRow="0" w:firstColumn="1" w:lastColumn="0" w:noHBand="0" w:noVBand="1"/>
      </w:tblPr>
      <w:tblGrid>
        <w:gridCol w:w="8222"/>
        <w:gridCol w:w="1559"/>
      </w:tblGrid>
      <w:tr w:rsidR="007066A1" w:rsidRPr="00EA2D3F" w:rsidTr="007066A1">
        <w:tc>
          <w:tcPr>
            <w:tcW w:w="8222" w:type="dxa"/>
          </w:tcPr>
          <w:p w:rsidR="007066A1" w:rsidRPr="007066A1" w:rsidRDefault="007066A1" w:rsidP="00712C70">
            <w:pPr>
              <w:rPr>
                <w:rFonts w:ascii="Arial" w:hAnsi="Arial" w:cs="Arial"/>
                <w:b/>
                <w:sz w:val="22"/>
                <w:szCs w:val="22"/>
              </w:rPr>
            </w:pPr>
            <w:r w:rsidRPr="007066A1">
              <w:rPr>
                <w:rFonts w:ascii="Arial" w:hAnsi="Arial" w:cs="Arial"/>
                <w:b/>
                <w:sz w:val="22"/>
                <w:szCs w:val="22"/>
              </w:rPr>
              <w:t>PA03 Relocating and Decommission</w:t>
            </w:r>
            <w:r w:rsidR="00712C70">
              <w:rPr>
                <w:rFonts w:ascii="Arial" w:hAnsi="Arial" w:cs="Arial"/>
                <w:b/>
                <w:sz w:val="22"/>
                <w:szCs w:val="22"/>
              </w:rPr>
              <w:t>ing Policy with</w:t>
            </w:r>
            <w:r w:rsidR="001E7017">
              <w:rPr>
                <w:rFonts w:ascii="Arial" w:hAnsi="Arial" w:cs="Arial"/>
                <w:b/>
                <w:sz w:val="22"/>
                <w:szCs w:val="22"/>
              </w:rPr>
              <w:t xml:space="preserve"> Guidance Summary</w:t>
            </w:r>
          </w:p>
        </w:tc>
        <w:tc>
          <w:tcPr>
            <w:tcW w:w="1559" w:type="dxa"/>
          </w:tcPr>
          <w:p w:rsidR="007066A1" w:rsidRDefault="007066A1" w:rsidP="00EA2D3F">
            <w:pPr>
              <w:rPr>
                <w:rFonts w:ascii="Arial" w:hAnsi="Arial" w:cs="Arial"/>
                <w:b/>
                <w:sz w:val="22"/>
                <w:szCs w:val="22"/>
              </w:rPr>
            </w:pPr>
            <w:r>
              <w:rPr>
                <w:rFonts w:ascii="Arial" w:hAnsi="Arial" w:cs="Arial"/>
                <w:sz w:val="22"/>
                <w:szCs w:val="28"/>
              </w:rPr>
              <w:t>Objective 5</w:t>
            </w:r>
          </w:p>
        </w:tc>
      </w:tr>
      <w:tr w:rsidR="007066A1" w:rsidRPr="00EA2D3F" w:rsidTr="00F62CF8">
        <w:tc>
          <w:tcPr>
            <w:tcW w:w="9781" w:type="dxa"/>
            <w:gridSpan w:val="2"/>
          </w:tcPr>
          <w:p w:rsidR="007066A1" w:rsidRPr="007066A1" w:rsidRDefault="007066A1" w:rsidP="008F1B03">
            <w:pPr>
              <w:rPr>
                <w:rFonts w:ascii="Arial" w:hAnsi="Arial" w:cs="Arial"/>
                <w:b/>
                <w:sz w:val="22"/>
                <w:szCs w:val="22"/>
              </w:rPr>
            </w:pPr>
            <w:r w:rsidRPr="007066A1">
              <w:rPr>
                <w:rFonts w:ascii="Arial" w:hAnsi="Arial" w:cs="Arial"/>
                <w:color w:val="000000"/>
                <w:sz w:val="22"/>
                <w:szCs w:val="22"/>
              </w:rPr>
              <w:t xml:space="preserve">Birmingham City Council will develop this policy </w:t>
            </w:r>
            <w:r w:rsidR="00612D2B">
              <w:rPr>
                <w:rFonts w:ascii="Arial" w:hAnsi="Arial" w:cs="Arial"/>
                <w:color w:val="000000"/>
                <w:sz w:val="22"/>
                <w:szCs w:val="22"/>
              </w:rPr>
              <w:t xml:space="preserve">with PAGG stakeholders </w:t>
            </w:r>
            <w:r w:rsidRPr="007066A1">
              <w:rPr>
                <w:rFonts w:ascii="Arial" w:hAnsi="Arial" w:cs="Arial"/>
                <w:color w:val="000000"/>
                <w:sz w:val="22"/>
                <w:szCs w:val="22"/>
              </w:rPr>
              <w:t>to assist in looking after its public art and other designed public realm items (e.g. clocks, fountains, monuments) to ensure they remain appropriate and relevant within their potentially changing environmental context. A</w:t>
            </w:r>
            <w:r w:rsidR="00712C70">
              <w:rPr>
                <w:rFonts w:ascii="Arial" w:hAnsi="Arial" w:cs="Arial"/>
                <w:color w:val="000000"/>
                <w:sz w:val="22"/>
                <w:szCs w:val="22"/>
              </w:rPr>
              <w:t xml:space="preserve"> flowchart will be included to assist with considerations </w:t>
            </w:r>
            <w:r w:rsidRPr="007066A1">
              <w:rPr>
                <w:rFonts w:ascii="Arial" w:hAnsi="Arial" w:cs="Arial"/>
                <w:color w:val="000000"/>
                <w:sz w:val="22"/>
                <w:szCs w:val="22"/>
              </w:rPr>
              <w:t>when art should be relocated or decommission</w:t>
            </w:r>
            <w:r w:rsidR="00712C70">
              <w:rPr>
                <w:rFonts w:ascii="Arial" w:hAnsi="Arial" w:cs="Arial"/>
                <w:color w:val="000000"/>
                <w:sz w:val="22"/>
                <w:szCs w:val="22"/>
              </w:rPr>
              <w:t>ed</w:t>
            </w:r>
            <w:r w:rsidRPr="007066A1">
              <w:rPr>
                <w:rFonts w:ascii="Arial" w:hAnsi="Arial" w:cs="Arial"/>
                <w:color w:val="000000"/>
                <w:sz w:val="22"/>
                <w:szCs w:val="22"/>
              </w:rPr>
              <w:t>. Guidance will be included on the decision mak</w:t>
            </w:r>
            <w:r w:rsidR="008F1B03">
              <w:rPr>
                <w:rFonts w:ascii="Arial" w:hAnsi="Arial" w:cs="Arial"/>
                <w:color w:val="000000"/>
                <w:sz w:val="22"/>
                <w:szCs w:val="22"/>
              </w:rPr>
              <w:t>ing and consultation processes as well as</w:t>
            </w:r>
            <w:r w:rsidR="008F1B03" w:rsidRPr="00894F88">
              <w:rPr>
                <w:rFonts w:ascii="Arial" w:hAnsi="Arial" w:cs="Arial"/>
                <w:sz w:val="22"/>
                <w:szCs w:val="22"/>
              </w:rPr>
              <w:t xml:space="preserve"> </w:t>
            </w:r>
            <w:r w:rsidR="001168F4">
              <w:rPr>
                <w:rFonts w:ascii="Arial" w:hAnsi="Arial" w:cs="Arial"/>
                <w:sz w:val="22"/>
                <w:szCs w:val="22"/>
              </w:rPr>
              <w:t xml:space="preserve">art work </w:t>
            </w:r>
            <w:r w:rsidR="008F1B03" w:rsidRPr="00894F88">
              <w:rPr>
                <w:rFonts w:ascii="Arial" w:hAnsi="Arial" w:cs="Arial"/>
                <w:sz w:val="22"/>
                <w:szCs w:val="22"/>
              </w:rPr>
              <w:t>documentation and archiving</w:t>
            </w:r>
            <w:r w:rsidR="008F1B03">
              <w:rPr>
                <w:rFonts w:ascii="Arial" w:hAnsi="Arial" w:cs="Arial"/>
                <w:sz w:val="22"/>
                <w:szCs w:val="22"/>
              </w:rPr>
              <w:t>.</w:t>
            </w:r>
          </w:p>
        </w:tc>
      </w:tr>
    </w:tbl>
    <w:p w:rsidR="00D9288E" w:rsidRDefault="00D9288E" w:rsidP="002E343F">
      <w:pPr>
        <w:rPr>
          <w:rFonts w:ascii="Arial" w:hAnsi="Arial" w:cs="Arial"/>
          <w:b/>
          <w:sz w:val="28"/>
          <w:szCs w:val="28"/>
        </w:rPr>
      </w:pPr>
    </w:p>
    <w:tbl>
      <w:tblPr>
        <w:tblStyle w:val="TableGrid"/>
        <w:tblW w:w="9781" w:type="dxa"/>
        <w:tblInd w:w="108" w:type="dxa"/>
        <w:tblLook w:val="04A0" w:firstRow="1" w:lastRow="0" w:firstColumn="1" w:lastColumn="0" w:noHBand="0" w:noVBand="1"/>
      </w:tblPr>
      <w:tblGrid>
        <w:gridCol w:w="8222"/>
        <w:gridCol w:w="1559"/>
      </w:tblGrid>
      <w:tr w:rsidR="007066A1" w:rsidRPr="00EA2D3F" w:rsidTr="007066A1">
        <w:tc>
          <w:tcPr>
            <w:tcW w:w="8222" w:type="dxa"/>
          </w:tcPr>
          <w:p w:rsidR="007066A1" w:rsidRDefault="007066A1" w:rsidP="00EA2D3F">
            <w:pPr>
              <w:rPr>
                <w:rFonts w:ascii="Arial" w:hAnsi="Arial" w:cs="Arial"/>
                <w:b/>
                <w:sz w:val="22"/>
                <w:szCs w:val="22"/>
              </w:rPr>
            </w:pPr>
            <w:r>
              <w:rPr>
                <w:rFonts w:ascii="Arial" w:hAnsi="Arial" w:cs="Arial"/>
                <w:b/>
                <w:sz w:val="22"/>
                <w:szCs w:val="22"/>
              </w:rPr>
              <w:t>PA04</w:t>
            </w:r>
            <w:r w:rsidRPr="00C61ACF">
              <w:rPr>
                <w:rFonts w:ascii="Arial" w:hAnsi="Arial" w:cs="Arial"/>
                <w:b/>
                <w:sz w:val="22"/>
                <w:szCs w:val="22"/>
              </w:rPr>
              <w:t xml:space="preserve"> </w:t>
            </w:r>
            <w:r w:rsidR="00712C70">
              <w:rPr>
                <w:rFonts w:ascii="Arial" w:hAnsi="Arial" w:cs="Arial"/>
                <w:b/>
                <w:sz w:val="22"/>
                <w:szCs w:val="28"/>
              </w:rPr>
              <w:t>Public Art Dressing</w:t>
            </w:r>
            <w:r w:rsidRPr="00764728">
              <w:rPr>
                <w:rFonts w:ascii="Arial" w:hAnsi="Arial" w:cs="Arial"/>
                <w:b/>
                <w:sz w:val="22"/>
                <w:szCs w:val="28"/>
              </w:rPr>
              <w:t xml:space="preserve"> and Interventions Policy Summary</w:t>
            </w:r>
          </w:p>
        </w:tc>
        <w:tc>
          <w:tcPr>
            <w:tcW w:w="1559" w:type="dxa"/>
          </w:tcPr>
          <w:p w:rsidR="007066A1" w:rsidRDefault="007066A1" w:rsidP="00EA2D3F">
            <w:pPr>
              <w:rPr>
                <w:rFonts w:ascii="Arial" w:hAnsi="Arial" w:cs="Arial"/>
                <w:b/>
                <w:sz w:val="22"/>
                <w:szCs w:val="22"/>
              </w:rPr>
            </w:pPr>
            <w:r>
              <w:rPr>
                <w:rFonts w:ascii="Arial" w:hAnsi="Arial" w:cs="Arial"/>
                <w:sz w:val="22"/>
                <w:szCs w:val="28"/>
              </w:rPr>
              <w:t>Objective 3</w:t>
            </w:r>
          </w:p>
        </w:tc>
      </w:tr>
      <w:tr w:rsidR="007066A1" w:rsidRPr="00EA2D3F" w:rsidTr="00F62CF8">
        <w:tc>
          <w:tcPr>
            <w:tcW w:w="9781" w:type="dxa"/>
            <w:gridSpan w:val="2"/>
          </w:tcPr>
          <w:p w:rsidR="007066A1" w:rsidRPr="007066A1" w:rsidRDefault="0058276B" w:rsidP="00EA2D3F">
            <w:pPr>
              <w:rPr>
                <w:rFonts w:ascii="Arial" w:hAnsi="Arial" w:cs="Arial"/>
                <w:b/>
                <w:sz w:val="22"/>
                <w:szCs w:val="22"/>
              </w:rPr>
            </w:pPr>
            <w:r w:rsidRPr="007066A1">
              <w:rPr>
                <w:rFonts w:ascii="Arial" w:hAnsi="Arial" w:cs="Arial"/>
                <w:color w:val="000000"/>
                <w:sz w:val="22"/>
                <w:szCs w:val="22"/>
              </w:rPr>
              <w:t xml:space="preserve">Birmingham City Council will develop this policy </w:t>
            </w:r>
            <w:r>
              <w:rPr>
                <w:rFonts w:ascii="Arial" w:hAnsi="Arial" w:cs="Arial"/>
                <w:color w:val="000000"/>
                <w:sz w:val="22"/>
                <w:szCs w:val="22"/>
              </w:rPr>
              <w:t xml:space="preserve">with PAGG stakeholders </w:t>
            </w:r>
            <w:r w:rsidRPr="007066A1">
              <w:rPr>
                <w:rFonts w:ascii="Arial" w:hAnsi="Arial" w:cs="Arial"/>
                <w:color w:val="000000"/>
                <w:sz w:val="22"/>
                <w:szCs w:val="22"/>
              </w:rPr>
              <w:t>to assist in looking after its public art</w:t>
            </w:r>
            <w:r>
              <w:rPr>
                <w:rFonts w:ascii="Arial" w:hAnsi="Arial" w:cs="Arial"/>
                <w:color w:val="000000"/>
                <w:sz w:val="22"/>
                <w:szCs w:val="22"/>
              </w:rPr>
              <w:t xml:space="preserve">, and ensure the </w:t>
            </w:r>
            <w:r w:rsidRPr="007066A1">
              <w:rPr>
                <w:rFonts w:ascii="Arial" w:hAnsi="Arial" w:cs="Arial"/>
                <w:color w:val="000000"/>
                <w:sz w:val="22"/>
                <w:szCs w:val="22"/>
              </w:rPr>
              <w:t xml:space="preserve">presentation of the city’s public artworks, monuments, fountains and public spaces are kept at a high standard. </w:t>
            </w:r>
            <w:r w:rsidR="007066A1" w:rsidRPr="007066A1">
              <w:rPr>
                <w:rFonts w:ascii="Arial" w:hAnsi="Arial" w:cs="Arial"/>
                <w:sz w:val="22"/>
                <w:szCs w:val="22"/>
              </w:rPr>
              <w:t>This policy will outline the process for requests and authorisations to dress public art works, monuments and fountains, and the process for the removal of unauthorised dressing of public art works, monuments and fountains and administration of associated fines.</w:t>
            </w:r>
          </w:p>
        </w:tc>
      </w:tr>
    </w:tbl>
    <w:p w:rsidR="00D9288E" w:rsidRDefault="00D9288E" w:rsidP="002E343F">
      <w:pPr>
        <w:rPr>
          <w:rFonts w:ascii="Arial" w:hAnsi="Arial" w:cs="Arial"/>
          <w:b/>
          <w:sz w:val="28"/>
          <w:szCs w:val="28"/>
        </w:rPr>
      </w:pPr>
    </w:p>
    <w:tbl>
      <w:tblPr>
        <w:tblStyle w:val="TableGrid"/>
        <w:tblW w:w="9781" w:type="dxa"/>
        <w:tblInd w:w="108" w:type="dxa"/>
        <w:tblLook w:val="04A0" w:firstRow="1" w:lastRow="0" w:firstColumn="1" w:lastColumn="0" w:noHBand="0" w:noVBand="1"/>
      </w:tblPr>
      <w:tblGrid>
        <w:gridCol w:w="8222"/>
        <w:gridCol w:w="1559"/>
      </w:tblGrid>
      <w:tr w:rsidR="00612D2B" w:rsidRPr="00EA2D3F" w:rsidTr="00612D2B">
        <w:tc>
          <w:tcPr>
            <w:tcW w:w="8222" w:type="dxa"/>
          </w:tcPr>
          <w:p w:rsidR="00612D2B" w:rsidRPr="001E7017" w:rsidRDefault="00612D2B" w:rsidP="00D9288E">
            <w:pPr>
              <w:rPr>
                <w:rFonts w:ascii="Arial" w:hAnsi="Arial" w:cs="Arial"/>
                <w:sz w:val="22"/>
                <w:szCs w:val="28"/>
              </w:rPr>
            </w:pPr>
            <w:r>
              <w:rPr>
                <w:rFonts w:ascii="Arial" w:hAnsi="Arial" w:cs="Arial"/>
                <w:b/>
                <w:sz w:val="22"/>
                <w:szCs w:val="22"/>
              </w:rPr>
              <w:t xml:space="preserve">PA05 </w:t>
            </w:r>
            <w:r w:rsidRPr="00764728">
              <w:rPr>
                <w:rFonts w:ascii="Arial" w:hAnsi="Arial" w:cs="Arial"/>
                <w:b/>
                <w:sz w:val="22"/>
                <w:szCs w:val="28"/>
              </w:rPr>
              <w:t>Public Art Acquisitions and Acceptance of Gifts Policy Summary</w:t>
            </w:r>
          </w:p>
        </w:tc>
        <w:tc>
          <w:tcPr>
            <w:tcW w:w="1559" w:type="dxa"/>
          </w:tcPr>
          <w:p w:rsidR="00612D2B" w:rsidRDefault="00612D2B" w:rsidP="00612D2B">
            <w:pPr>
              <w:rPr>
                <w:rFonts w:ascii="Arial" w:hAnsi="Arial" w:cs="Arial"/>
                <w:b/>
                <w:sz w:val="22"/>
                <w:szCs w:val="22"/>
              </w:rPr>
            </w:pPr>
            <w:r>
              <w:rPr>
                <w:rFonts w:ascii="Arial" w:hAnsi="Arial" w:cs="Arial"/>
                <w:sz w:val="22"/>
                <w:szCs w:val="28"/>
              </w:rPr>
              <w:t>Objective 3</w:t>
            </w:r>
          </w:p>
        </w:tc>
      </w:tr>
      <w:tr w:rsidR="00612D2B" w:rsidRPr="00EA2D3F" w:rsidTr="00F62CF8">
        <w:tc>
          <w:tcPr>
            <w:tcW w:w="9781" w:type="dxa"/>
            <w:gridSpan w:val="2"/>
          </w:tcPr>
          <w:p w:rsidR="00612D2B" w:rsidRDefault="00612D2B" w:rsidP="00D9288E">
            <w:pPr>
              <w:rPr>
                <w:rFonts w:ascii="Arial" w:hAnsi="Arial" w:cs="Arial"/>
                <w:b/>
                <w:sz w:val="22"/>
                <w:szCs w:val="22"/>
              </w:rPr>
            </w:pPr>
            <w:r w:rsidRPr="00FE0CFF">
              <w:rPr>
                <w:rFonts w:ascii="Arial" w:hAnsi="Arial" w:cs="Arial"/>
                <w:color w:val="000000"/>
                <w:sz w:val="22"/>
                <w:szCs w:val="22"/>
              </w:rPr>
              <w:t xml:space="preserve">Birmingham City Council </w:t>
            </w:r>
            <w:r>
              <w:rPr>
                <w:rFonts w:ascii="Arial" w:hAnsi="Arial" w:cs="Arial"/>
                <w:color w:val="000000"/>
                <w:sz w:val="22"/>
                <w:szCs w:val="22"/>
              </w:rPr>
              <w:t xml:space="preserve">and Birmingham Museums Trust </w:t>
            </w:r>
            <w:r w:rsidRPr="00FE0CFF">
              <w:rPr>
                <w:rFonts w:ascii="Arial" w:hAnsi="Arial" w:cs="Arial"/>
                <w:color w:val="000000"/>
                <w:sz w:val="22"/>
                <w:szCs w:val="22"/>
              </w:rPr>
              <w:t>will develop this policy to</w:t>
            </w:r>
            <w:r>
              <w:rPr>
                <w:rFonts w:ascii="Arial" w:hAnsi="Arial" w:cs="Arial"/>
                <w:color w:val="000000"/>
                <w:sz w:val="22"/>
                <w:szCs w:val="22"/>
              </w:rPr>
              <w:t xml:space="preserve"> ensure the quantity and quality of its portfolio of public art works is effectively and appropriately managed.</w:t>
            </w:r>
          </w:p>
        </w:tc>
      </w:tr>
    </w:tbl>
    <w:p w:rsidR="00D9288E" w:rsidRDefault="00D9288E" w:rsidP="002E343F">
      <w:pPr>
        <w:rPr>
          <w:rFonts w:ascii="Arial" w:hAnsi="Arial" w:cs="Arial"/>
          <w:b/>
          <w:sz w:val="28"/>
          <w:szCs w:val="28"/>
        </w:rPr>
      </w:pPr>
    </w:p>
    <w:tbl>
      <w:tblPr>
        <w:tblStyle w:val="TableGrid"/>
        <w:tblW w:w="9781" w:type="dxa"/>
        <w:tblInd w:w="108" w:type="dxa"/>
        <w:tblLook w:val="04A0" w:firstRow="1" w:lastRow="0" w:firstColumn="1" w:lastColumn="0" w:noHBand="0" w:noVBand="1"/>
      </w:tblPr>
      <w:tblGrid>
        <w:gridCol w:w="8222"/>
        <w:gridCol w:w="1559"/>
      </w:tblGrid>
      <w:tr w:rsidR="00612D2B" w:rsidRPr="00EA2D3F" w:rsidTr="00F62CF8">
        <w:tc>
          <w:tcPr>
            <w:tcW w:w="8222" w:type="dxa"/>
          </w:tcPr>
          <w:p w:rsidR="00612D2B" w:rsidRDefault="00612D2B" w:rsidP="00F62CF8">
            <w:pPr>
              <w:rPr>
                <w:rFonts w:ascii="Arial" w:hAnsi="Arial" w:cs="Arial"/>
                <w:b/>
                <w:sz w:val="22"/>
                <w:szCs w:val="22"/>
              </w:rPr>
            </w:pPr>
            <w:r w:rsidRPr="00C61ACF">
              <w:rPr>
                <w:rFonts w:ascii="Arial" w:hAnsi="Arial" w:cs="Arial"/>
                <w:b/>
                <w:sz w:val="22"/>
                <w:szCs w:val="22"/>
              </w:rPr>
              <w:t>PA0</w:t>
            </w:r>
            <w:r>
              <w:rPr>
                <w:rFonts w:ascii="Arial" w:hAnsi="Arial" w:cs="Arial"/>
                <w:b/>
                <w:sz w:val="22"/>
                <w:szCs w:val="22"/>
              </w:rPr>
              <w:t xml:space="preserve">6 </w:t>
            </w:r>
            <w:r w:rsidRPr="00764728">
              <w:rPr>
                <w:rFonts w:ascii="Arial" w:hAnsi="Arial" w:cs="Arial"/>
                <w:b/>
                <w:sz w:val="22"/>
                <w:szCs w:val="28"/>
              </w:rPr>
              <w:t>Street Art Guidance Summary</w:t>
            </w:r>
          </w:p>
        </w:tc>
        <w:tc>
          <w:tcPr>
            <w:tcW w:w="1559" w:type="dxa"/>
          </w:tcPr>
          <w:p w:rsidR="00612D2B" w:rsidRDefault="00612D2B" w:rsidP="00F62CF8">
            <w:pPr>
              <w:rPr>
                <w:rFonts w:ascii="Arial" w:hAnsi="Arial" w:cs="Arial"/>
                <w:b/>
                <w:sz w:val="22"/>
                <w:szCs w:val="22"/>
              </w:rPr>
            </w:pPr>
            <w:r>
              <w:rPr>
                <w:rFonts w:ascii="Arial" w:hAnsi="Arial" w:cs="Arial"/>
                <w:sz w:val="22"/>
                <w:szCs w:val="28"/>
              </w:rPr>
              <w:t>Objective 3</w:t>
            </w:r>
          </w:p>
        </w:tc>
      </w:tr>
      <w:tr w:rsidR="00612D2B" w:rsidRPr="00EA2D3F" w:rsidTr="00F62CF8">
        <w:tc>
          <w:tcPr>
            <w:tcW w:w="9781" w:type="dxa"/>
            <w:gridSpan w:val="2"/>
          </w:tcPr>
          <w:p w:rsidR="00612D2B" w:rsidRDefault="00612D2B" w:rsidP="00712C70">
            <w:pPr>
              <w:rPr>
                <w:rFonts w:ascii="Arial" w:hAnsi="Arial" w:cs="Arial"/>
                <w:b/>
                <w:sz w:val="22"/>
                <w:szCs w:val="22"/>
              </w:rPr>
            </w:pPr>
            <w:r w:rsidRPr="00FE0CFF">
              <w:rPr>
                <w:rFonts w:ascii="Arial" w:hAnsi="Arial" w:cs="Arial"/>
                <w:color w:val="000000"/>
                <w:sz w:val="22"/>
                <w:szCs w:val="22"/>
              </w:rPr>
              <w:t xml:space="preserve">Birmingham City Council will develop this </w:t>
            </w:r>
            <w:r>
              <w:rPr>
                <w:rFonts w:ascii="Arial" w:hAnsi="Arial" w:cs="Arial"/>
                <w:color w:val="000000"/>
                <w:sz w:val="22"/>
                <w:szCs w:val="22"/>
              </w:rPr>
              <w:t>guidance</w:t>
            </w:r>
            <w:r w:rsidRPr="00FE0CFF">
              <w:rPr>
                <w:rFonts w:ascii="Arial" w:hAnsi="Arial" w:cs="Arial"/>
                <w:color w:val="000000"/>
                <w:sz w:val="22"/>
                <w:szCs w:val="22"/>
              </w:rPr>
              <w:t xml:space="preserve"> </w:t>
            </w:r>
            <w:r>
              <w:rPr>
                <w:rFonts w:ascii="Arial" w:hAnsi="Arial" w:cs="Arial"/>
                <w:color w:val="000000"/>
                <w:sz w:val="22"/>
                <w:szCs w:val="22"/>
              </w:rPr>
              <w:t xml:space="preserve">in partnership with relevant organisations </w:t>
            </w:r>
            <w:r w:rsidRPr="00FE0CFF">
              <w:rPr>
                <w:rFonts w:ascii="Arial" w:hAnsi="Arial" w:cs="Arial"/>
                <w:color w:val="000000"/>
                <w:sz w:val="22"/>
                <w:szCs w:val="22"/>
              </w:rPr>
              <w:t>to</w:t>
            </w:r>
            <w:r>
              <w:rPr>
                <w:rFonts w:ascii="Arial" w:hAnsi="Arial" w:cs="Arial"/>
                <w:color w:val="000000"/>
                <w:sz w:val="22"/>
                <w:szCs w:val="22"/>
              </w:rPr>
              <w:t xml:space="preserve"> assist artists and commissioners</w:t>
            </w:r>
            <w:r w:rsidR="00712C70">
              <w:rPr>
                <w:rFonts w:ascii="Arial" w:hAnsi="Arial" w:cs="Arial"/>
                <w:color w:val="000000"/>
                <w:sz w:val="22"/>
                <w:szCs w:val="22"/>
              </w:rPr>
              <w:t>, identifying appropriate sites, relevant permits, health and safety considerations and other requirements.</w:t>
            </w:r>
          </w:p>
        </w:tc>
      </w:tr>
    </w:tbl>
    <w:p w:rsidR="00612D2B" w:rsidRDefault="00612D2B" w:rsidP="002E343F">
      <w:pPr>
        <w:rPr>
          <w:rFonts w:ascii="Arial" w:hAnsi="Arial" w:cs="Arial"/>
          <w:b/>
          <w:sz w:val="28"/>
          <w:szCs w:val="28"/>
        </w:rPr>
      </w:pPr>
    </w:p>
    <w:tbl>
      <w:tblPr>
        <w:tblStyle w:val="TableGrid"/>
        <w:tblW w:w="9781" w:type="dxa"/>
        <w:tblInd w:w="108" w:type="dxa"/>
        <w:tblLook w:val="04A0" w:firstRow="1" w:lastRow="0" w:firstColumn="1" w:lastColumn="0" w:noHBand="0" w:noVBand="1"/>
      </w:tblPr>
      <w:tblGrid>
        <w:gridCol w:w="8222"/>
        <w:gridCol w:w="1559"/>
      </w:tblGrid>
      <w:tr w:rsidR="00612D2B" w:rsidRPr="00EA2D3F" w:rsidTr="00F62CF8">
        <w:tc>
          <w:tcPr>
            <w:tcW w:w="8222" w:type="dxa"/>
          </w:tcPr>
          <w:p w:rsidR="00612D2B" w:rsidRPr="001E7017" w:rsidRDefault="00612D2B" w:rsidP="00612D2B">
            <w:pPr>
              <w:rPr>
                <w:rFonts w:ascii="Arial" w:hAnsi="Arial" w:cs="Arial"/>
                <w:sz w:val="22"/>
                <w:szCs w:val="22"/>
              </w:rPr>
            </w:pPr>
            <w:r>
              <w:rPr>
                <w:rFonts w:ascii="Arial" w:hAnsi="Arial" w:cs="Arial"/>
                <w:b/>
                <w:sz w:val="22"/>
                <w:szCs w:val="22"/>
              </w:rPr>
              <w:t>PA07</w:t>
            </w:r>
            <w:r w:rsidRPr="00C61ACF">
              <w:rPr>
                <w:rFonts w:ascii="Arial" w:hAnsi="Arial" w:cs="Arial"/>
                <w:b/>
                <w:sz w:val="22"/>
                <w:szCs w:val="22"/>
              </w:rPr>
              <w:t xml:space="preserve"> </w:t>
            </w:r>
            <w:r>
              <w:rPr>
                <w:rFonts w:ascii="Arial" w:hAnsi="Arial" w:cs="Arial"/>
                <w:b/>
                <w:sz w:val="22"/>
                <w:szCs w:val="22"/>
              </w:rPr>
              <w:t xml:space="preserve">Guidance for Artists, Planners and </w:t>
            </w:r>
            <w:r w:rsidRPr="004E5C8D">
              <w:rPr>
                <w:rFonts w:ascii="Arial" w:hAnsi="Arial" w:cs="Arial"/>
                <w:b/>
                <w:sz w:val="22"/>
                <w:szCs w:val="22"/>
              </w:rPr>
              <w:t xml:space="preserve">Developers </w:t>
            </w:r>
            <w:r>
              <w:rPr>
                <w:rFonts w:ascii="Arial" w:hAnsi="Arial" w:cs="Arial"/>
                <w:b/>
                <w:sz w:val="22"/>
                <w:szCs w:val="22"/>
              </w:rPr>
              <w:t>working</w:t>
            </w:r>
            <w:r w:rsidRPr="004E5C8D">
              <w:rPr>
                <w:rFonts w:ascii="Arial" w:hAnsi="Arial" w:cs="Arial"/>
                <w:b/>
                <w:sz w:val="22"/>
                <w:szCs w:val="22"/>
              </w:rPr>
              <w:t xml:space="preserve"> wi</w:t>
            </w:r>
            <w:r>
              <w:rPr>
                <w:rFonts w:ascii="Arial" w:hAnsi="Arial" w:cs="Arial"/>
                <w:b/>
                <w:sz w:val="22"/>
                <w:szCs w:val="22"/>
              </w:rPr>
              <w:t xml:space="preserve">th Public Art  </w:t>
            </w:r>
          </w:p>
        </w:tc>
        <w:tc>
          <w:tcPr>
            <w:tcW w:w="1559" w:type="dxa"/>
          </w:tcPr>
          <w:p w:rsidR="00612D2B" w:rsidRDefault="00612D2B" w:rsidP="00F62CF8">
            <w:pPr>
              <w:rPr>
                <w:rFonts w:ascii="Arial" w:hAnsi="Arial" w:cs="Arial"/>
                <w:b/>
                <w:sz w:val="22"/>
                <w:szCs w:val="22"/>
              </w:rPr>
            </w:pPr>
            <w:r>
              <w:rPr>
                <w:rFonts w:ascii="Arial" w:hAnsi="Arial" w:cs="Arial"/>
                <w:sz w:val="22"/>
                <w:szCs w:val="28"/>
              </w:rPr>
              <w:t>Objective 4</w:t>
            </w:r>
          </w:p>
        </w:tc>
      </w:tr>
      <w:tr w:rsidR="00612D2B" w:rsidRPr="00EA2D3F" w:rsidTr="00F62CF8">
        <w:tc>
          <w:tcPr>
            <w:tcW w:w="9781" w:type="dxa"/>
            <w:gridSpan w:val="2"/>
          </w:tcPr>
          <w:p w:rsidR="00612D2B" w:rsidRDefault="00612D2B" w:rsidP="00712C70">
            <w:pPr>
              <w:rPr>
                <w:rFonts w:ascii="Arial" w:hAnsi="Arial" w:cs="Arial"/>
                <w:b/>
                <w:sz w:val="22"/>
                <w:szCs w:val="22"/>
              </w:rPr>
            </w:pPr>
            <w:r w:rsidRPr="00FE0CFF">
              <w:rPr>
                <w:rFonts w:ascii="Arial" w:hAnsi="Arial" w:cs="Arial"/>
                <w:color w:val="000000"/>
                <w:sz w:val="22"/>
                <w:szCs w:val="22"/>
              </w:rPr>
              <w:t xml:space="preserve">Birmingham City Council will develop this </w:t>
            </w:r>
            <w:r>
              <w:rPr>
                <w:rFonts w:ascii="Arial" w:hAnsi="Arial" w:cs="Arial"/>
                <w:color w:val="000000"/>
                <w:sz w:val="22"/>
                <w:szCs w:val="22"/>
              </w:rPr>
              <w:t>guidance with stakeholders in order to assist artists, planners and commissioners (including developers). The guidance will link to PA01, outlining considerations for getting the best outcome for the artist, the commissioner and others engaged with the public art process. C</w:t>
            </w:r>
            <w:r>
              <w:rPr>
                <w:rFonts w:ascii="Arial" w:hAnsi="Arial" w:cs="Arial"/>
                <w:sz w:val="22"/>
                <w:szCs w:val="28"/>
              </w:rPr>
              <w:t xml:space="preserve">ase studies of different creative </w:t>
            </w:r>
            <w:r w:rsidRPr="009F3A3E">
              <w:rPr>
                <w:rFonts w:ascii="Arial" w:hAnsi="Arial" w:cs="Arial"/>
                <w:sz w:val="22"/>
                <w:szCs w:val="28"/>
              </w:rPr>
              <w:t xml:space="preserve">approaches to </w:t>
            </w:r>
            <w:r>
              <w:rPr>
                <w:rFonts w:ascii="Arial" w:hAnsi="Arial" w:cs="Arial"/>
                <w:sz w:val="22"/>
                <w:szCs w:val="28"/>
              </w:rPr>
              <w:t>art within the public realm will be given.</w:t>
            </w:r>
            <w:r w:rsidR="003C0D6B">
              <w:rPr>
                <w:rFonts w:ascii="Arial" w:hAnsi="Arial" w:cs="Arial"/>
                <w:sz w:val="22"/>
                <w:szCs w:val="28"/>
              </w:rPr>
              <w:t xml:space="preserve"> This policy will also outline the tools that can be used to implement public art schemes working with developers, </w:t>
            </w:r>
            <w:r w:rsidR="00712C70">
              <w:rPr>
                <w:rFonts w:ascii="Arial" w:hAnsi="Arial" w:cs="Arial"/>
                <w:sz w:val="22"/>
                <w:szCs w:val="28"/>
              </w:rPr>
              <w:t>including</w:t>
            </w:r>
            <w:r w:rsidR="003C0D6B">
              <w:rPr>
                <w:rFonts w:ascii="Arial" w:hAnsi="Arial" w:cs="Arial"/>
                <w:sz w:val="22"/>
                <w:szCs w:val="28"/>
              </w:rPr>
              <w:t xml:space="preserve"> Section 106 planning obligations and CIL.</w:t>
            </w:r>
          </w:p>
        </w:tc>
      </w:tr>
    </w:tbl>
    <w:p w:rsidR="00612D2B" w:rsidRDefault="00612D2B" w:rsidP="002E343F">
      <w:pPr>
        <w:rPr>
          <w:rFonts w:ascii="Arial" w:hAnsi="Arial" w:cs="Arial"/>
          <w:b/>
          <w:sz w:val="28"/>
          <w:szCs w:val="28"/>
        </w:rPr>
      </w:pPr>
    </w:p>
    <w:p w:rsidR="001E7017" w:rsidRDefault="001E7017" w:rsidP="002E343F">
      <w:pPr>
        <w:rPr>
          <w:rFonts w:ascii="Arial" w:hAnsi="Arial" w:cs="Arial"/>
          <w:b/>
          <w:sz w:val="28"/>
          <w:szCs w:val="28"/>
        </w:rPr>
      </w:pPr>
    </w:p>
    <w:p w:rsidR="004E5C8D" w:rsidRPr="0018201C" w:rsidRDefault="004E5C8D" w:rsidP="00764728">
      <w:pPr>
        <w:rPr>
          <w:rFonts w:ascii="Arial" w:hAnsi="Arial" w:cs="Arial"/>
          <w:b/>
          <w:sz w:val="22"/>
          <w:szCs w:val="22"/>
        </w:rPr>
      </w:pPr>
      <w:r w:rsidRPr="00AD3B06">
        <w:rPr>
          <w:rFonts w:ascii="Arial" w:hAnsi="Arial" w:cs="Arial"/>
          <w:b/>
          <w:sz w:val="22"/>
          <w:szCs w:val="22"/>
        </w:rPr>
        <w:lastRenderedPageBreak/>
        <w:t xml:space="preserve">5.3 </w:t>
      </w:r>
      <w:r w:rsidR="00CD67DD" w:rsidRPr="00AD3B06">
        <w:rPr>
          <w:rFonts w:ascii="Arial" w:hAnsi="Arial" w:cs="Arial"/>
          <w:b/>
          <w:sz w:val="22"/>
          <w:szCs w:val="22"/>
        </w:rPr>
        <w:tab/>
      </w:r>
      <w:r w:rsidRPr="0018201C">
        <w:rPr>
          <w:rFonts w:ascii="Arial" w:hAnsi="Arial" w:cs="Arial"/>
          <w:b/>
          <w:sz w:val="22"/>
          <w:szCs w:val="22"/>
        </w:rPr>
        <w:t xml:space="preserve">Developments and Schemes </w:t>
      </w:r>
    </w:p>
    <w:p w:rsidR="00764728" w:rsidRPr="0018201C" w:rsidRDefault="00764728" w:rsidP="002E343F">
      <w:pPr>
        <w:rPr>
          <w:rFonts w:ascii="Arial" w:hAnsi="Arial" w:cs="Arial"/>
          <w:b/>
          <w:sz w:val="22"/>
          <w:szCs w:val="28"/>
        </w:rPr>
      </w:pPr>
    </w:p>
    <w:p w:rsidR="00CD67DD" w:rsidRPr="0018201C" w:rsidRDefault="00CD67DD" w:rsidP="0029056E">
      <w:pPr>
        <w:ind w:left="720" w:hanging="720"/>
        <w:rPr>
          <w:rFonts w:ascii="Arial" w:hAnsi="Arial" w:cs="Arial"/>
          <w:sz w:val="22"/>
          <w:szCs w:val="22"/>
        </w:rPr>
      </w:pPr>
      <w:r w:rsidRPr="0018201C">
        <w:rPr>
          <w:rFonts w:ascii="Arial" w:hAnsi="Arial" w:cs="Arial"/>
          <w:sz w:val="22"/>
          <w:szCs w:val="22"/>
        </w:rPr>
        <w:t>5.3.1</w:t>
      </w:r>
      <w:r w:rsidRPr="0018201C">
        <w:rPr>
          <w:rFonts w:ascii="Arial" w:hAnsi="Arial" w:cs="Arial"/>
          <w:sz w:val="22"/>
          <w:szCs w:val="22"/>
        </w:rPr>
        <w:tab/>
      </w:r>
      <w:r w:rsidR="003D0DCD" w:rsidRPr="0018201C">
        <w:rPr>
          <w:rFonts w:ascii="Arial" w:hAnsi="Arial" w:cs="Arial"/>
          <w:sz w:val="22"/>
          <w:szCs w:val="22"/>
        </w:rPr>
        <w:t xml:space="preserve">Listed below are examples of current sites and opportunities for potential permanent or temporary public art commissioning. It is noted these developments are at different stages of the planning process, therefore </w:t>
      </w:r>
      <w:r w:rsidR="00A92C9C" w:rsidRPr="0018201C">
        <w:rPr>
          <w:rFonts w:ascii="Arial" w:hAnsi="Arial" w:cs="Arial"/>
          <w:sz w:val="22"/>
          <w:szCs w:val="22"/>
        </w:rPr>
        <w:t xml:space="preserve">the creative scope or limitations vary between schemes. </w:t>
      </w:r>
    </w:p>
    <w:p w:rsidR="00CD67DD" w:rsidRPr="0018201C" w:rsidRDefault="00CD67DD" w:rsidP="002E343F">
      <w:pPr>
        <w:rPr>
          <w:rFonts w:ascii="Arial" w:hAnsi="Arial" w:cs="Arial"/>
          <w:sz w:val="22"/>
          <w:szCs w:val="22"/>
        </w:rPr>
      </w:pPr>
    </w:p>
    <w:p w:rsidR="004E5C8D" w:rsidRPr="0018201C" w:rsidRDefault="00CD67DD" w:rsidP="00AD3B06">
      <w:pPr>
        <w:ind w:left="720" w:hanging="720"/>
        <w:rPr>
          <w:rFonts w:ascii="Arial" w:hAnsi="Arial" w:cs="Arial"/>
          <w:sz w:val="22"/>
          <w:szCs w:val="22"/>
        </w:rPr>
      </w:pPr>
      <w:r w:rsidRPr="0018201C">
        <w:rPr>
          <w:rFonts w:ascii="Arial" w:hAnsi="Arial" w:cs="Arial"/>
          <w:sz w:val="22"/>
          <w:szCs w:val="22"/>
        </w:rPr>
        <w:t>5.3.2</w:t>
      </w:r>
      <w:r w:rsidRPr="0018201C">
        <w:rPr>
          <w:rFonts w:ascii="Arial" w:hAnsi="Arial" w:cs="Arial"/>
          <w:sz w:val="22"/>
          <w:szCs w:val="22"/>
        </w:rPr>
        <w:tab/>
      </w:r>
      <w:r w:rsidR="003D0DCD" w:rsidRPr="0018201C">
        <w:rPr>
          <w:rFonts w:ascii="Arial" w:hAnsi="Arial" w:cs="Arial"/>
          <w:sz w:val="22"/>
          <w:szCs w:val="22"/>
        </w:rPr>
        <w:t>Other schemes and opportunities will c</w:t>
      </w:r>
      <w:r w:rsidR="00A003FF" w:rsidRPr="0018201C">
        <w:rPr>
          <w:rFonts w:ascii="Arial" w:hAnsi="Arial" w:cs="Arial"/>
          <w:sz w:val="22"/>
          <w:szCs w:val="22"/>
        </w:rPr>
        <w:t>ome online during the S</w:t>
      </w:r>
      <w:r w:rsidR="0091505B" w:rsidRPr="0018201C">
        <w:rPr>
          <w:rFonts w:ascii="Arial" w:hAnsi="Arial" w:cs="Arial"/>
          <w:sz w:val="22"/>
          <w:szCs w:val="22"/>
        </w:rPr>
        <w:t xml:space="preserve">trategy where artists could become a part of the development team as early as possible. </w:t>
      </w:r>
      <w:r w:rsidR="00AD3B06" w:rsidRPr="0018201C">
        <w:rPr>
          <w:rFonts w:ascii="Arial" w:hAnsi="Arial" w:cs="Arial"/>
          <w:sz w:val="22"/>
          <w:szCs w:val="22"/>
        </w:rPr>
        <w:t>Schemes could include</w:t>
      </w:r>
      <w:r w:rsidR="003D0DCD" w:rsidRPr="0018201C">
        <w:rPr>
          <w:rFonts w:ascii="Arial" w:hAnsi="Arial" w:cs="Arial"/>
          <w:sz w:val="22"/>
          <w:szCs w:val="22"/>
        </w:rPr>
        <w:t xml:space="preserve"> retail, hous</w:t>
      </w:r>
      <w:r w:rsidR="00A92C9C" w:rsidRPr="0018201C">
        <w:rPr>
          <w:rFonts w:ascii="Arial" w:hAnsi="Arial" w:cs="Arial"/>
          <w:sz w:val="22"/>
          <w:szCs w:val="22"/>
        </w:rPr>
        <w:t>i</w:t>
      </w:r>
      <w:r w:rsidR="00CA1147" w:rsidRPr="0018201C">
        <w:rPr>
          <w:rFonts w:ascii="Arial" w:hAnsi="Arial" w:cs="Arial"/>
          <w:sz w:val="22"/>
          <w:szCs w:val="22"/>
        </w:rPr>
        <w:t xml:space="preserve">ng, </w:t>
      </w:r>
      <w:r w:rsidR="0091505B" w:rsidRPr="0018201C">
        <w:rPr>
          <w:rFonts w:ascii="Arial" w:hAnsi="Arial" w:cs="Arial"/>
          <w:sz w:val="22"/>
          <w:szCs w:val="22"/>
        </w:rPr>
        <w:t>healthcare</w:t>
      </w:r>
      <w:r w:rsidR="00CA1147" w:rsidRPr="0018201C">
        <w:rPr>
          <w:rFonts w:ascii="Arial" w:hAnsi="Arial" w:cs="Arial"/>
          <w:sz w:val="22"/>
          <w:szCs w:val="22"/>
        </w:rPr>
        <w:t>, education, office and industrial</w:t>
      </w:r>
      <w:r w:rsidR="0091505B" w:rsidRPr="0018201C">
        <w:rPr>
          <w:rFonts w:ascii="Arial" w:hAnsi="Arial" w:cs="Arial"/>
          <w:sz w:val="22"/>
          <w:szCs w:val="22"/>
        </w:rPr>
        <w:t xml:space="preserve"> </w:t>
      </w:r>
      <w:r w:rsidR="00712C70" w:rsidRPr="0018201C">
        <w:rPr>
          <w:rFonts w:ascii="Arial" w:eastAsia="Calibri" w:hAnsi="Arial" w:cs="Arial"/>
          <w:sz w:val="22"/>
          <w:szCs w:val="22"/>
        </w:rPr>
        <w:t>or</w:t>
      </w:r>
      <w:r w:rsidR="00164762" w:rsidRPr="0018201C">
        <w:rPr>
          <w:rFonts w:ascii="Arial" w:eastAsia="Calibri" w:hAnsi="Arial" w:cs="Arial"/>
          <w:sz w:val="22"/>
          <w:szCs w:val="22"/>
        </w:rPr>
        <w:t xml:space="preserve"> other construction and development schemes</w:t>
      </w:r>
      <w:r w:rsidR="00712C70" w:rsidRPr="0018201C">
        <w:rPr>
          <w:rFonts w:ascii="Arial" w:eastAsia="Calibri" w:hAnsi="Arial" w:cs="Arial"/>
          <w:sz w:val="22"/>
          <w:szCs w:val="22"/>
        </w:rPr>
        <w:t xml:space="preserve">. </w:t>
      </w:r>
      <w:r w:rsidR="00AD3B06" w:rsidRPr="0018201C">
        <w:rPr>
          <w:rFonts w:ascii="Arial" w:hAnsi="Arial" w:cs="Arial"/>
          <w:sz w:val="22"/>
          <w:szCs w:val="22"/>
        </w:rPr>
        <w:t xml:space="preserve">Area Action Plans, Neighbourhood Plans and gateways identified through the Birmingham Development Plan 2031 and </w:t>
      </w:r>
      <w:r w:rsidR="00712C70" w:rsidRPr="0018201C">
        <w:rPr>
          <w:rFonts w:ascii="Arial" w:hAnsi="Arial" w:cs="Arial"/>
          <w:sz w:val="22"/>
          <w:szCs w:val="22"/>
        </w:rPr>
        <w:t xml:space="preserve">the </w:t>
      </w:r>
      <w:r w:rsidR="00DE5AB5" w:rsidRPr="0018201C">
        <w:rPr>
          <w:rFonts w:ascii="Arial" w:hAnsi="Arial" w:cs="Arial"/>
          <w:sz w:val="22"/>
          <w:szCs w:val="22"/>
        </w:rPr>
        <w:t xml:space="preserve">City Centre </w:t>
      </w:r>
      <w:r w:rsidR="00712C70" w:rsidRPr="0018201C">
        <w:rPr>
          <w:rFonts w:ascii="Arial" w:hAnsi="Arial" w:cs="Arial"/>
          <w:sz w:val="22"/>
          <w:szCs w:val="22"/>
        </w:rPr>
        <w:t>Public Realm Strategy offer other opportunities.</w:t>
      </w:r>
      <w:r w:rsidR="00AD3B06" w:rsidRPr="0018201C">
        <w:rPr>
          <w:rFonts w:ascii="Arial" w:hAnsi="Arial" w:cs="Arial"/>
          <w:sz w:val="22"/>
          <w:szCs w:val="22"/>
        </w:rPr>
        <w:t xml:space="preserve"> </w:t>
      </w:r>
    </w:p>
    <w:p w:rsidR="0029056E" w:rsidRPr="0018201C" w:rsidRDefault="0029056E" w:rsidP="00AD3B06">
      <w:pPr>
        <w:ind w:left="720" w:hanging="720"/>
        <w:rPr>
          <w:rFonts w:ascii="Arial" w:hAnsi="Arial" w:cs="Arial"/>
          <w:sz w:val="22"/>
          <w:szCs w:val="22"/>
        </w:rPr>
      </w:pPr>
    </w:p>
    <w:p w:rsidR="0029056E" w:rsidRDefault="00712C70" w:rsidP="00AD3B06">
      <w:pPr>
        <w:ind w:left="720" w:hanging="720"/>
        <w:rPr>
          <w:rFonts w:ascii="Arial" w:hAnsi="Arial" w:cs="Arial"/>
          <w:sz w:val="22"/>
          <w:szCs w:val="22"/>
        </w:rPr>
      </w:pPr>
      <w:r w:rsidRPr="0018201C">
        <w:rPr>
          <w:rFonts w:ascii="Arial" w:hAnsi="Arial" w:cs="Arial"/>
          <w:sz w:val="22"/>
          <w:szCs w:val="22"/>
        </w:rPr>
        <w:t>5.3.3</w:t>
      </w:r>
      <w:r w:rsidRPr="0018201C">
        <w:rPr>
          <w:rFonts w:ascii="Arial" w:hAnsi="Arial" w:cs="Arial"/>
          <w:sz w:val="22"/>
          <w:szCs w:val="22"/>
        </w:rPr>
        <w:tab/>
        <w:t>T</w:t>
      </w:r>
      <w:r w:rsidR="0029056E" w:rsidRPr="0018201C">
        <w:rPr>
          <w:rFonts w:ascii="Arial" w:hAnsi="Arial" w:cs="Arial"/>
          <w:sz w:val="22"/>
          <w:szCs w:val="22"/>
        </w:rPr>
        <w:t xml:space="preserve">emporary </w:t>
      </w:r>
      <w:r w:rsidRPr="0018201C">
        <w:rPr>
          <w:rFonts w:ascii="Arial" w:hAnsi="Arial" w:cs="Arial"/>
          <w:sz w:val="22"/>
          <w:szCs w:val="22"/>
        </w:rPr>
        <w:t xml:space="preserve">(including events, pop-up interventions and participatory art) </w:t>
      </w:r>
      <w:r w:rsidR="0029056E" w:rsidRPr="0018201C">
        <w:rPr>
          <w:rFonts w:ascii="Arial" w:hAnsi="Arial" w:cs="Arial"/>
          <w:sz w:val="22"/>
          <w:szCs w:val="22"/>
        </w:rPr>
        <w:t>and more permanent art should be prioritised in (but not limited to) these de</w:t>
      </w:r>
      <w:r w:rsidRPr="0018201C">
        <w:rPr>
          <w:rFonts w:ascii="Arial" w:hAnsi="Arial" w:cs="Arial"/>
          <w:sz w:val="22"/>
          <w:szCs w:val="22"/>
        </w:rPr>
        <w:t>velopments and schemes,</w:t>
      </w:r>
      <w:r w:rsidR="0029056E" w:rsidRPr="0018201C">
        <w:rPr>
          <w:rFonts w:ascii="Arial" w:hAnsi="Arial" w:cs="Arial"/>
          <w:sz w:val="22"/>
          <w:szCs w:val="22"/>
        </w:rPr>
        <w:t xml:space="preserve"> as per PA01 policy guidance.</w:t>
      </w:r>
    </w:p>
    <w:p w:rsidR="002E343F" w:rsidRDefault="002E343F" w:rsidP="002E343F">
      <w:pPr>
        <w:rPr>
          <w:rFonts w:ascii="Arial" w:hAnsi="Arial" w:cs="Arial"/>
          <w:b/>
          <w:sz w:val="28"/>
          <w:szCs w:val="28"/>
        </w:rPr>
      </w:pPr>
    </w:p>
    <w:tbl>
      <w:tblPr>
        <w:tblStyle w:val="TableGrid"/>
        <w:tblW w:w="0" w:type="auto"/>
        <w:tblLook w:val="04A0" w:firstRow="1" w:lastRow="0" w:firstColumn="1" w:lastColumn="0" w:noHBand="0" w:noVBand="1"/>
      </w:tblPr>
      <w:tblGrid>
        <w:gridCol w:w="4926"/>
        <w:gridCol w:w="4926"/>
      </w:tblGrid>
      <w:tr w:rsidR="002E343F" w:rsidTr="00DE5AB5">
        <w:trPr>
          <w:trHeight w:val="3818"/>
        </w:trPr>
        <w:tc>
          <w:tcPr>
            <w:tcW w:w="4926" w:type="dxa"/>
          </w:tcPr>
          <w:p w:rsidR="002E343F" w:rsidRPr="0018201C" w:rsidRDefault="002E343F" w:rsidP="00EA2D3F">
            <w:pPr>
              <w:rPr>
                <w:rFonts w:ascii="Arial" w:hAnsi="Arial" w:cs="Arial"/>
                <w:b/>
                <w:sz w:val="22"/>
                <w:szCs w:val="22"/>
              </w:rPr>
            </w:pPr>
            <w:r w:rsidRPr="0018201C">
              <w:rPr>
                <w:rFonts w:ascii="Arial" w:hAnsi="Arial" w:cs="Arial"/>
                <w:b/>
                <w:sz w:val="22"/>
                <w:szCs w:val="22"/>
              </w:rPr>
              <w:t>Birmingham City Centre</w:t>
            </w:r>
          </w:p>
          <w:p w:rsidR="002E343F" w:rsidRPr="0018201C" w:rsidRDefault="002E343F" w:rsidP="00D640C6">
            <w:pPr>
              <w:pStyle w:val="ListParagraph"/>
              <w:numPr>
                <w:ilvl w:val="0"/>
                <w:numId w:val="38"/>
              </w:numPr>
              <w:rPr>
                <w:rFonts w:ascii="Arial" w:hAnsi="Arial" w:cs="Arial"/>
                <w:sz w:val="22"/>
                <w:szCs w:val="22"/>
              </w:rPr>
            </w:pPr>
            <w:r w:rsidRPr="0018201C">
              <w:rPr>
                <w:rFonts w:ascii="Arial" w:hAnsi="Arial" w:cs="Arial"/>
                <w:sz w:val="22"/>
                <w:szCs w:val="22"/>
              </w:rPr>
              <w:t>Paradise Circus</w:t>
            </w:r>
          </w:p>
          <w:p w:rsidR="002E343F" w:rsidRPr="0018201C" w:rsidRDefault="002E343F" w:rsidP="00D640C6">
            <w:pPr>
              <w:pStyle w:val="ListParagraph"/>
              <w:numPr>
                <w:ilvl w:val="0"/>
                <w:numId w:val="38"/>
              </w:numPr>
              <w:rPr>
                <w:rFonts w:ascii="Arial" w:hAnsi="Arial" w:cs="Arial"/>
                <w:sz w:val="22"/>
                <w:szCs w:val="22"/>
              </w:rPr>
            </w:pPr>
            <w:r w:rsidRPr="0018201C">
              <w:rPr>
                <w:rFonts w:ascii="Arial" w:hAnsi="Arial" w:cs="Arial"/>
                <w:sz w:val="22"/>
                <w:szCs w:val="22"/>
              </w:rPr>
              <w:t>Arena Central</w:t>
            </w:r>
          </w:p>
          <w:p w:rsidR="002E343F" w:rsidRPr="0018201C" w:rsidRDefault="0043184B" w:rsidP="00D640C6">
            <w:pPr>
              <w:pStyle w:val="ListParagraph"/>
              <w:numPr>
                <w:ilvl w:val="0"/>
                <w:numId w:val="38"/>
              </w:numPr>
              <w:rPr>
                <w:rFonts w:ascii="Arial" w:hAnsi="Arial" w:cs="Arial"/>
                <w:sz w:val="22"/>
                <w:szCs w:val="22"/>
              </w:rPr>
            </w:pPr>
            <w:r>
              <w:rPr>
                <w:rFonts w:ascii="Arial" w:hAnsi="Arial" w:cs="Arial"/>
                <w:sz w:val="22"/>
                <w:szCs w:val="22"/>
              </w:rPr>
              <w:t>Curzon</w:t>
            </w:r>
          </w:p>
          <w:p w:rsidR="002E343F" w:rsidRPr="0018201C" w:rsidRDefault="0043184B" w:rsidP="00D640C6">
            <w:pPr>
              <w:pStyle w:val="ListParagraph"/>
              <w:numPr>
                <w:ilvl w:val="0"/>
                <w:numId w:val="38"/>
              </w:numPr>
              <w:rPr>
                <w:rFonts w:ascii="Arial" w:hAnsi="Arial" w:cs="Arial"/>
                <w:sz w:val="22"/>
                <w:szCs w:val="22"/>
              </w:rPr>
            </w:pPr>
            <w:r>
              <w:rPr>
                <w:rFonts w:ascii="Arial" w:hAnsi="Arial" w:cs="Arial"/>
                <w:sz w:val="22"/>
                <w:szCs w:val="22"/>
              </w:rPr>
              <w:t xml:space="preserve">Birmingham </w:t>
            </w:r>
            <w:r w:rsidR="0091505B" w:rsidRPr="0018201C">
              <w:rPr>
                <w:rFonts w:ascii="Arial" w:hAnsi="Arial" w:cs="Arial"/>
                <w:sz w:val="22"/>
                <w:szCs w:val="22"/>
              </w:rPr>
              <w:t>Smithfield</w:t>
            </w:r>
          </w:p>
          <w:p w:rsidR="002E343F" w:rsidRPr="0018201C" w:rsidRDefault="002E343F" w:rsidP="00D640C6">
            <w:pPr>
              <w:pStyle w:val="ListParagraph"/>
              <w:numPr>
                <w:ilvl w:val="0"/>
                <w:numId w:val="38"/>
              </w:numPr>
              <w:rPr>
                <w:rFonts w:ascii="Arial" w:hAnsi="Arial" w:cs="Arial"/>
                <w:sz w:val="22"/>
                <w:szCs w:val="22"/>
              </w:rPr>
            </w:pPr>
            <w:r w:rsidRPr="0018201C">
              <w:rPr>
                <w:rFonts w:ascii="Arial" w:hAnsi="Arial" w:cs="Arial"/>
                <w:sz w:val="22"/>
                <w:szCs w:val="22"/>
              </w:rPr>
              <w:t>Metro extensio</w:t>
            </w:r>
            <w:r w:rsidR="00A92C9C" w:rsidRPr="0018201C">
              <w:rPr>
                <w:rFonts w:ascii="Arial" w:hAnsi="Arial" w:cs="Arial"/>
                <w:sz w:val="22"/>
                <w:szCs w:val="22"/>
              </w:rPr>
              <w:t>n</w:t>
            </w:r>
          </w:p>
          <w:p w:rsidR="00397873" w:rsidRPr="0018201C" w:rsidRDefault="00397873" w:rsidP="00D640C6">
            <w:pPr>
              <w:pStyle w:val="ListParagraph"/>
              <w:numPr>
                <w:ilvl w:val="0"/>
                <w:numId w:val="38"/>
              </w:numPr>
              <w:rPr>
                <w:rFonts w:ascii="Arial" w:hAnsi="Arial" w:cs="Arial"/>
                <w:sz w:val="22"/>
                <w:szCs w:val="22"/>
              </w:rPr>
            </w:pPr>
            <w:r w:rsidRPr="0018201C">
              <w:rPr>
                <w:rFonts w:ascii="Arial" w:hAnsi="Arial" w:cs="Arial"/>
                <w:sz w:val="22"/>
                <w:szCs w:val="22"/>
              </w:rPr>
              <w:t>Key gateways in and out of the city</w:t>
            </w:r>
          </w:p>
          <w:p w:rsidR="00AD3B06" w:rsidRPr="0018201C" w:rsidRDefault="00397873" w:rsidP="00D640C6">
            <w:pPr>
              <w:pStyle w:val="ListParagraph"/>
              <w:numPr>
                <w:ilvl w:val="0"/>
                <w:numId w:val="38"/>
              </w:numPr>
              <w:rPr>
                <w:rFonts w:ascii="Arial" w:hAnsi="Arial" w:cs="Arial"/>
                <w:sz w:val="22"/>
                <w:szCs w:val="22"/>
              </w:rPr>
            </w:pPr>
            <w:r w:rsidRPr="0018201C">
              <w:rPr>
                <w:rFonts w:ascii="Arial" w:hAnsi="Arial" w:cs="Arial"/>
                <w:sz w:val="22"/>
                <w:szCs w:val="22"/>
              </w:rPr>
              <w:t xml:space="preserve">Various </w:t>
            </w:r>
            <w:r w:rsidR="0043184B">
              <w:rPr>
                <w:rFonts w:ascii="Arial" w:hAnsi="Arial" w:cs="Arial"/>
                <w:sz w:val="22"/>
                <w:szCs w:val="22"/>
              </w:rPr>
              <w:t xml:space="preserve">principal </w:t>
            </w:r>
            <w:r w:rsidRPr="0018201C">
              <w:rPr>
                <w:rFonts w:ascii="Arial" w:hAnsi="Arial" w:cs="Arial"/>
                <w:sz w:val="22"/>
                <w:szCs w:val="22"/>
              </w:rPr>
              <w:t xml:space="preserve">streets, </w:t>
            </w:r>
            <w:r w:rsidR="00AD3B06" w:rsidRPr="0018201C">
              <w:rPr>
                <w:rFonts w:ascii="Arial" w:hAnsi="Arial" w:cs="Arial"/>
                <w:sz w:val="22"/>
                <w:szCs w:val="22"/>
              </w:rPr>
              <w:t>s</w:t>
            </w:r>
            <w:r w:rsidR="0018201C" w:rsidRPr="0018201C">
              <w:rPr>
                <w:rFonts w:ascii="Arial" w:hAnsi="Arial" w:cs="Arial"/>
                <w:sz w:val="22"/>
                <w:szCs w:val="22"/>
              </w:rPr>
              <w:t>quares and</w:t>
            </w:r>
            <w:r w:rsidRPr="0018201C">
              <w:rPr>
                <w:rFonts w:ascii="Arial" w:hAnsi="Arial" w:cs="Arial"/>
                <w:sz w:val="22"/>
                <w:szCs w:val="22"/>
              </w:rPr>
              <w:t xml:space="preserve"> spaces</w:t>
            </w:r>
            <w:r w:rsidR="00AD3B06" w:rsidRPr="0018201C">
              <w:rPr>
                <w:rFonts w:ascii="Arial" w:hAnsi="Arial" w:cs="Arial"/>
                <w:sz w:val="22"/>
                <w:szCs w:val="22"/>
              </w:rPr>
              <w:t xml:space="preserve"> identified within the </w:t>
            </w:r>
            <w:r w:rsidR="00282736" w:rsidRPr="0018201C">
              <w:rPr>
                <w:rFonts w:ascii="Arial" w:hAnsi="Arial" w:cs="Arial"/>
                <w:sz w:val="22"/>
                <w:szCs w:val="22"/>
              </w:rPr>
              <w:t>BDP</w:t>
            </w:r>
            <w:r w:rsidR="00CA4A35" w:rsidRPr="0018201C">
              <w:rPr>
                <w:rFonts w:ascii="Arial" w:hAnsi="Arial" w:cs="Arial"/>
                <w:sz w:val="22"/>
                <w:szCs w:val="22"/>
              </w:rPr>
              <w:t xml:space="preserve"> growth areas</w:t>
            </w:r>
            <w:r w:rsidR="00282736" w:rsidRPr="0018201C">
              <w:rPr>
                <w:rFonts w:ascii="Arial" w:hAnsi="Arial" w:cs="Arial"/>
                <w:sz w:val="22"/>
                <w:szCs w:val="22"/>
              </w:rPr>
              <w:t xml:space="preserve"> </w:t>
            </w:r>
            <w:r w:rsidR="00CA4A35" w:rsidRPr="0018201C">
              <w:rPr>
                <w:rFonts w:ascii="Arial" w:hAnsi="Arial" w:cs="Arial"/>
                <w:sz w:val="22"/>
                <w:szCs w:val="22"/>
              </w:rPr>
              <w:t xml:space="preserve">and </w:t>
            </w:r>
            <w:r w:rsidR="00555BAF" w:rsidRPr="0018201C">
              <w:rPr>
                <w:rFonts w:ascii="Arial" w:hAnsi="Arial" w:cs="Arial"/>
                <w:sz w:val="22"/>
                <w:szCs w:val="22"/>
              </w:rPr>
              <w:t xml:space="preserve">the </w:t>
            </w:r>
            <w:r w:rsidR="00282736" w:rsidRPr="0018201C">
              <w:rPr>
                <w:rFonts w:ascii="Arial" w:hAnsi="Arial" w:cs="Arial"/>
                <w:sz w:val="22"/>
                <w:szCs w:val="22"/>
              </w:rPr>
              <w:t xml:space="preserve">City Centre </w:t>
            </w:r>
            <w:r w:rsidR="00AD3B06" w:rsidRPr="0018201C">
              <w:rPr>
                <w:rFonts w:ascii="Arial" w:hAnsi="Arial" w:cs="Arial"/>
                <w:sz w:val="22"/>
                <w:szCs w:val="22"/>
              </w:rPr>
              <w:t>Public Realm Strategy</w:t>
            </w:r>
          </w:p>
          <w:p w:rsidR="00AD3B06" w:rsidRPr="0018201C" w:rsidRDefault="00AD3B06" w:rsidP="00D640C6">
            <w:pPr>
              <w:pStyle w:val="ListParagraph"/>
              <w:numPr>
                <w:ilvl w:val="0"/>
                <w:numId w:val="38"/>
              </w:numPr>
              <w:rPr>
                <w:rFonts w:ascii="Arial" w:hAnsi="Arial" w:cs="Arial"/>
                <w:sz w:val="22"/>
                <w:szCs w:val="22"/>
              </w:rPr>
            </w:pPr>
            <w:r w:rsidRPr="0018201C">
              <w:rPr>
                <w:rFonts w:ascii="Arial" w:hAnsi="Arial" w:cs="Arial"/>
                <w:sz w:val="22"/>
                <w:szCs w:val="22"/>
              </w:rPr>
              <w:t>Canal and waterways regeneration</w:t>
            </w:r>
          </w:p>
          <w:p w:rsidR="00AD3B06" w:rsidRPr="0018201C" w:rsidRDefault="00AD3B06" w:rsidP="00D640C6">
            <w:pPr>
              <w:pStyle w:val="ListParagraph"/>
              <w:numPr>
                <w:ilvl w:val="0"/>
                <w:numId w:val="38"/>
              </w:numPr>
              <w:rPr>
                <w:rFonts w:ascii="Arial" w:hAnsi="Arial" w:cs="Arial"/>
                <w:sz w:val="22"/>
                <w:szCs w:val="22"/>
              </w:rPr>
            </w:pPr>
            <w:r w:rsidRPr="0018201C">
              <w:rPr>
                <w:rFonts w:ascii="Arial" w:hAnsi="Arial" w:cs="Arial"/>
                <w:sz w:val="22"/>
                <w:szCs w:val="22"/>
              </w:rPr>
              <w:t>Cycle route development</w:t>
            </w:r>
          </w:p>
          <w:p w:rsidR="00D640C6" w:rsidRPr="0018201C" w:rsidRDefault="00D640C6" w:rsidP="00D640C6">
            <w:pPr>
              <w:pStyle w:val="ListParagraph"/>
              <w:numPr>
                <w:ilvl w:val="0"/>
                <w:numId w:val="38"/>
              </w:numPr>
              <w:rPr>
                <w:rFonts w:ascii="Arial" w:hAnsi="Arial" w:cs="Arial"/>
                <w:sz w:val="22"/>
                <w:szCs w:val="22"/>
              </w:rPr>
            </w:pPr>
            <w:r w:rsidRPr="0018201C">
              <w:rPr>
                <w:rFonts w:ascii="Arial" w:hAnsi="Arial" w:cs="Arial"/>
                <w:sz w:val="22"/>
                <w:szCs w:val="22"/>
              </w:rPr>
              <w:t xml:space="preserve">Rail </w:t>
            </w:r>
            <w:r w:rsidR="0097032A">
              <w:rPr>
                <w:rFonts w:ascii="Arial" w:hAnsi="Arial" w:cs="Arial"/>
                <w:sz w:val="22"/>
                <w:szCs w:val="22"/>
              </w:rPr>
              <w:t xml:space="preserve">and general transport </w:t>
            </w:r>
            <w:r w:rsidRPr="0018201C">
              <w:rPr>
                <w:rFonts w:ascii="Arial" w:hAnsi="Arial" w:cs="Arial"/>
                <w:sz w:val="22"/>
                <w:szCs w:val="22"/>
              </w:rPr>
              <w:t>infrastructure development</w:t>
            </w:r>
          </w:p>
          <w:p w:rsidR="00D2466C" w:rsidRPr="0018201C" w:rsidRDefault="00D2466C" w:rsidP="00D640C6">
            <w:pPr>
              <w:pStyle w:val="ListParagraph"/>
              <w:numPr>
                <w:ilvl w:val="0"/>
                <w:numId w:val="38"/>
              </w:numPr>
              <w:rPr>
                <w:rFonts w:ascii="Arial" w:hAnsi="Arial" w:cs="Arial"/>
                <w:sz w:val="22"/>
                <w:szCs w:val="22"/>
              </w:rPr>
            </w:pPr>
            <w:r w:rsidRPr="0018201C">
              <w:rPr>
                <w:rFonts w:ascii="Arial" w:hAnsi="Arial" w:cs="Arial"/>
                <w:sz w:val="22"/>
                <w:szCs w:val="22"/>
              </w:rPr>
              <w:t>Parks and open spaces</w:t>
            </w:r>
          </w:p>
          <w:p w:rsidR="00DE5AB5" w:rsidRPr="0018201C" w:rsidRDefault="00DE5AB5" w:rsidP="00DE5AB5">
            <w:pPr>
              <w:pStyle w:val="ListParagraph"/>
              <w:numPr>
                <w:ilvl w:val="0"/>
                <w:numId w:val="38"/>
              </w:numPr>
              <w:rPr>
                <w:rFonts w:ascii="Arial" w:hAnsi="Arial" w:cs="Arial"/>
                <w:sz w:val="22"/>
                <w:szCs w:val="22"/>
              </w:rPr>
            </w:pPr>
            <w:r w:rsidRPr="0018201C">
              <w:rPr>
                <w:rFonts w:ascii="Arial" w:hAnsi="Arial" w:cs="Arial"/>
                <w:sz w:val="22"/>
                <w:szCs w:val="22"/>
              </w:rPr>
              <w:t>Other developments cited on the CIL R</w:t>
            </w:r>
            <w:r w:rsidR="007B2F02" w:rsidRPr="0018201C">
              <w:rPr>
                <w:rFonts w:ascii="Arial" w:hAnsi="Arial" w:cs="Arial"/>
                <w:sz w:val="22"/>
                <w:szCs w:val="22"/>
              </w:rPr>
              <w:t>egulation</w:t>
            </w:r>
            <w:r w:rsidRPr="0018201C">
              <w:rPr>
                <w:rFonts w:ascii="Arial" w:hAnsi="Arial" w:cs="Arial"/>
                <w:sz w:val="22"/>
                <w:szCs w:val="22"/>
              </w:rPr>
              <w:t xml:space="preserve"> 123 List</w:t>
            </w:r>
          </w:p>
        </w:tc>
        <w:tc>
          <w:tcPr>
            <w:tcW w:w="4926" w:type="dxa"/>
          </w:tcPr>
          <w:p w:rsidR="002E343F" w:rsidRPr="0018201C" w:rsidRDefault="002E343F" w:rsidP="00EA2D3F">
            <w:pPr>
              <w:rPr>
                <w:rFonts w:ascii="Arial" w:hAnsi="Arial" w:cs="Arial"/>
                <w:b/>
                <w:sz w:val="22"/>
                <w:szCs w:val="22"/>
              </w:rPr>
            </w:pPr>
            <w:r w:rsidRPr="0018201C">
              <w:rPr>
                <w:rFonts w:ascii="Arial" w:hAnsi="Arial" w:cs="Arial"/>
                <w:b/>
                <w:sz w:val="22"/>
                <w:szCs w:val="22"/>
              </w:rPr>
              <w:t>Birmingham Localities</w:t>
            </w:r>
          </w:p>
          <w:p w:rsidR="00397873" w:rsidRPr="0018201C" w:rsidRDefault="00397873" w:rsidP="00397873">
            <w:pPr>
              <w:pStyle w:val="ListParagraph"/>
              <w:numPr>
                <w:ilvl w:val="0"/>
                <w:numId w:val="39"/>
              </w:numPr>
              <w:rPr>
                <w:rFonts w:ascii="Arial" w:hAnsi="Arial" w:cs="Arial"/>
                <w:sz w:val="22"/>
                <w:szCs w:val="22"/>
              </w:rPr>
            </w:pPr>
            <w:r w:rsidRPr="0018201C">
              <w:rPr>
                <w:rFonts w:ascii="Arial" w:hAnsi="Arial" w:cs="Arial"/>
                <w:sz w:val="22"/>
                <w:szCs w:val="22"/>
              </w:rPr>
              <w:t>Key gateways in and out of local centres</w:t>
            </w:r>
          </w:p>
          <w:p w:rsidR="006A0BE4" w:rsidRPr="0018201C" w:rsidRDefault="006A0BE4" w:rsidP="00397873">
            <w:pPr>
              <w:pStyle w:val="ListParagraph"/>
              <w:numPr>
                <w:ilvl w:val="0"/>
                <w:numId w:val="39"/>
              </w:numPr>
              <w:rPr>
                <w:rFonts w:ascii="Arial" w:hAnsi="Arial" w:cs="Arial"/>
                <w:sz w:val="22"/>
                <w:szCs w:val="22"/>
              </w:rPr>
            </w:pPr>
            <w:r w:rsidRPr="0018201C">
              <w:rPr>
                <w:rFonts w:ascii="Arial" w:hAnsi="Arial" w:cs="Arial"/>
                <w:sz w:val="22"/>
                <w:szCs w:val="22"/>
              </w:rPr>
              <w:t>Local centres</w:t>
            </w:r>
          </w:p>
          <w:p w:rsidR="002E343F" w:rsidRPr="0018201C" w:rsidRDefault="002E343F" w:rsidP="00AD3B06">
            <w:pPr>
              <w:pStyle w:val="ListParagraph"/>
              <w:numPr>
                <w:ilvl w:val="0"/>
                <w:numId w:val="39"/>
              </w:numPr>
              <w:rPr>
                <w:rFonts w:ascii="Arial" w:hAnsi="Arial" w:cs="Arial"/>
                <w:sz w:val="22"/>
                <w:szCs w:val="22"/>
              </w:rPr>
            </w:pPr>
            <w:r w:rsidRPr="0018201C">
              <w:rPr>
                <w:rFonts w:ascii="Arial" w:hAnsi="Arial" w:cs="Arial"/>
                <w:sz w:val="22"/>
                <w:szCs w:val="22"/>
              </w:rPr>
              <w:t>Icknield Port loop</w:t>
            </w:r>
          </w:p>
          <w:p w:rsidR="002E343F" w:rsidRPr="0018201C" w:rsidRDefault="007B2F02" w:rsidP="00AD3B06">
            <w:pPr>
              <w:pStyle w:val="ListParagraph"/>
              <w:numPr>
                <w:ilvl w:val="0"/>
                <w:numId w:val="39"/>
              </w:numPr>
              <w:rPr>
                <w:rFonts w:ascii="Arial" w:hAnsi="Arial" w:cs="Arial"/>
                <w:strike/>
                <w:sz w:val="22"/>
                <w:szCs w:val="22"/>
              </w:rPr>
            </w:pPr>
            <w:r w:rsidRPr="0018201C">
              <w:rPr>
                <w:rFonts w:ascii="Arial" w:hAnsi="Arial" w:cs="Arial"/>
                <w:sz w:val="22"/>
                <w:szCs w:val="22"/>
                <w:shd w:val="clear" w:color="auto" w:fill="FFFFFF"/>
              </w:rPr>
              <w:t>Langley Sustainable Urban Extension</w:t>
            </w:r>
          </w:p>
          <w:p w:rsidR="002E343F" w:rsidRPr="0018201C" w:rsidRDefault="002E343F" w:rsidP="00AD3B06">
            <w:pPr>
              <w:pStyle w:val="ListParagraph"/>
              <w:numPr>
                <w:ilvl w:val="0"/>
                <w:numId w:val="39"/>
              </w:numPr>
              <w:rPr>
                <w:rFonts w:ascii="Arial" w:hAnsi="Arial" w:cs="Arial"/>
                <w:sz w:val="22"/>
                <w:szCs w:val="22"/>
              </w:rPr>
            </w:pPr>
            <w:r w:rsidRPr="0018201C">
              <w:rPr>
                <w:rFonts w:ascii="Arial" w:hAnsi="Arial" w:cs="Arial"/>
                <w:sz w:val="22"/>
                <w:szCs w:val="22"/>
              </w:rPr>
              <w:t>Longbridge</w:t>
            </w:r>
          </w:p>
          <w:p w:rsidR="00AD3B06" w:rsidRPr="0018201C" w:rsidRDefault="00397873" w:rsidP="00AD3B06">
            <w:pPr>
              <w:pStyle w:val="ListParagraph"/>
              <w:numPr>
                <w:ilvl w:val="0"/>
                <w:numId w:val="39"/>
              </w:numPr>
              <w:rPr>
                <w:rFonts w:ascii="Arial" w:hAnsi="Arial" w:cs="Arial"/>
                <w:sz w:val="22"/>
                <w:szCs w:val="22"/>
              </w:rPr>
            </w:pPr>
            <w:r w:rsidRPr="0018201C">
              <w:rPr>
                <w:rFonts w:ascii="Arial" w:hAnsi="Arial" w:cs="Arial"/>
                <w:sz w:val="22"/>
                <w:szCs w:val="22"/>
              </w:rPr>
              <w:t>Construction and development schemes of various sizes and land-values</w:t>
            </w:r>
          </w:p>
          <w:p w:rsidR="00397873" w:rsidRPr="0018201C" w:rsidRDefault="00397873" w:rsidP="00AD3B06">
            <w:pPr>
              <w:pStyle w:val="ListParagraph"/>
              <w:numPr>
                <w:ilvl w:val="0"/>
                <w:numId w:val="39"/>
              </w:numPr>
              <w:rPr>
                <w:rFonts w:ascii="Arial" w:hAnsi="Arial" w:cs="Arial"/>
                <w:sz w:val="22"/>
                <w:szCs w:val="22"/>
              </w:rPr>
            </w:pPr>
            <w:r w:rsidRPr="0018201C">
              <w:rPr>
                <w:rFonts w:ascii="Arial" w:hAnsi="Arial" w:cs="Arial"/>
                <w:sz w:val="22"/>
                <w:szCs w:val="22"/>
              </w:rPr>
              <w:t xml:space="preserve">Schemes identified through </w:t>
            </w:r>
            <w:r w:rsidR="007B2F02" w:rsidRPr="0018201C">
              <w:rPr>
                <w:rFonts w:ascii="Arial" w:hAnsi="Arial" w:cs="Arial"/>
                <w:sz w:val="22"/>
                <w:szCs w:val="22"/>
              </w:rPr>
              <w:t>a</w:t>
            </w:r>
            <w:r w:rsidRPr="0018201C">
              <w:rPr>
                <w:rFonts w:ascii="Arial" w:hAnsi="Arial" w:cs="Arial"/>
                <w:sz w:val="22"/>
                <w:szCs w:val="22"/>
              </w:rPr>
              <w:t xml:space="preserve"> Neighbourhood Plan</w:t>
            </w:r>
          </w:p>
          <w:p w:rsidR="00AD3B06" w:rsidRPr="0018201C" w:rsidRDefault="00AD3B06" w:rsidP="00AD3B06">
            <w:pPr>
              <w:pStyle w:val="ListParagraph"/>
              <w:numPr>
                <w:ilvl w:val="0"/>
                <w:numId w:val="39"/>
              </w:numPr>
              <w:rPr>
                <w:rFonts w:ascii="Arial" w:hAnsi="Arial" w:cs="Arial"/>
                <w:sz w:val="22"/>
                <w:szCs w:val="22"/>
              </w:rPr>
            </w:pPr>
            <w:r w:rsidRPr="0018201C">
              <w:rPr>
                <w:rFonts w:ascii="Arial" w:hAnsi="Arial" w:cs="Arial"/>
                <w:sz w:val="22"/>
                <w:szCs w:val="22"/>
              </w:rPr>
              <w:t>Canal and waterways regeneration</w:t>
            </w:r>
          </w:p>
          <w:p w:rsidR="00D640C6" w:rsidRPr="0018201C" w:rsidRDefault="00D640C6" w:rsidP="00AD3B06">
            <w:pPr>
              <w:pStyle w:val="ListParagraph"/>
              <w:numPr>
                <w:ilvl w:val="0"/>
                <w:numId w:val="39"/>
              </w:numPr>
              <w:rPr>
                <w:rFonts w:ascii="Arial" w:hAnsi="Arial" w:cs="Arial"/>
                <w:sz w:val="22"/>
                <w:szCs w:val="22"/>
              </w:rPr>
            </w:pPr>
            <w:r w:rsidRPr="0018201C">
              <w:rPr>
                <w:rFonts w:ascii="Arial" w:hAnsi="Arial" w:cs="Arial"/>
                <w:sz w:val="22"/>
                <w:szCs w:val="22"/>
              </w:rPr>
              <w:t xml:space="preserve">Rail </w:t>
            </w:r>
            <w:r w:rsidR="0097032A">
              <w:rPr>
                <w:rFonts w:ascii="Arial" w:hAnsi="Arial" w:cs="Arial"/>
                <w:sz w:val="22"/>
                <w:szCs w:val="22"/>
              </w:rPr>
              <w:t xml:space="preserve">and general transport </w:t>
            </w:r>
            <w:r w:rsidRPr="0018201C">
              <w:rPr>
                <w:rFonts w:ascii="Arial" w:hAnsi="Arial" w:cs="Arial"/>
                <w:sz w:val="22"/>
                <w:szCs w:val="22"/>
              </w:rPr>
              <w:t>infrastructure development</w:t>
            </w:r>
          </w:p>
          <w:p w:rsidR="00AD3B06" w:rsidRPr="0018201C" w:rsidRDefault="00AD3B06" w:rsidP="00AD3B06">
            <w:pPr>
              <w:pStyle w:val="ListParagraph"/>
              <w:numPr>
                <w:ilvl w:val="0"/>
                <w:numId w:val="39"/>
              </w:numPr>
              <w:rPr>
                <w:rFonts w:ascii="Arial" w:hAnsi="Arial" w:cs="Arial"/>
                <w:sz w:val="22"/>
                <w:szCs w:val="22"/>
              </w:rPr>
            </w:pPr>
            <w:r w:rsidRPr="0018201C">
              <w:rPr>
                <w:rFonts w:ascii="Arial" w:hAnsi="Arial" w:cs="Arial"/>
                <w:sz w:val="22"/>
                <w:szCs w:val="22"/>
              </w:rPr>
              <w:t>Cycle route development</w:t>
            </w:r>
          </w:p>
          <w:p w:rsidR="00397873" w:rsidRPr="0018201C" w:rsidRDefault="00397873" w:rsidP="00AD3B06">
            <w:pPr>
              <w:pStyle w:val="ListParagraph"/>
              <w:numPr>
                <w:ilvl w:val="0"/>
                <w:numId w:val="39"/>
              </w:numPr>
              <w:rPr>
                <w:rFonts w:ascii="Arial" w:hAnsi="Arial" w:cs="Arial"/>
                <w:sz w:val="22"/>
                <w:szCs w:val="22"/>
              </w:rPr>
            </w:pPr>
            <w:r w:rsidRPr="0018201C">
              <w:rPr>
                <w:rFonts w:ascii="Arial" w:hAnsi="Arial" w:cs="Arial"/>
                <w:sz w:val="22"/>
                <w:szCs w:val="22"/>
              </w:rPr>
              <w:t>Parks and open spaces</w:t>
            </w:r>
          </w:p>
          <w:p w:rsidR="00DE5AB5" w:rsidRPr="0018201C" w:rsidRDefault="00DE5AB5" w:rsidP="00AD3B06">
            <w:pPr>
              <w:pStyle w:val="ListParagraph"/>
              <w:numPr>
                <w:ilvl w:val="0"/>
                <w:numId w:val="39"/>
              </w:numPr>
              <w:rPr>
                <w:rFonts w:ascii="Arial" w:hAnsi="Arial" w:cs="Arial"/>
                <w:sz w:val="22"/>
                <w:szCs w:val="22"/>
              </w:rPr>
            </w:pPr>
            <w:r w:rsidRPr="0018201C">
              <w:rPr>
                <w:rFonts w:ascii="Arial" w:hAnsi="Arial" w:cs="Arial"/>
                <w:sz w:val="22"/>
                <w:szCs w:val="22"/>
              </w:rPr>
              <w:t>Other developments cited on the CIL R</w:t>
            </w:r>
            <w:r w:rsidR="007B2F02" w:rsidRPr="0018201C">
              <w:rPr>
                <w:rFonts w:ascii="Arial" w:hAnsi="Arial" w:cs="Arial"/>
                <w:sz w:val="22"/>
                <w:szCs w:val="22"/>
              </w:rPr>
              <w:t>egulation</w:t>
            </w:r>
            <w:r w:rsidRPr="0018201C">
              <w:rPr>
                <w:rFonts w:ascii="Arial" w:hAnsi="Arial" w:cs="Arial"/>
                <w:sz w:val="22"/>
                <w:szCs w:val="22"/>
              </w:rPr>
              <w:t xml:space="preserve"> 123 List</w:t>
            </w:r>
          </w:p>
          <w:p w:rsidR="002E343F" w:rsidRPr="0018201C" w:rsidRDefault="002E343F" w:rsidP="00EA2D3F">
            <w:pPr>
              <w:rPr>
                <w:rFonts w:ascii="Arial" w:hAnsi="Arial" w:cs="Arial"/>
                <w:sz w:val="22"/>
                <w:szCs w:val="22"/>
              </w:rPr>
            </w:pPr>
          </w:p>
          <w:p w:rsidR="002E343F" w:rsidRPr="0018201C" w:rsidRDefault="002E343F" w:rsidP="009946E0">
            <w:pPr>
              <w:rPr>
                <w:rFonts w:ascii="Arial" w:hAnsi="Arial" w:cs="Arial"/>
                <w:b/>
                <w:sz w:val="22"/>
                <w:szCs w:val="22"/>
              </w:rPr>
            </w:pPr>
          </w:p>
        </w:tc>
      </w:tr>
    </w:tbl>
    <w:p w:rsidR="00AD3B06" w:rsidRDefault="00AD3B06" w:rsidP="00A92C9C">
      <w:pPr>
        <w:rPr>
          <w:rFonts w:ascii="Arial" w:hAnsi="Arial" w:cs="Arial"/>
          <w:sz w:val="22"/>
          <w:szCs w:val="22"/>
        </w:rPr>
      </w:pPr>
    </w:p>
    <w:p w:rsidR="00A92C9C" w:rsidRDefault="006117CA" w:rsidP="00A92C9C">
      <w:pPr>
        <w:rPr>
          <w:rFonts w:ascii="Arial" w:hAnsi="Arial" w:cs="Arial"/>
          <w:b/>
          <w:sz w:val="22"/>
          <w:szCs w:val="22"/>
        </w:rPr>
      </w:pPr>
      <w:r>
        <w:rPr>
          <w:rFonts w:ascii="Arial" w:hAnsi="Arial" w:cs="Arial"/>
          <w:sz w:val="22"/>
          <w:szCs w:val="22"/>
        </w:rPr>
        <w:br w:type="page"/>
      </w:r>
      <w:r w:rsidRPr="006117CA">
        <w:rPr>
          <w:rFonts w:ascii="Arial" w:hAnsi="Arial" w:cs="Arial"/>
          <w:b/>
          <w:sz w:val="22"/>
          <w:szCs w:val="22"/>
        </w:rPr>
        <w:lastRenderedPageBreak/>
        <w:t xml:space="preserve">Appendix 1: </w:t>
      </w:r>
      <w:r w:rsidR="00B1365D">
        <w:rPr>
          <w:rFonts w:ascii="Arial" w:hAnsi="Arial" w:cs="Arial"/>
          <w:b/>
          <w:sz w:val="22"/>
          <w:szCs w:val="22"/>
        </w:rPr>
        <w:tab/>
      </w:r>
      <w:r w:rsidR="00A92C9C">
        <w:rPr>
          <w:rFonts w:ascii="Arial" w:hAnsi="Arial" w:cs="Arial"/>
          <w:b/>
          <w:sz w:val="22"/>
          <w:szCs w:val="22"/>
        </w:rPr>
        <w:t>Glossary</w:t>
      </w:r>
    </w:p>
    <w:p w:rsidR="002D475C" w:rsidRDefault="002D475C" w:rsidP="00A92C9C">
      <w:pP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463"/>
        <w:gridCol w:w="7284"/>
      </w:tblGrid>
      <w:tr w:rsidR="00B1365D" w:rsidTr="00AD3B06">
        <w:tc>
          <w:tcPr>
            <w:tcW w:w="2463" w:type="dxa"/>
          </w:tcPr>
          <w:p w:rsidR="00B1365D" w:rsidRPr="0018201C" w:rsidRDefault="00B1365D" w:rsidP="00A92C9C">
            <w:pPr>
              <w:rPr>
                <w:rFonts w:ascii="Arial" w:hAnsi="Arial" w:cs="Arial"/>
                <w:sz w:val="22"/>
                <w:szCs w:val="22"/>
              </w:rPr>
            </w:pPr>
            <w:r w:rsidRPr="0018201C">
              <w:rPr>
                <w:rFonts w:ascii="Arial" w:hAnsi="Arial" w:cs="Arial"/>
                <w:sz w:val="22"/>
                <w:szCs w:val="22"/>
              </w:rPr>
              <w:t>ACE</w:t>
            </w:r>
          </w:p>
        </w:tc>
        <w:tc>
          <w:tcPr>
            <w:tcW w:w="7284" w:type="dxa"/>
          </w:tcPr>
          <w:p w:rsidR="00B1365D" w:rsidRPr="0018201C" w:rsidRDefault="00B1365D" w:rsidP="00A92C9C">
            <w:pPr>
              <w:rPr>
                <w:rFonts w:ascii="Arial" w:hAnsi="Arial" w:cs="Arial"/>
                <w:sz w:val="22"/>
                <w:szCs w:val="22"/>
              </w:rPr>
            </w:pPr>
            <w:r w:rsidRPr="0018201C">
              <w:rPr>
                <w:rFonts w:ascii="Arial" w:hAnsi="Arial" w:cs="Arial"/>
                <w:sz w:val="22"/>
                <w:szCs w:val="22"/>
              </w:rPr>
              <w:t>Arts Council England</w:t>
            </w:r>
          </w:p>
        </w:tc>
      </w:tr>
      <w:tr w:rsidR="00B1365D" w:rsidTr="00AD3B06">
        <w:tc>
          <w:tcPr>
            <w:tcW w:w="2463" w:type="dxa"/>
          </w:tcPr>
          <w:p w:rsidR="00B1365D" w:rsidRPr="0018201C" w:rsidRDefault="00B1365D" w:rsidP="00A92C9C">
            <w:pPr>
              <w:rPr>
                <w:rFonts w:ascii="Arial" w:hAnsi="Arial" w:cs="Arial"/>
                <w:sz w:val="22"/>
                <w:szCs w:val="22"/>
              </w:rPr>
            </w:pPr>
            <w:r w:rsidRPr="0018201C">
              <w:rPr>
                <w:rFonts w:ascii="Arial" w:hAnsi="Arial" w:cs="Arial"/>
                <w:sz w:val="22"/>
                <w:szCs w:val="22"/>
              </w:rPr>
              <w:t>BAA</w:t>
            </w:r>
          </w:p>
        </w:tc>
        <w:tc>
          <w:tcPr>
            <w:tcW w:w="7284" w:type="dxa"/>
          </w:tcPr>
          <w:p w:rsidR="00B1365D" w:rsidRPr="0018201C" w:rsidRDefault="00B1365D" w:rsidP="00A92C9C">
            <w:pPr>
              <w:rPr>
                <w:rFonts w:ascii="Arial" w:hAnsi="Arial" w:cs="Arial"/>
                <w:sz w:val="22"/>
                <w:szCs w:val="22"/>
              </w:rPr>
            </w:pPr>
            <w:r w:rsidRPr="0018201C">
              <w:rPr>
                <w:rFonts w:ascii="Arial" w:hAnsi="Arial" w:cs="Arial"/>
                <w:sz w:val="22"/>
                <w:szCs w:val="22"/>
              </w:rPr>
              <w:t>Birmingham Architecture Association</w:t>
            </w:r>
          </w:p>
        </w:tc>
      </w:tr>
      <w:tr w:rsidR="00B1365D" w:rsidTr="00AD3B06">
        <w:tc>
          <w:tcPr>
            <w:tcW w:w="2463" w:type="dxa"/>
          </w:tcPr>
          <w:p w:rsidR="00B1365D" w:rsidRPr="0018201C" w:rsidRDefault="00B1365D" w:rsidP="00A92C9C">
            <w:pPr>
              <w:rPr>
                <w:rFonts w:ascii="Arial" w:hAnsi="Arial" w:cs="Arial"/>
                <w:sz w:val="22"/>
                <w:szCs w:val="22"/>
              </w:rPr>
            </w:pPr>
            <w:r w:rsidRPr="0018201C">
              <w:rPr>
                <w:rFonts w:ascii="Arial" w:hAnsi="Arial" w:cs="Arial"/>
                <w:sz w:val="22"/>
                <w:szCs w:val="22"/>
              </w:rPr>
              <w:t>BBAP</w:t>
            </w:r>
          </w:p>
        </w:tc>
        <w:tc>
          <w:tcPr>
            <w:tcW w:w="7284" w:type="dxa"/>
          </w:tcPr>
          <w:p w:rsidR="00B1365D" w:rsidRPr="0018201C" w:rsidRDefault="00333A7F" w:rsidP="00A92C9C">
            <w:pPr>
              <w:rPr>
                <w:rFonts w:ascii="Arial" w:hAnsi="Arial" w:cs="Arial"/>
                <w:sz w:val="22"/>
                <w:szCs w:val="22"/>
              </w:rPr>
            </w:pPr>
            <w:r w:rsidRPr="0018201C">
              <w:rPr>
                <w:rFonts w:ascii="Arial" w:hAnsi="Arial" w:cs="Arial"/>
                <w:sz w:val="22"/>
                <w:szCs w:val="22"/>
              </w:rPr>
              <w:t xml:space="preserve">The </w:t>
            </w:r>
            <w:r w:rsidR="00B1365D" w:rsidRPr="0018201C">
              <w:rPr>
                <w:rFonts w:ascii="Arial" w:hAnsi="Arial" w:cs="Arial"/>
                <w:sz w:val="22"/>
                <w:szCs w:val="22"/>
              </w:rPr>
              <w:t>Birmingham Big Art Project</w:t>
            </w:r>
          </w:p>
        </w:tc>
      </w:tr>
      <w:tr w:rsidR="00B1365D" w:rsidTr="00AD3B06">
        <w:tc>
          <w:tcPr>
            <w:tcW w:w="2463" w:type="dxa"/>
          </w:tcPr>
          <w:p w:rsidR="00B1365D" w:rsidRPr="0018201C" w:rsidRDefault="00B1365D" w:rsidP="00A92C9C">
            <w:pPr>
              <w:rPr>
                <w:rFonts w:ascii="Arial" w:hAnsi="Arial" w:cs="Arial"/>
                <w:sz w:val="22"/>
                <w:szCs w:val="22"/>
              </w:rPr>
            </w:pPr>
            <w:r w:rsidRPr="0018201C">
              <w:rPr>
                <w:rFonts w:ascii="Arial" w:hAnsi="Arial" w:cs="Arial"/>
                <w:sz w:val="22"/>
                <w:szCs w:val="22"/>
              </w:rPr>
              <w:t>BCC</w:t>
            </w:r>
          </w:p>
        </w:tc>
        <w:tc>
          <w:tcPr>
            <w:tcW w:w="7284" w:type="dxa"/>
          </w:tcPr>
          <w:p w:rsidR="00B1365D" w:rsidRPr="0018201C" w:rsidRDefault="00B1365D" w:rsidP="00A92C9C">
            <w:pPr>
              <w:rPr>
                <w:rFonts w:ascii="Arial" w:hAnsi="Arial" w:cs="Arial"/>
                <w:sz w:val="22"/>
                <w:szCs w:val="22"/>
              </w:rPr>
            </w:pPr>
            <w:r w:rsidRPr="0018201C">
              <w:rPr>
                <w:rFonts w:ascii="Arial" w:hAnsi="Arial" w:cs="Arial"/>
                <w:sz w:val="22"/>
                <w:szCs w:val="22"/>
              </w:rPr>
              <w:t>Birmingham City Council</w:t>
            </w:r>
          </w:p>
        </w:tc>
      </w:tr>
      <w:tr w:rsidR="00B1365D" w:rsidTr="00AD3B06">
        <w:tc>
          <w:tcPr>
            <w:tcW w:w="2463" w:type="dxa"/>
          </w:tcPr>
          <w:p w:rsidR="00B1365D" w:rsidRPr="0018201C" w:rsidRDefault="00B1365D" w:rsidP="00A92C9C">
            <w:pPr>
              <w:rPr>
                <w:rFonts w:ascii="Arial" w:hAnsi="Arial" w:cs="Arial"/>
                <w:sz w:val="22"/>
                <w:szCs w:val="22"/>
              </w:rPr>
            </w:pPr>
            <w:r w:rsidRPr="0018201C">
              <w:rPr>
                <w:rFonts w:ascii="Arial" w:hAnsi="Arial" w:cs="Arial"/>
                <w:sz w:val="22"/>
                <w:szCs w:val="22"/>
              </w:rPr>
              <w:t>BCS</w:t>
            </w:r>
          </w:p>
        </w:tc>
        <w:tc>
          <w:tcPr>
            <w:tcW w:w="7284" w:type="dxa"/>
          </w:tcPr>
          <w:p w:rsidR="00B1365D" w:rsidRPr="0018201C" w:rsidRDefault="00B1365D" w:rsidP="00A92C9C">
            <w:pPr>
              <w:rPr>
                <w:rFonts w:ascii="Arial" w:hAnsi="Arial" w:cs="Arial"/>
                <w:sz w:val="22"/>
                <w:szCs w:val="22"/>
              </w:rPr>
            </w:pPr>
            <w:r w:rsidRPr="0018201C">
              <w:rPr>
                <w:rFonts w:ascii="Arial" w:hAnsi="Arial" w:cs="Arial"/>
                <w:sz w:val="22"/>
                <w:szCs w:val="22"/>
              </w:rPr>
              <w:t>Birmingham Civic Society</w:t>
            </w:r>
          </w:p>
        </w:tc>
      </w:tr>
      <w:tr w:rsidR="00B1365D" w:rsidTr="00AD3B06">
        <w:tc>
          <w:tcPr>
            <w:tcW w:w="2463" w:type="dxa"/>
          </w:tcPr>
          <w:p w:rsidR="00B1365D" w:rsidRPr="0018201C" w:rsidRDefault="00B1365D" w:rsidP="00A92C9C">
            <w:pPr>
              <w:rPr>
                <w:rFonts w:ascii="Arial" w:hAnsi="Arial" w:cs="Arial"/>
                <w:sz w:val="22"/>
                <w:szCs w:val="22"/>
              </w:rPr>
            </w:pPr>
            <w:r w:rsidRPr="0018201C">
              <w:rPr>
                <w:rFonts w:ascii="Arial" w:hAnsi="Arial" w:cs="Arial"/>
                <w:sz w:val="22"/>
                <w:szCs w:val="22"/>
              </w:rPr>
              <w:t>BCU</w:t>
            </w:r>
          </w:p>
        </w:tc>
        <w:tc>
          <w:tcPr>
            <w:tcW w:w="7284" w:type="dxa"/>
          </w:tcPr>
          <w:p w:rsidR="00B1365D" w:rsidRPr="0018201C" w:rsidRDefault="00B1365D" w:rsidP="00A92C9C">
            <w:pPr>
              <w:rPr>
                <w:rFonts w:ascii="Arial" w:hAnsi="Arial" w:cs="Arial"/>
                <w:sz w:val="22"/>
                <w:szCs w:val="22"/>
              </w:rPr>
            </w:pPr>
            <w:r w:rsidRPr="0018201C">
              <w:rPr>
                <w:rFonts w:ascii="Arial" w:hAnsi="Arial" w:cs="Arial"/>
                <w:sz w:val="22"/>
                <w:szCs w:val="22"/>
              </w:rPr>
              <w:t>Birmingham City University</w:t>
            </w:r>
          </w:p>
        </w:tc>
      </w:tr>
      <w:tr w:rsidR="00B1365D" w:rsidTr="00AD3B06">
        <w:tc>
          <w:tcPr>
            <w:tcW w:w="2463" w:type="dxa"/>
          </w:tcPr>
          <w:p w:rsidR="00282736" w:rsidRPr="0018201C" w:rsidRDefault="00282736" w:rsidP="00A92C9C">
            <w:pPr>
              <w:rPr>
                <w:rFonts w:ascii="Arial" w:hAnsi="Arial" w:cs="Arial"/>
                <w:sz w:val="22"/>
                <w:szCs w:val="22"/>
              </w:rPr>
            </w:pPr>
            <w:r w:rsidRPr="0018201C">
              <w:rPr>
                <w:rFonts w:ascii="Arial" w:hAnsi="Arial" w:cs="Arial"/>
                <w:sz w:val="22"/>
                <w:szCs w:val="22"/>
              </w:rPr>
              <w:t>BDP</w:t>
            </w:r>
          </w:p>
          <w:p w:rsidR="00B1365D" w:rsidRPr="0018201C" w:rsidRDefault="00B1365D" w:rsidP="00A92C9C">
            <w:pPr>
              <w:rPr>
                <w:rFonts w:ascii="Arial" w:hAnsi="Arial" w:cs="Arial"/>
                <w:sz w:val="22"/>
                <w:szCs w:val="22"/>
              </w:rPr>
            </w:pPr>
            <w:r w:rsidRPr="0018201C">
              <w:rPr>
                <w:rFonts w:ascii="Arial" w:hAnsi="Arial" w:cs="Arial"/>
                <w:sz w:val="22"/>
                <w:szCs w:val="22"/>
              </w:rPr>
              <w:t>BIDs</w:t>
            </w:r>
          </w:p>
        </w:tc>
        <w:tc>
          <w:tcPr>
            <w:tcW w:w="7284" w:type="dxa"/>
          </w:tcPr>
          <w:p w:rsidR="00282736" w:rsidRPr="0018201C" w:rsidRDefault="00282736" w:rsidP="00A92C9C">
            <w:pPr>
              <w:rPr>
                <w:rFonts w:ascii="Arial" w:hAnsi="Arial" w:cs="Arial"/>
                <w:sz w:val="22"/>
                <w:szCs w:val="22"/>
              </w:rPr>
            </w:pPr>
            <w:r w:rsidRPr="0018201C">
              <w:rPr>
                <w:rFonts w:ascii="Arial" w:hAnsi="Arial" w:cs="Arial"/>
                <w:sz w:val="22"/>
                <w:szCs w:val="22"/>
              </w:rPr>
              <w:t>Birmingham Development Plan 2031</w:t>
            </w:r>
          </w:p>
          <w:p w:rsidR="00B1365D" w:rsidRPr="0018201C" w:rsidRDefault="00B1365D" w:rsidP="00A92C9C">
            <w:pPr>
              <w:rPr>
                <w:rFonts w:ascii="Arial" w:hAnsi="Arial" w:cs="Arial"/>
                <w:sz w:val="22"/>
                <w:szCs w:val="22"/>
              </w:rPr>
            </w:pPr>
            <w:r w:rsidRPr="0018201C">
              <w:rPr>
                <w:rFonts w:ascii="Arial" w:hAnsi="Arial" w:cs="Arial"/>
                <w:sz w:val="22"/>
                <w:szCs w:val="22"/>
              </w:rPr>
              <w:t>Business Improvement Districts</w:t>
            </w:r>
          </w:p>
        </w:tc>
      </w:tr>
      <w:tr w:rsidR="00B1365D" w:rsidTr="00AD3B06">
        <w:tc>
          <w:tcPr>
            <w:tcW w:w="2463" w:type="dxa"/>
          </w:tcPr>
          <w:p w:rsidR="00B1365D" w:rsidRPr="0018201C" w:rsidRDefault="00B1365D" w:rsidP="00A92C9C">
            <w:pPr>
              <w:rPr>
                <w:rFonts w:ascii="Arial" w:hAnsi="Arial" w:cs="Arial"/>
                <w:sz w:val="22"/>
                <w:szCs w:val="22"/>
              </w:rPr>
            </w:pPr>
            <w:r w:rsidRPr="0018201C">
              <w:rPr>
                <w:rFonts w:ascii="Arial" w:hAnsi="Arial" w:cs="Arial"/>
                <w:sz w:val="22"/>
                <w:szCs w:val="22"/>
              </w:rPr>
              <w:t>BMHT</w:t>
            </w:r>
          </w:p>
        </w:tc>
        <w:tc>
          <w:tcPr>
            <w:tcW w:w="7284" w:type="dxa"/>
          </w:tcPr>
          <w:p w:rsidR="00B1365D" w:rsidRPr="0018201C" w:rsidRDefault="00B1365D" w:rsidP="00A92C9C">
            <w:pPr>
              <w:rPr>
                <w:rFonts w:ascii="Arial" w:hAnsi="Arial" w:cs="Arial"/>
                <w:sz w:val="22"/>
                <w:szCs w:val="22"/>
              </w:rPr>
            </w:pPr>
            <w:r w:rsidRPr="0018201C">
              <w:rPr>
                <w:rFonts w:ascii="Arial" w:hAnsi="Arial" w:cs="Arial"/>
                <w:sz w:val="22"/>
                <w:szCs w:val="22"/>
              </w:rPr>
              <w:t>Birmingham Municipal Housing Trust</w:t>
            </w:r>
          </w:p>
        </w:tc>
      </w:tr>
      <w:tr w:rsidR="00B1365D" w:rsidTr="00AD3B06">
        <w:tc>
          <w:tcPr>
            <w:tcW w:w="2463" w:type="dxa"/>
          </w:tcPr>
          <w:p w:rsidR="00B1365D" w:rsidRPr="0018201C" w:rsidRDefault="00B1365D" w:rsidP="00A92C9C">
            <w:pPr>
              <w:rPr>
                <w:rFonts w:ascii="Arial" w:hAnsi="Arial" w:cs="Arial"/>
                <w:sz w:val="22"/>
                <w:szCs w:val="22"/>
              </w:rPr>
            </w:pPr>
            <w:r w:rsidRPr="0018201C">
              <w:rPr>
                <w:rFonts w:ascii="Arial" w:hAnsi="Arial" w:cs="Arial"/>
                <w:sz w:val="22"/>
                <w:szCs w:val="22"/>
              </w:rPr>
              <w:t>BMT</w:t>
            </w:r>
          </w:p>
        </w:tc>
        <w:tc>
          <w:tcPr>
            <w:tcW w:w="7284" w:type="dxa"/>
          </w:tcPr>
          <w:p w:rsidR="00B1365D" w:rsidRPr="0018201C" w:rsidRDefault="00B1365D" w:rsidP="00A92C9C">
            <w:pPr>
              <w:rPr>
                <w:rFonts w:ascii="Arial" w:hAnsi="Arial" w:cs="Arial"/>
                <w:sz w:val="22"/>
                <w:szCs w:val="22"/>
              </w:rPr>
            </w:pPr>
            <w:r w:rsidRPr="0018201C">
              <w:rPr>
                <w:rFonts w:ascii="Arial" w:hAnsi="Arial" w:cs="Arial"/>
                <w:sz w:val="22"/>
                <w:szCs w:val="22"/>
              </w:rPr>
              <w:t>Birmingham Museums Trust</w:t>
            </w:r>
          </w:p>
        </w:tc>
      </w:tr>
      <w:tr w:rsidR="00B1365D" w:rsidTr="00AD3B06">
        <w:tc>
          <w:tcPr>
            <w:tcW w:w="2463" w:type="dxa"/>
          </w:tcPr>
          <w:p w:rsidR="00B1365D" w:rsidRPr="0018201C" w:rsidRDefault="00B1365D" w:rsidP="00A92C9C">
            <w:pPr>
              <w:rPr>
                <w:rFonts w:ascii="Arial" w:hAnsi="Arial" w:cs="Arial"/>
                <w:sz w:val="22"/>
                <w:szCs w:val="22"/>
              </w:rPr>
            </w:pPr>
            <w:r w:rsidRPr="0018201C">
              <w:rPr>
                <w:rFonts w:ascii="Arial" w:hAnsi="Arial" w:cs="Arial"/>
                <w:sz w:val="22"/>
                <w:szCs w:val="22"/>
              </w:rPr>
              <w:t>BOM</w:t>
            </w:r>
          </w:p>
        </w:tc>
        <w:tc>
          <w:tcPr>
            <w:tcW w:w="7284" w:type="dxa"/>
          </w:tcPr>
          <w:p w:rsidR="00B1365D" w:rsidRPr="0018201C" w:rsidRDefault="00B1365D" w:rsidP="00A92C9C">
            <w:pPr>
              <w:rPr>
                <w:rFonts w:ascii="Arial" w:hAnsi="Arial" w:cs="Arial"/>
                <w:sz w:val="22"/>
                <w:szCs w:val="22"/>
              </w:rPr>
            </w:pPr>
            <w:r w:rsidRPr="0018201C">
              <w:rPr>
                <w:rFonts w:ascii="Arial" w:hAnsi="Arial" w:cs="Arial"/>
                <w:sz w:val="22"/>
                <w:szCs w:val="22"/>
              </w:rPr>
              <w:t>Birmingham Open Media</w:t>
            </w:r>
          </w:p>
        </w:tc>
      </w:tr>
      <w:tr w:rsidR="00B1365D" w:rsidTr="00AD3B06">
        <w:tc>
          <w:tcPr>
            <w:tcW w:w="2463" w:type="dxa"/>
          </w:tcPr>
          <w:p w:rsidR="00B1365D" w:rsidRPr="0018201C" w:rsidRDefault="00B1365D" w:rsidP="00A92C9C">
            <w:pPr>
              <w:rPr>
                <w:rFonts w:ascii="Arial" w:hAnsi="Arial" w:cs="Arial"/>
                <w:sz w:val="22"/>
                <w:szCs w:val="22"/>
              </w:rPr>
            </w:pPr>
            <w:r w:rsidRPr="0018201C">
              <w:rPr>
                <w:rFonts w:ascii="Arial" w:hAnsi="Arial" w:cs="Arial"/>
                <w:sz w:val="22"/>
                <w:szCs w:val="22"/>
              </w:rPr>
              <w:t>CIL</w:t>
            </w:r>
          </w:p>
        </w:tc>
        <w:tc>
          <w:tcPr>
            <w:tcW w:w="7284" w:type="dxa"/>
          </w:tcPr>
          <w:p w:rsidR="00B1365D" w:rsidRPr="0018201C" w:rsidRDefault="00B1365D" w:rsidP="00503D70">
            <w:pPr>
              <w:rPr>
                <w:rFonts w:ascii="Arial" w:hAnsi="Arial" w:cs="Arial"/>
                <w:sz w:val="22"/>
                <w:szCs w:val="22"/>
              </w:rPr>
            </w:pPr>
            <w:r w:rsidRPr="0018201C">
              <w:rPr>
                <w:rFonts w:ascii="Arial" w:hAnsi="Arial" w:cs="Arial"/>
                <w:sz w:val="22"/>
                <w:szCs w:val="22"/>
              </w:rPr>
              <w:t>Community Infrastructure Levy</w:t>
            </w:r>
            <w:r w:rsidR="00A26657" w:rsidRPr="0018201C">
              <w:rPr>
                <w:rFonts w:ascii="Arial" w:hAnsi="Arial" w:cs="Arial"/>
                <w:sz w:val="22"/>
                <w:szCs w:val="22"/>
              </w:rPr>
              <w:t xml:space="preserve">: A mechanism to secure developer contributions from certain developments to contribute towards infrastructure needed to support the development of the area. The Levy is collected by the local authority for redistribution against an agreed </w:t>
            </w:r>
            <w:r w:rsidR="00503D70" w:rsidRPr="0018201C">
              <w:rPr>
                <w:rFonts w:ascii="Arial" w:hAnsi="Arial" w:cs="Arial"/>
                <w:sz w:val="22"/>
                <w:szCs w:val="22"/>
              </w:rPr>
              <w:t xml:space="preserve">CIL </w:t>
            </w:r>
            <w:r w:rsidR="00F00745" w:rsidRPr="0018201C">
              <w:rPr>
                <w:rFonts w:ascii="Arial" w:hAnsi="Arial" w:cs="Arial"/>
                <w:sz w:val="22"/>
                <w:szCs w:val="22"/>
              </w:rPr>
              <w:t>Regulation</w:t>
            </w:r>
            <w:r w:rsidR="00A26657" w:rsidRPr="0018201C">
              <w:rPr>
                <w:rFonts w:ascii="Arial" w:hAnsi="Arial" w:cs="Arial"/>
                <w:sz w:val="22"/>
                <w:szCs w:val="22"/>
              </w:rPr>
              <w:t xml:space="preserve"> 123 List of </w:t>
            </w:r>
            <w:r w:rsidR="00503D70" w:rsidRPr="0018201C">
              <w:rPr>
                <w:rFonts w:ascii="Arial" w:hAnsi="Arial" w:cs="Arial"/>
                <w:sz w:val="22"/>
                <w:szCs w:val="22"/>
              </w:rPr>
              <w:t xml:space="preserve">city-wide schemes and initiatives. </w:t>
            </w:r>
            <w:r w:rsidR="00A26657" w:rsidRPr="0018201C">
              <w:rPr>
                <w:rFonts w:ascii="Arial" w:hAnsi="Arial" w:cs="Arial"/>
                <w:iCs/>
                <w:sz w:val="22"/>
                <w:szCs w:val="22"/>
              </w:rPr>
              <w:t>Birmingham is planning to introduce CIL in 2015.</w:t>
            </w:r>
          </w:p>
        </w:tc>
      </w:tr>
      <w:tr w:rsidR="00B1365D" w:rsidTr="00AD3B06">
        <w:tc>
          <w:tcPr>
            <w:tcW w:w="2463" w:type="dxa"/>
          </w:tcPr>
          <w:p w:rsidR="00B1365D" w:rsidRPr="0018201C" w:rsidRDefault="00B1365D" w:rsidP="00A92C9C">
            <w:pPr>
              <w:rPr>
                <w:rFonts w:ascii="Arial" w:hAnsi="Arial" w:cs="Arial"/>
                <w:sz w:val="22"/>
                <w:szCs w:val="22"/>
              </w:rPr>
            </w:pPr>
            <w:r w:rsidRPr="0018201C">
              <w:rPr>
                <w:rFonts w:ascii="Arial" w:hAnsi="Arial" w:cs="Arial"/>
                <w:sz w:val="22"/>
                <w:szCs w:val="22"/>
              </w:rPr>
              <w:t>DCLG</w:t>
            </w:r>
          </w:p>
        </w:tc>
        <w:tc>
          <w:tcPr>
            <w:tcW w:w="7284" w:type="dxa"/>
          </w:tcPr>
          <w:p w:rsidR="00B1365D" w:rsidRPr="0018201C" w:rsidRDefault="00B1365D" w:rsidP="00A92C9C">
            <w:pPr>
              <w:rPr>
                <w:rFonts w:ascii="Arial" w:hAnsi="Arial" w:cs="Arial"/>
                <w:sz w:val="22"/>
                <w:szCs w:val="22"/>
              </w:rPr>
            </w:pPr>
            <w:r w:rsidRPr="0018201C">
              <w:rPr>
                <w:rFonts w:ascii="Arial" w:hAnsi="Arial" w:cs="Arial"/>
                <w:sz w:val="22"/>
                <w:szCs w:val="22"/>
              </w:rPr>
              <w:t>Department for Communities and Local Government</w:t>
            </w:r>
          </w:p>
        </w:tc>
      </w:tr>
      <w:tr w:rsidR="00B1365D" w:rsidTr="00AD3B06">
        <w:tc>
          <w:tcPr>
            <w:tcW w:w="2463" w:type="dxa"/>
          </w:tcPr>
          <w:p w:rsidR="00B1365D" w:rsidRPr="0018201C" w:rsidRDefault="00B1365D" w:rsidP="00A92C9C">
            <w:pPr>
              <w:rPr>
                <w:rFonts w:ascii="Arial" w:hAnsi="Arial" w:cs="Arial"/>
                <w:sz w:val="22"/>
                <w:szCs w:val="22"/>
              </w:rPr>
            </w:pPr>
            <w:r w:rsidRPr="0018201C">
              <w:rPr>
                <w:rFonts w:ascii="Arial" w:hAnsi="Arial" w:cs="Arial"/>
                <w:sz w:val="22"/>
                <w:szCs w:val="22"/>
              </w:rPr>
              <w:t>DCMS</w:t>
            </w:r>
          </w:p>
        </w:tc>
        <w:tc>
          <w:tcPr>
            <w:tcW w:w="7284" w:type="dxa"/>
          </w:tcPr>
          <w:p w:rsidR="00B1365D" w:rsidRPr="0018201C" w:rsidRDefault="00B1365D" w:rsidP="00A92C9C">
            <w:pPr>
              <w:rPr>
                <w:rFonts w:ascii="Arial" w:hAnsi="Arial" w:cs="Arial"/>
                <w:sz w:val="22"/>
                <w:szCs w:val="22"/>
              </w:rPr>
            </w:pPr>
            <w:r w:rsidRPr="0018201C">
              <w:rPr>
                <w:rFonts w:ascii="Arial" w:hAnsi="Arial" w:cs="Arial"/>
                <w:sz w:val="22"/>
                <w:szCs w:val="22"/>
              </w:rPr>
              <w:t>Department for Culture, Media and Sport</w:t>
            </w:r>
          </w:p>
        </w:tc>
      </w:tr>
      <w:tr w:rsidR="00B1365D" w:rsidTr="00AD3B06">
        <w:tc>
          <w:tcPr>
            <w:tcW w:w="2463" w:type="dxa"/>
          </w:tcPr>
          <w:p w:rsidR="00B1365D" w:rsidRPr="0018201C" w:rsidRDefault="00B1365D" w:rsidP="00A92C9C">
            <w:pPr>
              <w:rPr>
                <w:rFonts w:ascii="Arial" w:hAnsi="Arial" w:cs="Arial"/>
                <w:sz w:val="22"/>
                <w:szCs w:val="22"/>
              </w:rPr>
            </w:pPr>
            <w:r w:rsidRPr="0018201C">
              <w:rPr>
                <w:rFonts w:ascii="Arial" w:hAnsi="Arial" w:cs="Arial"/>
                <w:sz w:val="22"/>
                <w:szCs w:val="22"/>
              </w:rPr>
              <w:t>HCA</w:t>
            </w:r>
          </w:p>
        </w:tc>
        <w:tc>
          <w:tcPr>
            <w:tcW w:w="7284" w:type="dxa"/>
          </w:tcPr>
          <w:p w:rsidR="00B1365D" w:rsidRPr="0018201C" w:rsidRDefault="00B1365D" w:rsidP="00A92C9C">
            <w:pPr>
              <w:rPr>
                <w:rFonts w:ascii="Arial" w:hAnsi="Arial" w:cs="Arial"/>
                <w:sz w:val="22"/>
                <w:szCs w:val="22"/>
              </w:rPr>
            </w:pPr>
            <w:r w:rsidRPr="0018201C">
              <w:rPr>
                <w:rFonts w:ascii="Arial" w:hAnsi="Arial" w:cs="Arial"/>
                <w:sz w:val="22"/>
                <w:szCs w:val="22"/>
              </w:rPr>
              <w:t>Homes and Communities Agency</w:t>
            </w:r>
          </w:p>
        </w:tc>
      </w:tr>
      <w:tr w:rsidR="00B1365D" w:rsidTr="00AD3B06">
        <w:tc>
          <w:tcPr>
            <w:tcW w:w="2463" w:type="dxa"/>
          </w:tcPr>
          <w:p w:rsidR="00B1365D" w:rsidRPr="0018201C" w:rsidRDefault="00B1365D" w:rsidP="00A92C9C">
            <w:pPr>
              <w:rPr>
                <w:rFonts w:ascii="Arial" w:hAnsi="Arial" w:cs="Arial"/>
                <w:sz w:val="22"/>
                <w:szCs w:val="22"/>
              </w:rPr>
            </w:pPr>
            <w:r w:rsidRPr="0018201C">
              <w:rPr>
                <w:rFonts w:ascii="Arial" w:hAnsi="Arial" w:cs="Arial"/>
                <w:sz w:val="22"/>
                <w:szCs w:val="22"/>
              </w:rPr>
              <w:t>HS2</w:t>
            </w:r>
          </w:p>
        </w:tc>
        <w:tc>
          <w:tcPr>
            <w:tcW w:w="7284" w:type="dxa"/>
          </w:tcPr>
          <w:p w:rsidR="00B1365D" w:rsidRPr="0018201C" w:rsidRDefault="00B1365D" w:rsidP="00A92C9C">
            <w:pPr>
              <w:rPr>
                <w:rFonts w:ascii="Arial" w:hAnsi="Arial" w:cs="Arial"/>
                <w:sz w:val="22"/>
                <w:szCs w:val="22"/>
              </w:rPr>
            </w:pPr>
            <w:r w:rsidRPr="0018201C">
              <w:rPr>
                <w:rFonts w:ascii="Arial" w:hAnsi="Arial" w:cs="Arial"/>
                <w:sz w:val="22"/>
                <w:szCs w:val="22"/>
              </w:rPr>
              <w:t>High Speed 2 Rail Infrastructure</w:t>
            </w:r>
          </w:p>
        </w:tc>
      </w:tr>
      <w:tr w:rsidR="00B1365D" w:rsidTr="00AD3B06">
        <w:tc>
          <w:tcPr>
            <w:tcW w:w="2463" w:type="dxa"/>
          </w:tcPr>
          <w:p w:rsidR="00B1365D" w:rsidRPr="0018201C" w:rsidRDefault="00B1365D" w:rsidP="00A92C9C">
            <w:pPr>
              <w:rPr>
                <w:rFonts w:ascii="Arial" w:hAnsi="Arial" w:cs="Arial"/>
                <w:sz w:val="22"/>
                <w:szCs w:val="22"/>
              </w:rPr>
            </w:pPr>
            <w:r w:rsidRPr="0018201C">
              <w:rPr>
                <w:rFonts w:ascii="Arial" w:hAnsi="Arial" w:cs="Arial"/>
                <w:sz w:val="22"/>
                <w:szCs w:val="22"/>
              </w:rPr>
              <w:t>MADE</w:t>
            </w:r>
          </w:p>
        </w:tc>
        <w:tc>
          <w:tcPr>
            <w:tcW w:w="7284" w:type="dxa"/>
          </w:tcPr>
          <w:p w:rsidR="00B1365D" w:rsidRPr="0018201C" w:rsidRDefault="00B1365D" w:rsidP="00A92C9C">
            <w:pPr>
              <w:rPr>
                <w:rFonts w:ascii="Arial" w:hAnsi="Arial" w:cs="Arial"/>
                <w:sz w:val="22"/>
                <w:szCs w:val="22"/>
              </w:rPr>
            </w:pPr>
            <w:r w:rsidRPr="0018201C">
              <w:rPr>
                <w:rFonts w:ascii="Arial" w:hAnsi="Arial" w:cs="Arial"/>
                <w:sz w:val="22"/>
                <w:szCs w:val="22"/>
              </w:rPr>
              <w:t>Midlands Architecture and the Designed Environment</w:t>
            </w:r>
          </w:p>
        </w:tc>
      </w:tr>
      <w:tr w:rsidR="00B1365D" w:rsidTr="00AD3B06">
        <w:tc>
          <w:tcPr>
            <w:tcW w:w="2463" w:type="dxa"/>
          </w:tcPr>
          <w:p w:rsidR="00B1365D" w:rsidRPr="0018201C" w:rsidRDefault="00B1365D" w:rsidP="00A92C9C">
            <w:pPr>
              <w:rPr>
                <w:rFonts w:ascii="Arial" w:hAnsi="Arial" w:cs="Arial"/>
                <w:sz w:val="22"/>
                <w:szCs w:val="22"/>
              </w:rPr>
            </w:pPr>
            <w:r w:rsidRPr="0018201C">
              <w:rPr>
                <w:rFonts w:ascii="Arial" w:hAnsi="Arial" w:cs="Arial"/>
                <w:sz w:val="22"/>
                <w:szCs w:val="22"/>
              </w:rPr>
              <w:t>NHS</w:t>
            </w:r>
          </w:p>
        </w:tc>
        <w:tc>
          <w:tcPr>
            <w:tcW w:w="7284" w:type="dxa"/>
          </w:tcPr>
          <w:p w:rsidR="00B1365D" w:rsidRPr="0018201C" w:rsidRDefault="00B1365D" w:rsidP="00A92C9C">
            <w:pPr>
              <w:rPr>
                <w:rFonts w:ascii="Arial" w:hAnsi="Arial" w:cs="Arial"/>
                <w:sz w:val="22"/>
                <w:szCs w:val="22"/>
              </w:rPr>
            </w:pPr>
            <w:r w:rsidRPr="0018201C">
              <w:rPr>
                <w:rFonts w:ascii="Arial" w:hAnsi="Arial" w:cs="Arial"/>
                <w:sz w:val="22"/>
                <w:szCs w:val="22"/>
              </w:rPr>
              <w:t>National Health Service</w:t>
            </w:r>
          </w:p>
        </w:tc>
      </w:tr>
      <w:tr w:rsidR="00B1365D" w:rsidTr="00AD3B06">
        <w:tc>
          <w:tcPr>
            <w:tcW w:w="2463" w:type="dxa"/>
          </w:tcPr>
          <w:p w:rsidR="00B1365D" w:rsidRPr="0018201C" w:rsidRDefault="00B1365D" w:rsidP="00A92C9C">
            <w:pPr>
              <w:rPr>
                <w:rFonts w:ascii="Arial" w:hAnsi="Arial" w:cs="Arial"/>
                <w:sz w:val="22"/>
                <w:szCs w:val="22"/>
              </w:rPr>
            </w:pPr>
            <w:r w:rsidRPr="0018201C">
              <w:rPr>
                <w:rFonts w:ascii="Arial" w:hAnsi="Arial" w:cs="Arial"/>
                <w:sz w:val="22"/>
                <w:szCs w:val="22"/>
              </w:rPr>
              <w:t>PAGG</w:t>
            </w:r>
          </w:p>
        </w:tc>
        <w:tc>
          <w:tcPr>
            <w:tcW w:w="7284" w:type="dxa"/>
          </w:tcPr>
          <w:p w:rsidR="00B1365D" w:rsidRPr="0018201C" w:rsidRDefault="00B1365D" w:rsidP="00A92C9C">
            <w:pPr>
              <w:rPr>
                <w:rFonts w:ascii="Arial" w:hAnsi="Arial" w:cs="Arial"/>
                <w:sz w:val="22"/>
                <w:szCs w:val="22"/>
              </w:rPr>
            </w:pPr>
            <w:r w:rsidRPr="0018201C">
              <w:rPr>
                <w:rFonts w:ascii="Arial" w:hAnsi="Arial" w:cs="Arial"/>
                <w:sz w:val="22"/>
                <w:szCs w:val="22"/>
              </w:rPr>
              <w:t>Public Art Gateway Group</w:t>
            </w:r>
          </w:p>
        </w:tc>
      </w:tr>
      <w:tr w:rsidR="00B1365D" w:rsidTr="00AD3B06">
        <w:tc>
          <w:tcPr>
            <w:tcW w:w="2463" w:type="dxa"/>
          </w:tcPr>
          <w:p w:rsidR="00B1365D" w:rsidRPr="0018201C" w:rsidRDefault="00B1365D" w:rsidP="00A92C9C">
            <w:pPr>
              <w:rPr>
                <w:rFonts w:ascii="Arial" w:hAnsi="Arial" w:cs="Arial"/>
                <w:sz w:val="22"/>
                <w:szCs w:val="22"/>
              </w:rPr>
            </w:pPr>
            <w:r w:rsidRPr="0018201C">
              <w:rPr>
                <w:rFonts w:ascii="Arial" w:hAnsi="Arial" w:cs="Arial"/>
                <w:sz w:val="22"/>
                <w:szCs w:val="22"/>
              </w:rPr>
              <w:t>PMSA</w:t>
            </w:r>
          </w:p>
        </w:tc>
        <w:tc>
          <w:tcPr>
            <w:tcW w:w="7284" w:type="dxa"/>
          </w:tcPr>
          <w:p w:rsidR="00B1365D" w:rsidRPr="0018201C" w:rsidRDefault="00B1365D" w:rsidP="00A92C9C">
            <w:pPr>
              <w:rPr>
                <w:rFonts w:ascii="Arial" w:hAnsi="Arial" w:cs="Arial"/>
                <w:sz w:val="22"/>
                <w:szCs w:val="22"/>
              </w:rPr>
            </w:pPr>
            <w:r w:rsidRPr="0018201C">
              <w:rPr>
                <w:rFonts w:ascii="Arial" w:hAnsi="Arial" w:cs="Arial"/>
                <w:sz w:val="22"/>
                <w:szCs w:val="22"/>
              </w:rPr>
              <w:t>Public Monument and Sculpture Association</w:t>
            </w:r>
          </w:p>
        </w:tc>
      </w:tr>
      <w:tr w:rsidR="00B1365D" w:rsidTr="00AD3B06">
        <w:tc>
          <w:tcPr>
            <w:tcW w:w="2463" w:type="dxa"/>
          </w:tcPr>
          <w:p w:rsidR="00B1365D" w:rsidRPr="0018201C" w:rsidRDefault="00B1365D" w:rsidP="00A92C9C">
            <w:pPr>
              <w:rPr>
                <w:rFonts w:ascii="Arial" w:hAnsi="Arial" w:cs="Arial"/>
                <w:sz w:val="22"/>
                <w:szCs w:val="22"/>
              </w:rPr>
            </w:pPr>
            <w:r w:rsidRPr="0018201C">
              <w:rPr>
                <w:rFonts w:ascii="Arial" w:hAnsi="Arial" w:cs="Arial"/>
                <w:sz w:val="22"/>
                <w:szCs w:val="22"/>
              </w:rPr>
              <w:t>RIBA WM</w:t>
            </w:r>
          </w:p>
        </w:tc>
        <w:tc>
          <w:tcPr>
            <w:tcW w:w="7284" w:type="dxa"/>
          </w:tcPr>
          <w:p w:rsidR="00B1365D" w:rsidRPr="0018201C" w:rsidRDefault="00B1365D" w:rsidP="00A92C9C">
            <w:pPr>
              <w:rPr>
                <w:rFonts w:ascii="Arial" w:hAnsi="Arial" w:cs="Arial"/>
                <w:sz w:val="22"/>
                <w:szCs w:val="22"/>
              </w:rPr>
            </w:pPr>
            <w:r w:rsidRPr="0018201C">
              <w:rPr>
                <w:rFonts w:ascii="Arial" w:hAnsi="Arial" w:cs="Arial"/>
                <w:sz w:val="22"/>
                <w:szCs w:val="22"/>
              </w:rPr>
              <w:t>Royal Institute for British Architects West Midlands</w:t>
            </w:r>
          </w:p>
        </w:tc>
      </w:tr>
      <w:tr w:rsidR="00AD3B06" w:rsidTr="00AD3B06">
        <w:tc>
          <w:tcPr>
            <w:tcW w:w="2463" w:type="dxa"/>
          </w:tcPr>
          <w:p w:rsidR="00A26657" w:rsidRPr="0018201C" w:rsidRDefault="00A26657" w:rsidP="00A92C9C">
            <w:pPr>
              <w:rPr>
                <w:rFonts w:ascii="Arial" w:hAnsi="Arial" w:cs="Arial"/>
                <w:sz w:val="22"/>
                <w:szCs w:val="22"/>
              </w:rPr>
            </w:pPr>
            <w:r w:rsidRPr="0018201C">
              <w:rPr>
                <w:rFonts w:ascii="Arial" w:hAnsi="Arial" w:cs="Arial"/>
                <w:sz w:val="22"/>
                <w:szCs w:val="22"/>
              </w:rPr>
              <w:t>Section 106</w:t>
            </w:r>
          </w:p>
          <w:p w:rsidR="00A26657" w:rsidRPr="0018201C" w:rsidRDefault="00A26657" w:rsidP="00A92C9C">
            <w:pPr>
              <w:rPr>
                <w:rFonts w:ascii="Arial" w:hAnsi="Arial" w:cs="Arial"/>
                <w:sz w:val="22"/>
                <w:szCs w:val="22"/>
              </w:rPr>
            </w:pPr>
          </w:p>
          <w:p w:rsidR="00A26657" w:rsidRPr="0018201C" w:rsidRDefault="00A26657" w:rsidP="00A92C9C">
            <w:pPr>
              <w:rPr>
                <w:rFonts w:ascii="Arial" w:hAnsi="Arial" w:cs="Arial"/>
                <w:sz w:val="22"/>
                <w:szCs w:val="22"/>
              </w:rPr>
            </w:pPr>
          </w:p>
          <w:p w:rsidR="00A26657" w:rsidRPr="0018201C" w:rsidRDefault="00A26657" w:rsidP="00A92C9C">
            <w:pPr>
              <w:rPr>
                <w:rFonts w:ascii="Arial" w:hAnsi="Arial" w:cs="Arial"/>
                <w:sz w:val="22"/>
                <w:szCs w:val="22"/>
              </w:rPr>
            </w:pPr>
          </w:p>
          <w:p w:rsidR="00A26657" w:rsidRPr="0018201C" w:rsidRDefault="00A26657" w:rsidP="00A92C9C">
            <w:pPr>
              <w:rPr>
                <w:rFonts w:ascii="Arial" w:hAnsi="Arial" w:cs="Arial"/>
                <w:sz w:val="22"/>
                <w:szCs w:val="22"/>
              </w:rPr>
            </w:pPr>
          </w:p>
          <w:p w:rsidR="00A26657" w:rsidRPr="0018201C" w:rsidRDefault="00A26657" w:rsidP="00A92C9C">
            <w:pPr>
              <w:rPr>
                <w:rFonts w:ascii="Arial" w:hAnsi="Arial" w:cs="Arial"/>
                <w:sz w:val="22"/>
                <w:szCs w:val="22"/>
              </w:rPr>
            </w:pPr>
          </w:p>
          <w:p w:rsidR="00453CF8" w:rsidRPr="0018201C" w:rsidRDefault="00453CF8" w:rsidP="00A92C9C">
            <w:pPr>
              <w:rPr>
                <w:rFonts w:ascii="Arial" w:hAnsi="Arial" w:cs="Arial"/>
                <w:sz w:val="22"/>
                <w:szCs w:val="22"/>
              </w:rPr>
            </w:pPr>
          </w:p>
          <w:p w:rsidR="00282736" w:rsidRPr="0018201C" w:rsidRDefault="00282736" w:rsidP="00A92C9C">
            <w:pPr>
              <w:rPr>
                <w:rFonts w:ascii="Arial" w:hAnsi="Arial" w:cs="Arial"/>
                <w:sz w:val="22"/>
                <w:szCs w:val="22"/>
              </w:rPr>
            </w:pPr>
            <w:r w:rsidRPr="0018201C">
              <w:rPr>
                <w:rFonts w:ascii="Arial" w:hAnsi="Arial" w:cs="Arial"/>
                <w:sz w:val="22"/>
                <w:szCs w:val="22"/>
              </w:rPr>
              <w:t>SPD</w:t>
            </w:r>
          </w:p>
          <w:p w:rsidR="00AD3B06" w:rsidRPr="0018201C" w:rsidRDefault="00AD3B06" w:rsidP="00A92C9C">
            <w:pPr>
              <w:rPr>
                <w:rFonts w:ascii="Arial" w:hAnsi="Arial" w:cs="Arial"/>
                <w:sz w:val="22"/>
                <w:szCs w:val="22"/>
              </w:rPr>
            </w:pPr>
            <w:r w:rsidRPr="0018201C">
              <w:rPr>
                <w:rFonts w:ascii="Arial" w:hAnsi="Arial" w:cs="Arial"/>
                <w:sz w:val="22"/>
                <w:szCs w:val="22"/>
              </w:rPr>
              <w:t>TPWM</w:t>
            </w:r>
          </w:p>
        </w:tc>
        <w:tc>
          <w:tcPr>
            <w:tcW w:w="7284" w:type="dxa"/>
          </w:tcPr>
          <w:p w:rsidR="00A26657" w:rsidRPr="0018201C" w:rsidRDefault="00A26657" w:rsidP="00A26657">
            <w:pPr>
              <w:rPr>
                <w:rFonts w:ascii="Arial" w:hAnsi="Arial" w:cs="Arial"/>
                <w:sz w:val="22"/>
                <w:szCs w:val="22"/>
              </w:rPr>
            </w:pPr>
            <w:r w:rsidRPr="0018201C">
              <w:rPr>
                <w:rFonts w:ascii="Arial" w:hAnsi="Arial" w:cs="Arial"/>
                <w:color w:val="000000"/>
                <w:sz w:val="22"/>
                <w:szCs w:val="22"/>
              </w:rPr>
              <w:t>Planning obligations under Section 106 of the Town and Country Planning Act 1990 (as amended), commonly known as S106 agreements, are a mechanism which make a development proposal acceptable in planning terms, that would not otherwise be acceptable. They are focused on site specific mitigation of the impact of development. Section 106 agreements are often referred to as 'developer contributions' along with highway contributions an</w:t>
            </w:r>
            <w:r w:rsidR="008B7DE3" w:rsidRPr="0018201C">
              <w:rPr>
                <w:rFonts w:ascii="Arial" w:hAnsi="Arial" w:cs="Arial"/>
                <w:color w:val="000000"/>
                <w:sz w:val="22"/>
                <w:szCs w:val="22"/>
              </w:rPr>
              <w:t>d the CIL.</w:t>
            </w:r>
          </w:p>
          <w:p w:rsidR="00282736" w:rsidRPr="0018201C" w:rsidRDefault="00282736" w:rsidP="00A92C9C">
            <w:pPr>
              <w:rPr>
                <w:rFonts w:ascii="Arial" w:hAnsi="Arial" w:cs="Arial"/>
                <w:sz w:val="22"/>
                <w:szCs w:val="22"/>
              </w:rPr>
            </w:pPr>
            <w:r w:rsidRPr="0018201C">
              <w:rPr>
                <w:rFonts w:ascii="Arial" w:hAnsi="Arial" w:cs="Arial"/>
                <w:sz w:val="22"/>
                <w:szCs w:val="22"/>
              </w:rPr>
              <w:t>Supplementary Planning Document</w:t>
            </w:r>
          </w:p>
          <w:p w:rsidR="00AD3B06" w:rsidRPr="0018201C" w:rsidRDefault="00AD3B06" w:rsidP="00A92C9C">
            <w:pPr>
              <w:rPr>
                <w:rFonts w:ascii="Arial" w:hAnsi="Arial" w:cs="Arial"/>
                <w:sz w:val="22"/>
                <w:szCs w:val="22"/>
              </w:rPr>
            </w:pPr>
            <w:r w:rsidRPr="0018201C">
              <w:rPr>
                <w:rFonts w:ascii="Arial" w:hAnsi="Arial" w:cs="Arial"/>
                <w:sz w:val="22"/>
                <w:szCs w:val="22"/>
              </w:rPr>
              <w:t>Turning Point West Midlands</w:t>
            </w:r>
          </w:p>
        </w:tc>
      </w:tr>
      <w:tr w:rsidR="00AD3B06" w:rsidTr="00AD3B06">
        <w:tc>
          <w:tcPr>
            <w:tcW w:w="2463" w:type="dxa"/>
          </w:tcPr>
          <w:p w:rsidR="00AD3B06" w:rsidRPr="0018201C" w:rsidRDefault="00AD3B06" w:rsidP="00A92C9C">
            <w:pPr>
              <w:rPr>
                <w:rFonts w:ascii="Arial" w:hAnsi="Arial" w:cs="Arial"/>
                <w:sz w:val="22"/>
                <w:szCs w:val="22"/>
              </w:rPr>
            </w:pPr>
            <w:r w:rsidRPr="0018201C">
              <w:rPr>
                <w:rFonts w:ascii="Arial" w:hAnsi="Arial" w:cs="Arial"/>
                <w:sz w:val="22"/>
                <w:szCs w:val="22"/>
              </w:rPr>
              <w:t>UoB</w:t>
            </w:r>
          </w:p>
        </w:tc>
        <w:tc>
          <w:tcPr>
            <w:tcW w:w="7284" w:type="dxa"/>
          </w:tcPr>
          <w:p w:rsidR="00AD3B06" w:rsidRPr="0018201C" w:rsidRDefault="00AD3B06" w:rsidP="00A92C9C">
            <w:pPr>
              <w:rPr>
                <w:rFonts w:ascii="Arial" w:hAnsi="Arial" w:cs="Arial"/>
                <w:sz w:val="22"/>
                <w:szCs w:val="22"/>
              </w:rPr>
            </w:pPr>
            <w:r w:rsidRPr="0018201C">
              <w:rPr>
                <w:rFonts w:ascii="Arial" w:hAnsi="Arial" w:cs="Arial"/>
                <w:sz w:val="22"/>
                <w:szCs w:val="22"/>
              </w:rPr>
              <w:t>University of Birmingham</w:t>
            </w:r>
          </w:p>
        </w:tc>
      </w:tr>
      <w:tr w:rsidR="00AD3B06" w:rsidTr="00AD3B06">
        <w:tc>
          <w:tcPr>
            <w:tcW w:w="2463" w:type="dxa"/>
          </w:tcPr>
          <w:p w:rsidR="00AD3B06" w:rsidRPr="0018201C" w:rsidRDefault="00AD3B06" w:rsidP="00A92C9C">
            <w:pPr>
              <w:rPr>
                <w:rFonts w:ascii="Arial" w:hAnsi="Arial" w:cs="Arial"/>
                <w:sz w:val="22"/>
                <w:szCs w:val="22"/>
              </w:rPr>
            </w:pPr>
            <w:r w:rsidRPr="0018201C">
              <w:rPr>
                <w:rFonts w:ascii="Arial" w:hAnsi="Arial" w:cs="Arial"/>
                <w:sz w:val="22"/>
                <w:szCs w:val="22"/>
              </w:rPr>
              <w:t>WM Police</w:t>
            </w:r>
          </w:p>
        </w:tc>
        <w:tc>
          <w:tcPr>
            <w:tcW w:w="7284" w:type="dxa"/>
          </w:tcPr>
          <w:p w:rsidR="00AD3B06" w:rsidRPr="0018201C" w:rsidRDefault="00AD3B06" w:rsidP="00A92C9C">
            <w:pPr>
              <w:rPr>
                <w:rFonts w:ascii="Arial" w:hAnsi="Arial" w:cs="Arial"/>
                <w:sz w:val="22"/>
                <w:szCs w:val="22"/>
              </w:rPr>
            </w:pPr>
            <w:r w:rsidRPr="0018201C">
              <w:rPr>
                <w:rFonts w:ascii="Arial" w:hAnsi="Arial" w:cs="Arial"/>
                <w:sz w:val="22"/>
                <w:szCs w:val="22"/>
              </w:rPr>
              <w:t>West Midlands Police</w:t>
            </w:r>
          </w:p>
        </w:tc>
      </w:tr>
      <w:tr w:rsidR="00AD3B06" w:rsidTr="00AD3B06">
        <w:tc>
          <w:tcPr>
            <w:tcW w:w="2463" w:type="dxa"/>
          </w:tcPr>
          <w:p w:rsidR="00AD3B06" w:rsidRPr="0018201C" w:rsidRDefault="00AD3B06" w:rsidP="00A92C9C">
            <w:pPr>
              <w:rPr>
                <w:rFonts w:ascii="Arial" w:hAnsi="Arial" w:cs="Arial"/>
                <w:sz w:val="22"/>
                <w:szCs w:val="22"/>
              </w:rPr>
            </w:pPr>
          </w:p>
        </w:tc>
        <w:tc>
          <w:tcPr>
            <w:tcW w:w="7284" w:type="dxa"/>
          </w:tcPr>
          <w:p w:rsidR="00AD3B06" w:rsidRPr="0018201C" w:rsidRDefault="00AD3B06" w:rsidP="00A92C9C">
            <w:pPr>
              <w:rPr>
                <w:rFonts w:ascii="Arial" w:hAnsi="Arial" w:cs="Arial"/>
                <w:sz w:val="22"/>
                <w:szCs w:val="22"/>
              </w:rPr>
            </w:pPr>
          </w:p>
        </w:tc>
      </w:tr>
    </w:tbl>
    <w:p w:rsidR="00A26657" w:rsidRDefault="00A26657" w:rsidP="00A26657">
      <w:pPr>
        <w:jc w:val="both"/>
        <w:rPr>
          <w:i/>
          <w:iCs/>
        </w:rPr>
      </w:pPr>
    </w:p>
    <w:p w:rsidR="00012722" w:rsidRDefault="00012722">
      <w:pPr>
        <w:rPr>
          <w:rFonts w:ascii="Arial" w:hAnsi="Arial" w:cs="Arial"/>
          <w:b/>
          <w:sz w:val="22"/>
          <w:szCs w:val="22"/>
        </w:rPr>
      </w:pPr>
      <w:r>
        <w:rPr>
          <w:rFonts w:ascii="Arial" w:hAnsi="Arial" w:cs="Arial"/>
          <w:b/>
          <w:sz w:val="22"/>
          <w:szCs w:val="22"/>
        </w:rPr>
        <w:br w:type="page"/>
      </w:r>
    </w:p>
    <w:p w:rsidR="002C6CD4" w:rsidRPr="0018201C" w:rsidRDefault="00A92C9C" w:rsidP="00A92C9C">
      <w:pPr>
        <w:rPr>
          <w:rFonts w:ascii="Arial" w:hAnsi="Arial" w:cs="Arial"/>
          <w:sz w:val="22"/>
          <w:szCs w:val="22"/>
        </w:rPr>
      </w:pPr>
      <w:r w:rsidRPr="0018201C">
        <w:rPr>
          <w:rFonts w:ascii="Arial" w:hAnsi="Arial" w:cs="Arial"/>
          <w:b/>
          <w:sz w:val="22"/>
          <w:szCs w:val="22"/>
        </w:rPr>
        <w:lastRenderedPageBreak/>
        <w:t xml:space="preserve">Appendix 2: </w:t>
      </w:r>
      <w:r w:rsidR="006117CA" w:rsidRPr="0018201C">
        <w:rPr>
          <w:rFonts w:ascii="Arial" w:hAnsi="Arial" w:cs="Arial"/>
          <w:b/>
          <w:sz w:val="22"/>
          <w:szCs w:val="22"/>
        </w:rPr>
        <w:t>Consultation List</w:t>
      </w:r>
      <w:r w:rsidR="00A231BD" w:rsidRPr="0018201C">
        <w:rPr>
          <w:rFonts w:ascii="Arial" w:hAnsi="Arial" w:cs="Arial"/>
          <w:b/>
          <w:sz w:val="22"/>
          <w:szCs w:val="22"/>
        </w:rPr>
        <w:t xml:space="preserve"> </w:t>
      </w:r>
      <w:r w:rsidR="005732FC" w:rsidRPr="0018201C">
        <w:rPr>
          <w:rFonts w:ascii="Arial" w:hAnsi="Arial" w:cs="Arial"/>
          <w:b/>
          <w:sz w:val="22"/>
          <w:szCs w:val="22"/>
        </w:rPr>
        <w:t>and Acknowledgements</w:t>
      </w:r>
    </w:p>
    <w:p w:rsidR="00C355CE" w:rsidRPr="0018201C" w:rsidRDefault="00C355CE" w:rsidP="002C6CD4">
      <w:pPr>
        <w:jc w:val="both"/>
        <w:rPr>
          <w:rFonts w:ascii="Arial" w:hAnsi="Arial" w:cs="Arial"/>
          <w:sz w:val="22"/>
          <w:szCs w:val="22"/>
        </w:rPr>
      </w:pPr>
    </w:p>
    <w:p w:rsidR="005F6C57" w:rsidRPr="0018201C" w:rsidRDefault="00C355CE" w:rsidP="009465B7">
      <w:pPr>
        <w:rPr>
          <w:rFonts w:ascii="Arial" w:hAnsi="Arial" w:cs="Arial"/>
          <w:sz w:val="22"/>
          <w:szCs w:val="22"/>
        </w:rPr>
      </w:pPr>
      <w:r w:rsidRPr="0018201C">
        <w:rPr>
          <w:rFonts w:ascii="Arial" w:hAnsi="Arial" w:cs="Arial"/>
          <w:sz w:val="22"/>
          <w:szCs w:val="22"/>
        </w:rPr>
        <w:t>Feedback has been captured through the BCC Public Art Gateway Group; a wider Consultation Event held in December 2014, online consultation via Citizenspace as well as ongoing stakeholder meetings.</w:t>
      </w:r>
      <w:r w:rsidR="001E243C" w:rsidRPr="0018201C">
        <w:rPr>
          <w:rFonts w:ascii="Arial" w:hAnsi="Arial" w:cs="Arial"/>
          <w:sz w:val="22"/>
          <w:szCs w:val="22"/>
        </w:rPr>
        <w:t xml:space="preserve"> The invitation to feedback through the consultation process was sent to approximately 190 contacts, encouraging contributions from a range of sectors including: business</w:t>
      </w:r>
      <w:r w:rsidR="00201E7B">
        <w:rPr>
          <w:rFonts w:ascii="Arial" w:hAnsi="Arial" w:cs="Arial"/>
          <w:sz w:val="22"/>
          <w:szCs w:val="22"/>
        </w:rPr>
        <w:t>es</w:t>
      </w:r>
      <w:r w:rsidR="001E243C" w:rsidRPr="0018201C">
        <w:rPr>
          <w:rFonts w:ascii="Arial" w:hAnsi="Arial" w:cs="Arial"/>
          <w:sz w:val="22"/>
          <w:szCs w:val="22"/>
        </w:rPr>
        <w:t>, schools, higher and further education, community, heath, housing, environmental, heritage and cultural, transport and infrastructure, urban and landscape design, planning and architecture.</w:t>
      </w:r>
    </w:p>
    <w:p w:rsidR="005F6C57" w:rsidRPr="0018201C" w:rsidRDefault="005F6C57" w:rsidP="009465B7">
      <w:pPr>
        <w:rPr>
          <w:rFonts w:ascii="Arial" w:hAnsi="Arial" w:cs="Arial"/>
          <w:sz w:val="22"/>
          <w:szCs w:val="22"/>
        </w:rPr>
      </w:pPr>
    </w:p>
    <w:p w:rsidR="005F6C57" w:rsidRPr="0018201C" w:rsidRDefault="0058276B" w:rsidP="009465B7">
      <w:pPr>
        <w:rPr>
          <w:rFonts w:ascii="Arial" w:hAnsi="Arial" w:cs="Arial"/>
          <w:sz w:val="22"/>
          <w:szCs w:val="22"/>
        </w:rPr>
      </w:pPr>
      <w:r w:rsidRPr="0018201C">
        <w:rPr>
          <w:rFonts w:ascii="Arial" w:hAnsi="Arial" w:cs="Arial"/>
          <w:sz w:val="22"/>
          <w:szCs w:val="22"/>
        </w:rPr>
        <w:t xml:space="preserve">Thank you to the following organisations and groups who have contributed to this </w:t>
      </w:r>
      <w:r w:rsidR="00A003FF" w:rsidRPr="0018201C">
        <w:rPr>
          <w:rFonts w:ascii="Arial" w:hAnsi="Arial" w:cs="Arial"/>
          <w:sz w:val="22"/>
          <w:szCs w:val="22"/>
        </w:rPr>
        <w:t>S</w:t>
      </w:r>
      <w:r w:rsidRPr="0018201C">
        <w:rPr>
          <w:rFonts w:ascii="Arial" w:hAnsi="Arial" w:cs="Arial"/>
          <w:sz w:val="22"/>
          <w:szCs w:val="22"/>
        </w:rPr>
        <w:t>trat</w:t>
      </w:r>
      <w:r w:rsidR="001E243C" w:rsidRPr="0018201C">
        <w:rPr>
          <w:rFonts w:ascii="Arial" w:hAnsi="Arial" w:cs="Arial"/>
          <w:sz w:val="22"/>
          <w:szCs w:val="22"/>
        </w:rPr>
        <w:t>egy:</w:t>
      </w:r>
    </w:p>
    <w:p w:rsidR="005732FC" w:rsidRPr="0018201C" w:rsidRDefault="005732FC" w:rsidP="005732FC">
      <w:pPr>
        <w:rPr>
          <w:rFonts w:ascii="Arial" w:hAnsi="Arial" w:cs="Arial"/>
          <w:sz w:val="22"/>
          <w:szCs w:val="22"/>
        </w:rPr>
        <w:sectPr w:rsidR="005732FC" w:rsidRPr="0018201C" w:rsidSect="002C6CD4">
          <w:footerReference w:type="default" r:id="rId10"/>
          <w:pgSz w:w="11904" w:h="16834"/>
          <w:pgMar w:top="1134" w:right="1134" w:bottom="1134" w:left="1134" w:header="709" w:footer="709" w:gutter="0"/>
          <w:cols w:space="708"/>
          <w:docGrid w:linePitch="326"/>
        </w:sectPr>
      </w:pP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lastRenderedPageBreak/>
        <w:t>A3 Projects</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Anderton Park Primary School</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Arts Council England</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Arts in the Yard (Yardley Arts Forum)</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Associated Architects</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Birmingham City Council</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Birmingham City University</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Birmingham Civic Society</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Birmingham Heritage Strategy Steering Group</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Birmingham Museums Trust</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BPN Architects</w:t>
      </w:r>
    </w:p>
    <w:p w:rsidR="00F62CF8" w:rsidRPr="0018201C" w:rsidRDefault="00E04A7B" w:rsidP="005732FC">
      <w:pPr>
        <w:pStyle w:val="ListParagraph"/>
        <w:numPr>
          <w:ilvl w:val="0"/>
          <w:numId w:val="46"/>
        </w:numPr>
        <w:rPr>
          <w:rFonts w:ascii="Arial" w:hAnsi="Arial" w:cs="Arial"/>
          <w:sz w:val="22"/>
          <w:szCs w:val="22"/>
        </w:rPr>
      </w:pPr>
      <w:r>
        <w:rPr>
          <w:rFonts w:ascii="Arial" w:hAnsi="Arial" w:cs="Arial"/>
          <w:sz w:val="22"/>
          <w:szCs w:val="22"/>
        </w:rPr>
        <w:t>Cantoo</w:t>
      </w:r>
      <w:bookmarkStart w:id="0" w:name="_GoBack"/>
      <w:bookmarkEnd w:id="0"/>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City of Colours</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Colmore Business Improvement District</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Eastside Projects</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Edgbaston Arts Forum</w:t>
      </w:r>
    </w:p>
    <w:p w:rsidR="00A231BD" w:rsidRPr="0018201C" w:rsidRDefault="00A231BD" w:rsidP="005732FC">
      <w:pPr>
        <w:pStyle w:val="ListParagraph"/>
        <w:numPr>
          <w:ilvl w:val="0"/>
          <w:numId w:val="46"/>
        </w:numPr>
        <w:rPr>
          <w:rFonts w:ascii="Arial" w:hAnsi="Arial" w:cs="Arial"/>
          <w:sz w:val="22"/>
          <w:szCs w:val="22"/>
        </w:rPr>
      </w:pPr>
      <w:r w:rsidRPr="0018201C">
        <w:rPr>
          <w:rFonts w:ascii="Arial" w:hAnsi="Arial" w:cs="Arial"/>
          <w:sz w:val="22"/>
          <w:szCs w:val="22"/>
        </w:rPr>
        <w:t>Fierce</w:t>
      </w:r>
    </w:p>
    <w:p w:rsidR="00F75604" w:rsidRPr="0018201C" w:rsidRDefault="00F75604" w:rsidP="00F75604">
      <w:pPr>
        <w:pStyle w:val="ListParagraph"/>
        <w:numPr>
          <w:ilvl w:val="0"/>
          <w:numId w:val="46"/>
        </w:numPr>
        <w:rPr>
          <w:rFonts w:ascii="Arial" w:hAnsi="Arial" w:cs="Arial"/>
          <w:sz w:val="22"/>
          <w:szCs w:val="22"/>
        </w:rPr>
      </w:pPr>
      <w:r w:rsidRPr="0018201C">
        <w:rPr>
          <w:rFonts w:ascii="Arial" w:hAnsi="Arial" w:cs="Arial"/>
          <w:sz w:val="22"/>
          <w:szCs w:val="22"/>
        </w:rPr>
        <w:lastRenderedPageBreak/>
        <w:t>Friends of Cannon Hill Park</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Glenn Howells Architects</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Grand Union</w:t>
      </w:r>
    </w:p>
    <w:p w:rsidR="00D55872" w:rsidRPr="0018201C" w:rsidRDefault="00D55872" w:rsidP="005732FC">
      <w:pPr>
        <w:pStyle w:val="ListParagraph"/>
        <w:numPr>
          <w:ilvl w:val="0"/>
          <w:numId w:val="46"/>
        </w:numPr>
        <w:rPr>
          <w:rFonts w:ascii="Arial" w:hAnsi="Arial" w:cs="Arial"/>
          <w:sz w:val="22"/>
          <w:szCs w:val="22"/>
        </w:rPr>
      </w:pPr>
      <w:r w:rsidRPr="0018201C">
        <w:rPr>
          <w:rFonts w:ascii="Arial" w:hAnsi="Arial" w:cs="Arial"/>
          <w:sz w:val="22"/>
          <w:szCs w:val="22"/>
        </w:rPr>
        <w:t>Ikon</w:t>
      </w:r>
    </w:p>
    <w:p w:rsidR="002163E7" w:rsidRPr="0018201C" w:rsidRDefault="00F62CF8" w:rsidP="002163E7">
      <w:pPr>
        <w:pStyle w:val="ListParagraph"/>
        <w:numPr>
          <w:ilvl w:val="0"/>
          <w:numId w:val="46"/>
        </w:numPr>
        <w:rPr>
          <w:rFonts w:ascii="Arial" w:hAnsi="Arial" w:cs="Arial"/>
          <w:sz w:val="22"/>
          <w:szCs w:val="22"/>
        </w:rPr>
      </w:pPr>
      <w:r w:rsidRPr="0018201C">
        <w:rPr>
          <w:rFonts w:ascii="Arial" w:hAnsi="Arial" w:cs="Arial"/>
          <w:sz w:val="22"/>
          <w:szCs w:val="22"/>
        </w:rPr>
        <w:t>ixia</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MADE</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Marketing Birmingham</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Public Art Gateway Group</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Redhawk Logistica</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RIBA West Midlands</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Still Walking</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Stoford Developments</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The Alan Woodfield Charitable Trust</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The Birmingham Big Art Project</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The Drum</w:t>
      </w:r>
    </w:p>
    <w:p w:rsidR="00F62CF8" w:rsidRPr="0018201C" w:rsidRDefault="00F62CF8" w:rsidP="005732FC">
      <w:pPr>
        <w:pStyle w:val="ListParagraph"/>
        <w:numPr>
          <w:ilvl w:val="0"/>
          <w:numId w:val="46"/>
        </w:numPr>
        <w:rPr>
          <w:rFonts w:ascii="Arial" w:hAnsi="Arial" w:cs="Arial"/>
          <w:sz w:val="22"/>
          <w:szCs w:val="22"/>
        </w:rPr>
      </w:pPr>
      <w:r w:rsidRPr="0018201C">
        <w:rPr>
          <w:rFonts w:ascii="Arial" w:hAnsi="Arial" w:cs="Arial"/>
          <w:sz w:val="22"/>
          <w:szCs w:val="22"/>
        </w:rPr>
        <w:t>Tina Francis Tapestry</w:t>
      </w:r>
    </w:p>
    <w:p w:rsidR="002163E7" w:rsidRPr="0018201C" w:rsidRDefault="002163E7" w:rsidP="005732FC">
      <w:pPr>
        <w:pStyle w:val="ListParagraph"/>
        <w:numPr>
          <w:ilvl w:val="0"/>
          <w:numId w:val="46"/>
        </w:numPr>
        <w:rPr>
          <w:rFonts w:ascii="Arial" w:hAnsi="Arial" w:cs="Arial"/>
          <w:sz w:val="22"/>
          <w:szCs w:val="22"/>
        </w:rPr>
      </w:pPr>
      <w:r w:rsidRPr="0018201C">
        <w:rPr>
          <w:rFonts w:ascii="Arial" w:hAnsi="Arial" w:cs="Arial"/>
          <w:sz w:val="22"/>
          <w:szCs w:val="22"/>
        </w:rPr>
        <w:t>WERK</w:t>
      </w:r>
    </w:p>
    <w:p w:rsidR="00F62CF8" w:rsidRPr="005732FC" w:rsidRDefault="00F62CF8" w:rsidP="005732FC">
      <w:pPr>
        <w:pStyle w:val="ListParagraph"/>
        <w:numPr>
          <w:ilvl w:val="0"/>
          <w:numId w:val="46"/>
        </w:numPr>
        <w:rPr>
          <w:rFonts w:ascii="Arial" w:hAnsi="Arial" w:cs="Arial"/>
          <w:sz w:val="22"/>
          <w:szCs w:val="22"/>
        </w:rPr>
      </w:pPr>
      <w:r w:rsidRPr="005732FC">
        <w:rPr>
          <w:rFonts w:ascii="Arial" w:hAnsi="Arial" w:cs="Arial"/>
          <w:sz w:val="22"/>
          <w:szCs w:val="22"/>
        </w:rPr>
        <w:t>Willmott Dixon</w:t>
      </w:r>
    </w:p>
    <w:p w:rsidR="005732FC" w:rsidRDefault="005732FC" w:rsidP="005732FC">
      <w:pPr>
        <w:rPr>
          <w:rFonts w:ascii="Arial" w:hAnsi="Arial" w:cs="Arial"/>
          <w:sz w:val="22"/>
          <w:szCs w:val="22"/>
        </w:rPr>
        <w:sectPr w:rsidR="005732FC" w:rsidSect="005732FC">
          <w:type w:val="continuous"/>
          <w:pgSz w:w="11904" w:h="16834"/>
          <w:pgMar w:top="1134" w:right="1134" w:bottom="1134" w:left="1134" w:header="709" w:footer="709" w:gutter="0"/>
          <w:cols w:num="2" w:space="708"/>
          <w:docGrid w:linePitch="326"/>
        </w:sectPr>
      </w:pPr>
    </w:p>
    <w:p w:rsidR="00F62CF8" w:rsidRDefault="00F62CF8" w:rsidP="002C6CD4">
      <w:pPr>
        <w:jc w:val="both"/>
        <w:rPr>
          <w:rFonts w:ascii="Arial" w:hAnsi="Arial" w:cs="Arial"/>
          <w:sz w:val="22"/>
          <w:szCs w:val="22"/>
        </w:rPr>
      </w:pPr>
    </w:p>
    <w:p w:rsidR="004809CB" w:rsidRPr="009E44A6" w:rsidRDefault="004809CB" w:rsidP="002C6CD4">
      <w:pPr>
        <w:jc w:val="both"/>
        <w:rPr>
          <w:rFonts w:ascii="Arial" w:hAnsi="Arial" w:cs="Arial"/>
          <w:sz w:val="22"/>
          <w:szCs w:val="22"/>
          <w:highlight w:val="yellow"/>
        </w:rPr>
      </w:pPr>
      <w:r>
        <w:rPr>
          <w:rFonts w:ascii="Arial" w:hAnsi="Arial" w:cs="Arial"/>
          <w:sz w:val="22"/>
          <w:szCs w:val="22"/>
        </w:rPr>
        <w:t>In addition to those listed above, numerous artists and independent planners and regeneration specialists have been involved during the consultation process. Many more have been invited to contribute either by attending the event, via online consultation or through meetings.</w:t>
      </w:r>
      <w:r w:rsidR="00E125C7">
        <w:rPr>
          <w:rFonts w:ascii="Arial" w:hAnsi="Arial" w:cs="Arial"/>
          <w:sz w:val="22"/>
          <w:szCs w:val="22"/>
        </w:rPr>
        <w:t xml:space="preserve"> </w:t>
      </w:r>
    </w:p>
    <w:p w:rsidR="00E125C7" w:rsidRPr="0018201C" w:rsidRDefault="00E125C7" w:rsidP="00F62CF8">
      <w:pPr>
        <w:jc w:val="both"/>
        <w:rPr>
          <w:rFonts w:ascii="Arial" w:hAnsi="Arial" w:cs="Arial"/>
          <w:sz w:val="22"/>
          <w:szCs w:val="22"/>
        </w:rPr>
      </w:pPr>
    </w:p>
    <w:p w:rsidR="00E125C7" w:rsidRPr="0018201C" w:rsidRDefault="00E125C7" w:rsidP="00F62CF8">
      <w:pPr>
        <w:jc w:val="both"/>
        <w:rPr>
          <w:rFonts w:ascii="Arial" w:hAnsi="Arial" w:cs="Arial"/>
          <w:b/>
          <w:sz w:val="22"/>
          <w:szCs w:val="22"/>
        </w:rPr>
      </w:pPr>
      <w:r w:rsidRPr="0018201C">
        <w:rPr>
          <w:rFonts w:ascii="Arial" w:hAnsi="Arial" w:cs="Arial"/>
          <w:sz w:val="22"/>
          <w:szCs w:val="22"/>
        </w:rPr>
        <w:t xml:space="preserve">Thank you </w:t>
      </w:r>
      <w:r w:rsidR="0018201C">
        <w:rPr>
          <w:rFonts w:ascii="Arial" w:hAnsi="Arial" w:cs="Arial"/>
          <w:sz w:val="22"/>
          <w:szCs w:val="22"/>
        </w:rPr>
        <w:t xml:space="preserve">in particular </w:t>
      </w:r>
      <w:r w:rsidRPr="0018201C">
        <w:rPr>
          <w:rFonts w:ascii="Arial" w:hAnsi="Arial" w:cs="Arial"/>
          <w:sz w:val="22"/>
          <w:szCs w:val="22"/>
        </w:rPr>
        <w:t xml:space="preserve">to the following for their </w:t>
      </w:r>
      <w:r w:rsidR="0018201C">
        <w:rPr>
          <w:rFonts w:ascii="Arial" w:hAnsi="Arial" w:cs="Arial"/>
          <w:sz w:val="22"/>
          <w:szCs w:val="22"/>
        </w:rPr>
        <w:t>support and written contributions</w:t>
      </w:r>
      <w:r w:rsidRPr="0018201C">
        <w:rPr>
          <w:rFonts w:ascii="Arial" w:hAnsi="Arial" w:cs="Arial"/>
          <w:sz w:val="22"/>
          <w:szCs w:val="22"/>
        </w:rPr>
        <w:t>:</w:t>
      </w:r>
    </w:p>
    <w:p w:rsidR="0018201C" w:rsidRPr="0018201C" w:rsidRDefault="0018201C" w:rsidP="0018201C">
      <w:pPr>
        <w:pStyle w:val="NoSpacing"/>
        <w:rPr>
          <w:rFonts w:ascii="Arial" w:hAnsi="Arial" w:cs="Arial"/>
        </w:rPr>
      </w:pPr>
      <w:r w:rsidRPr="0018201C">
        <w:rPr>
          <w:rFonts w:ascii="Arial" w:hAnsi="Arial" w:cs="Arial"/>
        </w:rPr>
        <w:t xml:space="preserve">Beverly Neilson </w:t>
      </w:r>
      <w:r w:rsidRPr="0018201C">
        <w:rPr>
          <w:rFonts w:ascii="Arial" w:hAnsi="Arial" w:cs="Arial"/>
        </w:rPr>
        <w:tab/>
      </w:r>
      <w:r w:rsidRPr="0018201C">
        <w:rPr>
          <w:rFonts w:ascii="Arial" w:hAnsi="Arial" w:cs="Arial"/>
        </w:rPr>
        <w:tab/>
        <w:t>Birmingham City University</w:t>
      </w:r>
    </w:p>
    <w:p w:rsidR="0018201C" w:rsidRPr="0018201C" w:rsidRDefault="0018201C" w:rsidP="00F62CF8">
      <w:pPr>
        <w:jc w:val="both"/>
        <w:rPr>
          <w:rFonts w:ascii="Arial" w:hAnsi="Arial" w:cs="Arial"/>
          <w:sz w:val="22"/>
          <w:szCs w:val="22"/>
        </w:rPr>
      </w:pPr>
      <w:r w:rsidRPr="0018201C">
        <w:rPr>
          <w:rFonts w:ascii="Arial" w:hAnsi="Arial" w:cs="Arial"/>
          <w:sz w:val="22"/>
          <w:szCs w:val="22"/>
        </w:rPr>
        <w:t xml:space="preserve">Caroline Ossowska </w:t>
      </w:r>
      <w:r w:rsidRPr="0018201C">
        <w:rPr>
          <w:rFonts w:ascii="Arial" w:hAnsi="Arial" w:cs="Arial"/>
          <w:sz w:val="22"/>
          <w:szCs w:val="22"/>
        </w:rPr>
        <w:tab/>
      </w:r>
      <w:r w:rsidRPr="0018201C">
        <w:rPr>
          <w:rFonts w:ascii="Arial" w:hAnsi="Arial" w:cs="Arial"/>
          <w:sz w:val="22"/>
          <w:szCs w:val="22"/>
        </w:rPr>
        <w:tab/>
      </w:r>
      <w:r w:rsidR="00484597">
        <w:rPr>
          <w:rFonts w:ascii="Arial" w:hAnsi="Arial" w:cs="Arial"/>
          <w:sz w:val="22"/>
          <w:szCs w:val="22"/>
        </w:rPr>
        <w:t>V</w:t>
      </w:r>
      <w:r>
        <w:rPr>
          <w:rFonts w:ascii="Arial" w:hAnsi="Arial" w:cs="Arial"/>
          <w:sz w:val="22"/>
          <w:szCs w:val="22"/>
        </w:rPr>
        <w:t>olunteer</w:t>
      </w:r>
    </w:p>
    <w:p w:rsidR="0018201C" w:rsidRPr="0018201C" w:rsidRDefault="0018201C" w:rsidP="00D32D32">
      <w:pPr>
        <w:pStyle w:val="NoSpacing"/>
        <w:rPr>
          <w:rFonts w:ascii="Arial" w:hAnsi="Arial" w:cs="Arial"/>
        </w:rPr>
      </w:pPr>
      <w:r w:rsidRPr="0018201C">
        <w:rPr>
          <w:rFonts w:ascii="Arial" w:hAnsi="Arial" w:cs="Arial"/>
        </w:rPr>
        <w:t xml:space="preserve">Gavin Wade </w:t>
      </w:r>
      <w:r w:rsidRPr="0018201C">
        <w:rPr>
          <w:rFonts w:ascii="Arial" w:hAnsi="Arial" w:cs="Arial"/>
        </w:rPr>
        <w:tab/>
      </w:r>
      <w:r w:rsidRPr="0018201C">
        <w:rPr>
          <w:rFonts w:ascii="Arial" w:hAnsi="Arial" w:cs="Arial"/>
        </w:rPr>
        <w:tab/>
      </w:r>
      <w:r w:rsidRPr="0018201C">
        <w:rPr>
          <w:rFonts w:ascii="Arial" w:hAnsi="Arial" w:cs="Arial"/>
        </w:rPr>
        <w:tab/>
        <w:t>Eastside Projects</w:t>
      </w:r>
    </w:p>
    <w:p w:rsidR="0018201C" w:rsidRPr="0018201C" w:rsidRDefault="0018201C" w:rsidP="00D32D32">
      <w:pPr>
        <w:pStyle w:val="NoSpacing"/>
        <w:rPr>
          <w:rFonts w:ascii="Arial" w:hAnsi="Arial" w:cs="Arial"/>
        </w:rPr>
      </w:pPr>
      <w:r w:rsidRPr="0018201C">
        <w:rPr>
          <w:rFonts w:ascii="Arial" w:hAnsi="Arial" w:cs="Arial"/>
        </w:rPr>
        <w:t xml:space="preserve">Glenn Howells </w:t>
      </w:r>
      <w:r w:rsidRPr="0018201C">
        <w:rPr>
          <w:rFonts w:ascii="Arial" w:hAnsi="Arial" w:cs="Arial"/>
        </w:rPr>
        <w:tab/>
      </w:r>
      <w:r w:rsidRPr="0018201C">
        <w:rPr>
          <w:rFonts w:ascii="Arial" w:hAnsi="Arial" w:cs="Arial"/>
        </w:rPr>
        <w:tab/>
        <w:t>Glenn Howells Architects</w:t>
      </w:r>
    </w:p>
    <w:p w:rsidR="0018201C" w:rsidRPr="0018201C" w:rsidRDefault="0018201C" w:rsidP="001E243C">
      <w:pPr>
        <w:pStyle w:val="NoSpacing"/>
        <w:rPr>
          <w:rFonts w:ascii="Arial" w:hAnsi="Arial" w:cs="Arial"/>
        </w:rPr>
      </w:pPr>
      <w:r w:rsidRPr="0018201C">
        <w:rPr>
          <w:rFonts w:ascii="Arial" w:hAnsi="Arial" w:cs="Arial"/>
        </w:rPr>
        <w:t xml:space="preserve">Jonathon Banks </w:t>
      </w:r>
      <w:r w:rsidRPr="0018201C">
        <w:rPr>
          <w:rFonts w:ascii="Arial" w:hAnsi="Arial" w:cs="Arial"/>
        </w:rPr>
        <w:tab/>
      </w:r>
      <w:r w:rsidRPr="0018201C">
        <w:rPr>
          <w:rFonts w:ascii="Arial" w:hAnsi="Arial" w:cs="Arial"/>
        </w:rPr>
        <w:tab/>
        <w:t>ixia public art thinktank</w:t>
      </w:r>
    </w:p>
    <w:p w:rsidR="0018201C" w:rsidRPr="0018201C" w:rsidRDefault="0018201C" w:rsidP="0018201C">
      <w:pPr>
        <w:jc w:val="both"/>
        <w:rPr>
          <w:rFonts w:ascii="Arial" w:hAnsi="Arial" w:cs="Arial"/>
          <w:sz w:val="22"/>
          <w:szCs w:val="22"/>
        </w:rPr>
      </w:pPr>
      <w:r w:rsidRPr="0018201C">
        <w:rPr>
          <w:rFonts w:ascii="Arial" w:hAnsi="Arial" w:cs="Arial"/>
          <w:sz w:val="22"/>
          <w:szCs w:val="22"/>
        </w:rPr>
        <w:t xml:space="preserve">Dr. Lorna Hards </w:t>
      </w:r>
      <w:r w:rsidRPr="0018201C">
        <w:rPr>
          <w:rFonts w:ascii="Arial" w:hAnsi="Arial" w:cs="Arial"/>
          <w:sz w:val="22"/>
          <w:szCs w:val="22"/>
        </w:rPr>
        <w:tab/>
      </w:r>
      <w:r w:rsidRPr="0018201C">
        <w:rPr>
          <w:rFonts w:ascii="Arial" w:hAnsi="Arial" w:cs="Arial"/>
          <w:sz w:val="22"/>
          <w:szCs w:val="22"/>
        </w:rPr>
        <w:tab/>
      </w:r>
      <w:r w:rsidR="00484597">
        <w:rPr>
          <w:rFonts w:ascii="Arial" w:hAnsi="Arial" w:cs="Arial"/>
          <w:sz w:val="22"/>
          <w:szCs w:val="22"/>
        </w:rPr>
        <w:t>Researcher, Glasgow School of Art</w:t>
      </w:r>
    </w:p>
    <w:p w:rsidR="0018201C" w:rsidRPr="0018201C" w:rsidRDefault="00484597" w:rsidP="00F62CF8">
      <w:pPr>
        <w:jc w:val="both"/>
        <w:rPr>
          <w:rFonts w:ascii="Arial" w:hAnsi="Arial" w:cs="Arial"/>
          <w:sz w:val="22"/>
          <w:szCs w:val="22"/>
        </w:rPr>
      </w:pPr>
      <w:r>
        <w:rPr>
          <w:rFonts w:ascii="Arial" w:hAnsi="Arial" w:cs="Arial"/>
          <w:sz w:val="22"/>
          <w:szCs w:val="22"/>
        </w:rPr>
        <w:t>Robert Colbourne</w:t>
      </w:r>
      <w:r>
        <w:rPr>
          <w:rFonts w:ascii="Arial" w:hAnsi="Arial" w:cs="Arial"/>
          <w:sz w:val="22"/>
          <w:szCs w:val="22"/>
        </w:rPr>
        <w:tab/>
      </w:r>
      <w:r>
        <w:rPr>
          <w:rFonts w:ascii="Arial" w:hAnsi="Arial" w:cs="Arial"/>
          <w:sz w:val="22"/>
          <w:szCs w:val="22"/>
        </w:rPr>
        <w:tab/>
        <w:t>A</w:t>
      </w:r>
      <w:r w:rsidR="0018201C" w:rsidRPr="0018201C">
        <w:rPr>
          <w:rFonts w:ascii="Arial" w:hAnsi="Arial" w:cs="Arial"/>
          <w:sz w:val="22"/>
          <w:szCs w:val="22"/>
        </w:rPr>
        <w:t>rtist</w:t>
      </w:r>
    </w:p>
    <w:p w:rsidR="0018201C" w:rsidRPr="0018201C" w:rsidRDefault="0018201C" w:rsidP="00D32D32">
      <w:pPr>
        <w:pStyle w:val="NoSpacing"/>
        <w:rPr>
          <w:rFonts w:ascii="Arial" w:hAnsi="Arial" w:cs="Arial"/>
        </w:rPr>
      </w:pPr>
      <w:r w:rsidRPr="0018201C">
        <w:rPr>
          <w:rFonts w:ascii="Arial" w:hAnsi="Arial" w:cs="Arial"/>
        </w:rPr>
        <w:t xml:space="preserve">Simon Cane </w:t>
      </w:r>
      <w:r w:rsidRPr="0018201C">
        <w:rPr>
          <w:rFonts w:ascii="Arial" w:hAnsi="Arial" w:cs="Arial"/>
        </w:rPr>
        <w:tab/>
      </w:r>
      <w:r w:rsidRPr="0018201C">
        <w:rPr>
          <w:rFonts w:ascii="Arial" w:hAnsi="Arial" w:cs="Arial"/>
        </w:rPr>
        <w:tab/>
      </w:r>
      <w:r w:rsidRPr="0018201C">
        <w:rPr>
          <w:rFonts w:ascii="Arial" w:hAnsi="Arial" w:cs="Arial"/>
        </w:rPr>
        <w:tab/>
        <w:t>Birmingham Museums Trust</w:t>
      </w:r>
    </w:p>
    <w:p w:rsidR="0018201C" w:rsidRPr="0018201C" w:rsidRDefault="0018201C" w:rsidP="00D32D32">
      <w:pPr>
        <w:pStyle w:val="NoSpacing"/>
        <w:rPr>
          <w:rFonts w:ascii="Arial" w:hAnsi="Arial" w:cs="Arial"/>
        </w:rPr>
      </w:pPr>
      <w:r w:rsidRPr="0018201C">
        <w:rPr>
          <w:rFonts w:ascii="Arial" w:hAnsi="Arial" w:cs="Arial"/>
        </w:rPr>
        <w:t xml:space="preserve">Toby Watley </w:t>
      </w:r>
      <w:r w:rsidRPr="0018201C">
        <w:rPr>
          <w:rFonts w:ascii="Arial" w:hAnsi="Arial" w:cs="Arial"/>
        </w:rPr>
        <w:tab/>
      </w:r>
      <w:r w:rsidRPr="0018201C">
        <w:rPr>
          <w:rFonts w:ascii="Arial" w:hAnsi="Arial" w:cs="Arial"/>
        </w:rPr>
        <w:tab/>
      </w:r>
      <w:r w:rsidRPr="0018201C">
        <w:rPr>
          <w:rFonts w:ascii="Arial" w:hAnsi="Arial" w:cs="Arial"/>
        </w:rPr>
        <w:tab/>
        <w:t>Birmingham Museums Trust</w:t>
      </w:r>
    </w:p>
    <w:p w:rsidR="0018201C" w:rsidRPr="0018201C" w:rsidRDefault="0018201C" w:rsidP="001E243C">
      <w:pPr>
        <w:pStyle w:val="NoSpacing"/>
        <w:rPr>
          <w:rFonts w:ascii="Arial" w:hAnsi="Arial" w:cs="Arial"/>
        </w:rPr>
      </w:pPr>
    </w:p>
    <w:p w:rsidR="0018201C" w:rsidRPr="0018201C" w:rsidRDefault="0018201C">
      <w:pPr>
        <w:rPr>
          <w:rFonts w:ascii="Arial" w:eastAsia="Calibri" w:hAnsi="Arial" w:cs="Arial"/>
          <w:b/>
          <w:sz w:val="22"/>
          <w:szCs w:val="22"/>
          <w:lang w:val="en-GB"/>
        </w:rPr>
      </w:pPr>
      <w:r w:rsidRPr="0018201C">
        <w:rPr>
          <w:rFonts w:ascii="Arial" w:hAnsi="Arial" w:cs="Arial"/>
          <w:b/>
        </w:rPr>
        <w:br w:type="page"/>
      </w:r>
    </w:p>
    <w:p w:rsidR="00D32D32" w:rsidRPr="0018201C" w:rsidRDefault="00D32D32" w:rsidP="00D32D32">
      <w:pPr>
        <w:pStyle w:val="NoSpacing"/>
        <w:rPr>
          <w:rFonts w:ascii="Arial" w:hAnsi="Arial" w:cs="Arial"/>
          <w:b/>
        </w:rPr>
      </w:pPr>
      <w:r w:rsidRPr="0018201C">
        <w:rPr>
          <w:rFonts w:ascii="Arial" w:hAnsi="Arial" w:cs="Arial"/>
          <w:b/>
        </w:rPr>
        <w:lastRenderedPageBreak/>
        <w:t xml:space="preserve">Appendix 3: Further </w:t>
      </w:r>
      <w:r w:rsidR="004F7C10" w:rsidRPr="0018201C">
        <w:rPr>
          <w:rFonts w:ascii="Arial" w:hAnsi="Arial" w:cs="Arial"/>
          <w:b/>
        </w:rPr>
        <w:t xml:space="preserve">Information and </w:t>
      </w:r>
      <w:r w:rsidR="00CA4A35" w:rsidRPr="0018201C">
        <w:rPr>
          <w:rFonts w:ascii="Arial" w:hAnsi="Arial" w:cs="Arial"/>
          <w:b/>
        </w:rPr>
        <w:t xml:space="preserve">Birmingham City Council </w:t>
      </w:r>
      <w:r w:rsidRPr="0018201C">
        <w:rPr>
          <w:rFonts w:ascii="Arial" w:hAnsi="Arial" w:cs="Arial"/>
          <w:b/>
        </w:rPr>
        <w:t>Contacts</w:t>
      </w:r>
    </w:p>
    <w:p w:rsidR="00D32D32" w:rsidRPr="0018201C" w:rsidRDefault="00D32D32" w:rsidP="00D32D32">
      <w:pPr>
        <w:pStyle w:val="NoSpacing"/>
        <w:rPr>
          <w:rFonts w:ascii="Arial" w:hAnsi="Arial" w:cs="Arial"/>
        </w:rPr>
      </w:pPr>
    </w:p>
    <w:tbl>
      <w:tblPr>
        <w:tblStyle w:val="TableGrid"/>
        <w:tblW w:w="0" w:type="auto"/>
        <w:tblLook w:val="04A0" w:firstRow="1" w:lastRow="0" w:firstColumn="1" w:lastColumn="0" w:noHBand="0" w:noVBand="1"/>
      </w:tblPr>
      <w:tblGrid>
        <w:gridCol w:w="2376"/>
        <w:gridCol w:w="7476"/>
      </w:tblGrid>
      <w:tr w:rsidR="009465B7" w:rsidRPr="0018201C" w:rsidTr="009465B7">
        <w:tc>
          <w:tcPr>
            <w:tcW w:w="2376" w:type="dxa"/>
          </w:tcPr>
          <w:p w:rsidR="009465B7" w:rsidRPr="0018201C" w:rsidRDefault="009465B7" w:rsidP="00D32D32">
            <w:pPr>
              <w:pStyle w:val="NoSpacing"/>
              <w:rPr>
                <w:rFonts w:ascii="Arial" w:hAnsi="Arial" w:cs="Arial"/>
                <w:b/>
              </w:rPr>
            </w:pPr>
            <w:r w:rsidRPr="0018201C">
              <w:rPr>
                <w:rFonts w:ascii="Arial" w:hAnsi="Arial" w:cs="Arial"/>
                <w:b/>
              </w:rPr>
              <w:t>Public Art</w:t>
            </w:r>
          </w:p>
        </w:tc>
        <w:tc>
          <w:tcPr>
            <w:tcW w:w="7476" w:type="dxa"/>
          </w:tcPr>
          <w:p w:rsidR="009465B7" w:rsidRPr="0018201C" w:rsidRDefault="009465B7" w:rsidP="009465B7">
            <w:pPr>
              <w:pStyle w:val="NoSpacing"/>
              <w:rPr>
                <w:rFonts w:ascii="Arial" w:hAnsi="Arial" w:cs="Arial"/>
                <w:b/>
              </w:rPr>
            </w:pPr>
            <w:r w:rsidRPr="0018201C">
              <w:rPr>
                <w:rFonts w:ascii="Arial" w:hAnsi="Arial" w:cs="Arial"/>
                <w:b/>
              </w:rPr>
              <w:t>Roxanna Collins, Culture Commissioning Service, Culture and Visitor Economy</w:t>
            </w:r>
          </w:p>
          <w:p w:rsidR="009465B7" w:rsidRPr="00EB3FEB" w:rsidRDefault="009465B7" w:rsidP="009465B7">
            <w:pPr>
              <w:pStyle w:val="NoSpacing"/>
              <w:rPr>
                <w:rFonts w:ascii="Arial" w:hAnsi="Arial" w:cs="Arial"/>
              </w:rPr>
            </w:pPr>
            <w:r w:rsidRPr="0018201C">
              <w:rPr>
                <w:rFonts w:ascii="Arial" w:hAnsi="Arial" w:cs="Arial"/>
              </w:rPr>
              <w:t xml:space="preserve">Public Art Gateway Group coordinator and lead contact for the Public Art </w:t>
            </w:r>
            <w:r w:rsidRPr="00EB3FEB">
              <w:rPr>
                <w:rFonts w:ascii="Arial" w:hAnsi="Arial" w:cs="Arial"/>
              </w:rPr>
              <w:t>Strategy</w:t>
            </w:r>
          </w:p>
          <w:p w:rsidR="009465B7" w:rsidRPr="00EB3FEB" w:rsidRDefault="00B071F3" w:rsidP="009465B7">
            <w:pPr>
              <w:pStyle w:val="NoSpacing"/>
              <w:rPr>
                <w:rFonts w:ascii="Arial" w:hAnsi="Arial" w:cs="Arial"/>
              </w:rPr>
            </w:pPr>
            <w:r w:rsidRPr="00B071F3">
              <w:rPr>
                <w:rFonts w:ascii="Arial" w:hAnsi="Arial" w:cs="Arial"/>
                <w:u w:val="single"/>
              </w:rPr>
              <w:t>roxanna.f.collins@birmingham.gov.uk</w:t>
            </w:r>
            <w:r>
              <w:rPr>
                <w:rFonts w:ascii="Arial" w:hAnsi="Arial" w:cs="Arial"/>
              </w:rPr>
              <w:t xml:space="preserve"> </w:t>
            </w:r>
            <w:r w:rsidR="00F00CEF">
              <w:rPr>
                <w:rFonts w:ascii="Arial" w:hAnsi="Arial" w:cs="Arial"/>
              </w:rPr>
              <w:t>&amp;</w:t>
            </w:r>
            <w:r>
              <w:rPr>
                <w:rFonts w:ascii="Arial" w:hAnsi="Arial" w:cs="Arial"/>
              </w:rPr>
              <w:t xml:space="preserve"> </w:t>
            </w:r>
            <w:r w:rsidR="00EB3FEB" w:rsidRPr="00B071F3">
              <w:rPr>
                <w:rFonts w:ascii="Arial" w:hAnsi="Arial" w:cs="Arial"/>
                <w:u w:val="single"/>
              </w:rPr>
              <w:t>arts.team@birmingham.gov.uk</w:t>
            </w:r>
          </w:p>
          <w:p w:rsidR="009465B7" w:rsidRPr="00EB3FEB" w:rsidRDefault="009465B7" w:rsidP="009465B7">
            <w:pPr>
              <w:pStyle w:val="NoSpacing"/>
              <w:rPr>
                <w:rFonts w:ascii="Arial" w:hAnsi="Arial" w:cs="Arial"/>
              </w:rPr>
            </w:pPr>
            <w:r w:rsidRPr="00EB3FEB">
              <w:rPr>
                <w:rFonts w:ascii="Arial" w:hAnsi="Arial" w:cs="Arial"/>
              </w:rPr>
              <w:t>0121 303</w:t>
            </w:r>
            <w:r w:rsidR="00EB3FEB" w:rsidRPr="00EB3FEB">
              <w:rPr>
                <w:rFonts w:ascii="Arial" w:hAnsi="Arial" w:cs="Arial"/>
              </w:rPr>
              <w:t xml:space="preserve"> 2434</w:t>
            </w:r>
            <w:r w:rsidRPr="00EB3FEB">
              <w:rPr>
                <w:rFonts w:ascii="Arial" w:hAnsi="Arial" w:cs="Arial"/>
              </w:rPr>
              <w:t xml:space="preserve"> </w:t>
            </w:r>
          </w:p>
          <w:p w:rsidR="009465B7" w:rsidRPr="0018201C" w:rsidRDefault="009465B7" w:rsidP="009465B7">
            <w:pPr>
              <w:pStyle w:val="NoSpacing"/>
              <w:rPr>
                <w:rFonts w:ascii="Arial" w:hAnsi="Arial" w:cs="Arial"/>
              </w:rPr>
            </w:pPr>
          </w:p>
          <w:p w:rsidR="009465B7" w:rsidRPr="0018201C" w:rsidRDefault="009465B7" w:rsidP="009465B7">
            <w:pPr>
              <w:pStyle w:val="NoSpacing"/>
              <w:rPr>
                <w:rFonts w:ascii="Arial" w:hAnsi="Arial" w:cs="Arial"/>
              </w:rPr>
            </w:pPr>
            <w:r w:rsidRPr="0018201C">
              <w:rPr>
                <w:rFonts w:ascii="Arial" w:hAnsi="Arial" w:cs="Arial"/>
              </w:rPr>
              <w:t>Further information about the Public Art Gateway Group is available on:</w:t>
            </w:r>
          </w:p>
          <w:p w:rsidR="009465B7" w:rsidRPr="0018201C" w:rsidRDefault="00E04A7B" w:rsidP="009465B7">
            <w:pPr>
              <w:pStyle w:val="NoSpacing"/>
              <w:rPr>
                <w:rFonts w:ascii="Arial" w:hAnsi="Arial" w:cs="Arial"/>
              </w:rPr>
            </w:pPr>
            <w:hyperlink r:id="rId11" w:history="1">
              <w:r w:rsidR="009465B7" w:rsidRPr="0018201C">
                <w:rPr>
                  <w:rStyle w:val="Hyperlink"/>
                  <w:rFonts w:ascii="Arial" w:hAnsi="Arial" w:cs="Arial"/>
                  <w:color w:val="auto"/>
                </w:rPr>
                <w:t>www.birmingham.gov.uk/pagg</w:t>
              </w:r>
            </w:hyperlink>
          </w:p>
          <w:p w:rsidR="009465B7" w:rsidRPr="0018201C" w:rsidRDefault="009465B7" w:rsidP="00D32D32">
            <w:pPr>
              <w:pStyle w:val="NoSpacing"/>
              <w:rPr>
                <w:rFonts w:ascii="Arial" w:hAnsi="Arial" w:cs="Arial"/>
              </w:rPr>
            </w:pPr>
          </w:p>
          <w:p w:rsidR="009465B7" w:rsidRPr="0018201C" w:rsidRDefault="009465B7" w:rsidP="00D32D32">
            <w:pPr>
              <w:pStyle w:val="NoSpacing"/>
              <w:rPr>
                <w:rFonts w:ascii="Arial" w:hAnsi="Arial" w:cs="Arial"/>
              </w:rPr>
            </w:pPr>
            <w:r w:rsidRPr="0018201C">
              <w:rPr>
                <w:rFonts w:ascii="Arial" w:hAnsi="Arial" w:cs="Arial"/>
              </w:rPr>
              <w:t xml:space="preserve">Further information about </w:t>
            </w:r>
            <w:r w:rsidR="00950200" w:rsidRPr="0018201C">
              <w:rPr>
                <w:rFonts w:ascii="Arial" w:hAnsi="Arial" w:cs="Arial"/>
              </w:rPr>
              <w:t>the Culture and Visitor Economy Service  is available on:</w:t>
            </w:r>
          </w:p>
          <w:p w:rsidR="00950200" w:rsidRPr="0018201C" w:rsidRDefault="00E04A7B" w:rsidP="00D32D32">
            <w:pPr>
              <w:pStyle w:val="NoSpacing"/>
              <w:rPr>
                <w:rFonts w:ascii="Arial" w:hAnsi="Arial" w:cs="Arial"/>
              </w:rPr>
            </w:pPr>
            <w:hyperlink r:id="rId12" w:history="1">
              <w:r w:rsidR="00950200" w:rsidRPr="0018201C">
                <w:rPr>
                  <w:rStyle w:val="Hyperlink"/>
                  <w:rFonts w:ascii="Arial" w:hAnsi="Arial" w:cs="Arial"/>
                  <w:color w:val="auto"/>
                </w:rPr>
                <w:t>http://www.birmingham.gov.uk/arts</w:t>
              </w:r>
            </w:hyperlink>
            <w:r w:rsidR="00950200" w:rsidRPr="0018201C">
              <w:rPr>
                <w:rFonts w:ascii="Arial" w:hAnsi="Arial" w:cs="Arial"/>
              </w:rPr>
              <w:t xml:space="preserve"> </w:t>
            </w:r>
          </w:p>
          <w:p w:rsidR="00950200" w:rsidRPr="0018201C" w:rsidRDefault="00E04A7B" w:rsidP="00D32D32">
            <w:pPr>
              <w:pStyle w:val="NoSpacing"/>
              <w:rPr>
                <w:rFonts w:ascii="Arial" w:hAnsi="Arial" w:cs="Arial"/>
              </w:rPr>
            </w:pPr>
            <w:hyperlink r:id="rId13" w:history="1">
              <w:r w:rsidR="00950200" w:rsidRPr="0018201C">
                <w:rPr>
                  <w:rStyle w:val="Hyperlink"/>
                  <w:rFonts w:ascii="Arial" w:hAnsi="Arial" w:cs="Arial"/>
                  <w:color w:val="auto"/>
                </w:rPr>
                <w:t>http://birminghamculture.org/</w:t>
              </w:r>
            </w:hyperlink>
          </w:p>
          <w:p w:rsidR="00950200" w:rsidRPr="0018201C" w:rsidRDefault="00950200" w:rsidP="00D32D32">
            <w:pPr>
              <w:pStyle w:val="NoSpacing"/>
              <w:rPr>
                <w:rFonts w:ascii="Arial" w:hAnsi="Arial" w:cs="Arial"/>
              </w:rPr>
            </w:pPr>
          </w:p>
          <w:p w:rsidR="009465B7" w:rsidRPr="0018201C" w:rsidRDefault="009465B7" w:rsidP="00D32D32">
            <w:pPr>
              <w:pStyle w:val="NoSpacing"/>
              <w:rPr>
                <w:rFonts w:ascii="Arial" w:hAnsi="Arial" w:cs="Arial"/>
                <w:b/>
              </w:rPr>
            </w:pPr>
            <w:r w:rsidRPr="0018201C">
              <w:rPr>
                <w:rFonts w:ascii="Arial" w:hAnsi="Arial" w:cs="Arial"/>
                <w:b/>
              </w:rPr>
              <w:t>ixia public art thinktank</w:t>
            </w:r>
            <w:r w:rsidR="00950200" w:rsidRPr="0018201C">
              <w:rPr>
                <w:rFonts w:ascii="Arial" w:hAnsi="Arial" w:cs="Arial"/>
                <w:b/>
              </w:rPr>
              <w:t xml:space="preserve"> </w:t>
            </w:r>
            <w:r w:rsidR="00950200" w:rsidRPr="0018201C">
              <w:rPr>
                <w:rFonts w:ascii="Arial" w:hAnsi="Arial" w:cs="Arial"/>
              </w:rPr>
              <w:t xml:space="preserve">and </w:t>
            </w:r>
            <w:r w:rsidR="00950200" w:rsidRPr="0018201C">
              <w:rPr>
                <w:rFonts w:ascii="Arial" w:hAnsi="Arial" w:cs="Arial"/>
                <w:b/>
              </w:rPr>
              <w:t>public art online</w:t>
            </w:r>
          </w:p>
          <w:p w:rsidR="00950200" w:rsidRPr="0018201C" w:rsidRDefault="00950200" w:rsidP="00D32D32">
            <w:pPr>
              <w:pStyle w:val="NoSpacing"/>
              <w:rPr>
                <w:rFonts w:ascii="Arial" w:hAnsi="Arial" w:cs="Arial"/>
              </w:rPr>
            </w:pPr>
            <w:r w:rsidRPr="0018201C">
              <w:rPr>
                <w:rFonts w:ascii="Arial" w:hAnsi="Arial" w:cs="Arial"/>
              </w:rPr>
              <w:t>0121 753 5301</w:t>
            </w:r>
          </w:p>
          <w:p w:rsidR="00950200" w:rsidRPr="0018201C" w:rsidRDefault="00E04A7B" w:rsidP="00D32D32">
            <w:pPr>
              <w:pStyle w:val="NoSpacing"/>
              <w:rPr>
                <w:rFonts w:ascii="Arial" w:hAnsi="Arial" w:cs="Arial"/>
              </w:rPr>
            </w:pPr>
            <w:hyperlink r:id="rId14" w:history="1">
              <w:r w:rsidR="00950200" w:rsidRPr="0018201C">
                <w:rPr>
                  <w:rStyle w:val="Hyperlink"/>
                  <w:rFonts w:ascii="Arial" w:hAnsi="Arial" w:cs="Arial"/>
                  <w:color w:val="auto"/>
                </w:rPr>
                <w:t>info@ixia-info.com</w:t>
              </w:r>
            </w:hyperlink>
          </w:p>
          <w:p w:rsidR="00950200" w:rsidRPr="0018201C" w:rsidRDefault="00950200" w:rsidP="00D32D32">
            <w:pPr>
              <w:pStyle w:val="NoSpacing"/>
              <w:rPr>
                <w:rFonts w:ascii="Arial" w:hAnsi="Arial" w:cs="Arial"/>
              </w:rPr>
            </w:pPr>
          </w:p>
          <w:p w:rsidR="00950200" w:rsidRPr="0018201C" w:rsidRDefault="00950200" w:rsidP="00D32D32">
            <w:pPr>
              <w:pStyle w:val="NoSpacing"/>
              <w:rPr>
                <w:rFonts w:ascii="Arial" w:hAnsi="Arial" w:cs="Arial"/>
              </w:rPr>
            </w:pPr>
            <w:r w:rsidRPr="0018201C">
              <w:rPr>
                <w:rFonts w:ascii="Arial" w:hAnsi="Arial" w:cs="Arial"/>
              </w:rPr>
              <w:t>For further information visit:</w:t>
            </w:r>
          </w:p>
          <w:p w:rsidR="009465B7" w:rsidRPr="0018201C" w:rsidRDefault="00E04A7B" w:rsidP="00D32D32">
            <w:pPr>
              <w:pStyle w:val="NoSpacing"/>
              <w:rPr>
                <w:rFonts w:ascii="Arial" w:hAnsi="Arial" w:cs="Arial"/>
              </w:rPr>
            </w:pPr>
            <w:hyperlink r:id="rId15" w:history="1">
              <w:r w:rsidR="009465B7" w:rsidRPr="0018201C">
                <w:rPr>
                  <w:rStyle w:val="Hyperlink"/>
                  <w:rFonts w:ascii="Arial" w:hAnsi="Arial" w:cs="Arial"/>
                  <w:color w:val="auto"/>
                </w:rPr>
                <w:t>http://ixia-info.com/</w:t>
              </w:r>
            </w:hyperlink>
          </w:p>
          <w:p w:rsidR="009465B7" w:rsidRPr="0018201C" w:rsidRDefault="00E04A7B" w:rsidP="00D32D32">
            <w:pPr>
              <w:pStyle w:val="NoSpacing"/>
              <w:rPr>
                <w:rFonts w:ascii="Arial" w:hAnsi="Arial" w:cs="Arial"/>
              </w:rPr>
            </w:pPr>
            <w:hyperlink r:id="rId16" w:history="1">
              <w:r w:rsidR="00950200" w:rsidRPr="0018201C">
                <w:rPr>
                  <w:rStyle w:val="Hyperlink"/>
                  <w:rFonts w:ascii="Arial" w:hAnsi="Arial" w:cs="Arial"/>
                  <w:color w:val="auto"/>
                </w:rPr>
                <w:t>http://www.publicartonline.org.uk/</w:t>
              </w:r>
            </w:hyperlink>
            <w:r w:rsidR="00950200" w:rsidRPr="0018201C">
              <w:rPr>
                <w:rFonts w:ascii="Arial" w:hAnsi="Arial" w:cs="Arial"/>
              </w:rPr>
              <w:t xml:space="preserve"> </w:t>
            </w:r>
          </w:p>
          <w:p w:rsidR="00950200" w:rsidRPr="0018201C" w:rsidRDefault="00950200" w:rsidP="00D32D32">
            <w:pPr>
              <w:pStyle w:val="NoSpacing"/>
              <w:rPr>
                <w:rFonts w:ascii="Arial" w:hAnsi="Arial" w:cs="Arial"/>
              </w:rPr>
            </w:pPr>
          </w:p>
        </w:tc>
      </w:tr>
      <w:tr w:rsidR="009465B7" w:rsidTr="009465B7">
        <w:tc>
          <w:tcPr>
            <w:tcW w:w="2376" w:type="dxa"/>
          </w:tcPr>
          <w:p w:rsidR="009465B7" w:rsidRPr="0018201C" w:rsidRDefault="009465B7" w:rsidP="00D32D32">
            <w:pPr>
              <w:pStyle w:val="NoSpacing"/>
              <w:rPr>
                <w:rFonts w:ascii="Arial" w:hAnsi="Arial" w:cs="Arial"/>
                <w:b/>
              </w:rPr>
            </w:pPr>
            <w:r w:rsidRPr="0018201C">
              <w:rPr>
                <w:rFonts w:ascii="Arial" w:hAnsi="Arial" w:cs="Arial"/>
                <w:b/>
              </w:rPr>
              <w:t>Planning Contributions</w:t>
            </w:r>
          </w:p>
        </w:tc>
        <w:tc>
          <w:tcPr>
            <w:tcW w:w="7476" w:type="dxa"/>
          </w:tcPr>
          <w:p w:rsidR="009465B7" w:rsidRPr="0018201C" w:rsidRDefault="009465B7" w:rsidP="009465B7">
            <w:pPr>
              <w:pStyle w:val="NoSpacing"/>
              <w:rPr>
                <w:rFonts w:ascii="Arial" w:hAnsi="Arial" w:cs="Arial"/>
                <w:b/>
              </w:rPr>
            </w:pPr>
            <w:r w:rsidRPr="0018201C">
              <w:rPr>
                <w:rFonts w:ascii="Arial" w:hAnsi="Arial" w:cs="Arial"/>
                <w:b/>
              </w:rPr>
              <w:t>Hayley Anderson, Planning Contributions, Planning and Regeneration</w:t>
            </w:r>
          </w:p>
          <w:p w:rsidR="009465B7" w:rsidRPr="0018201C" w:rsidRDefault="00E04A7B" w:rsidP="009465B7">
            <w:pPr>
              <w:pStyle w:val="NoSpacing"/>
              <w:rPr>
                <w:rFonts w:ascii="Arial" w:hAnsi="Arial" w:cs="Arial"/>
              </w:rPr>
            </w:pPr>
            <w:hyperlink r:id="rId17" w:history="1">
              <w:r w:rsidR="009465B7" w:rsidRPr="0018201C">
                <w:rPr>
                  <w:rStyle w:val="Hyperlink"/>
                  <w:rFonts w:ascii="Arial" w:hAnsi="Arial" w:cs="Arial"/>
                  <w:color w:val="auto"/>
                </w:rPr>
                <w:t>hayley.anderson@birmingham.gov.uk</w:t>
              </w:r>
            </w:hyperlink>
          </w:p>
          <w:p w:rsidR="009465B7" w:rsidRPr="0018201C" w:rsidRDefault="009465B7" w:rsidP="009465B7">
            <w:pPr>
              <w:pStyle w:val="NoSpacing"/>
              <w:rPr>
                <w:rFonts w:ascii="Arial" w:hAnsi="Arial" w:cs="Arial"/>
              </w:rPr>
            </w:pPr>
            <w:r w:rsidRPr="0018201C">
              <w:rPr>
                <w:rFonts w:ascii="Arial" w:hAnsi="Arial" w:cs="Arial"/>
              </w:rPr>
              <w:t>0121 303 4820</w:t>
            </w:r>
          </w:p>
          <w:p w:rsidR="009465B7" w:rsidRPr="0018201C" w:rsidRDefault="009465B7" w:rsidP="009465B7">
            <w:pPr>
              <w:pStyle w:val="NoSpacing"/>
              <w:rPr>
                <w:rFonts w:ascii="Arial" w:hAnsi="Arial" w:cs="Arial"/>
              </w:rPr>
            </w:pPr>
          </w:p>
          <w:p w:rsidR="009465B7" w:rsidRPr="0018201C" w:rsidRDefault="009465B7" w:rsidP="009465B7">
            <w:pPr>
              <w:pStyle w:val="NoSpacing"/>
              <w:rPr>
                <w:rFonts w:ascii="Arial" w:hAnsi="Arial" w:cs="Arial"/>
              </w:rPr>
            </w:pPr>
            <w:r w:rsidRPr="0018201C">
              <w:rPr>
                <w:rFonts w:ascii="Arial" w:hAnsi="Arial" w:cs="Arial"/>
              </w:rPr>
              <w:t xml:space="preserve">Further information about planning contributions is available on: </w:t>
            </w:r>
          </w:p>
          <w:p w:rsidR="009465B7" w:rsidRPr="0018201C" w:rsidRDefault="00E04A7B" w:rsidP="009465B7">
            <w:pPr>
              <w:pStyle w:val="NoSpacing"/>
              <w:rPr>
                <w:rFonts w:ascii="Arial" w:hAnsi="Arial" w:cs="Arial"/>
              </w:rPr>
            </w:pPr>
            <w:hyperlink r:id="rId18" w:history="1">
              <w:r w:rsidR="009465B7" w:rsidRPr="0018201C">
                <w:rPr>
                  <w:rStyle w:val="Hyperlink"/>
                  <w:rFonts w:ascii="Arial" w:hAnsi="Arial" w:cs="Arial"/>
                  <w:color w:val="auto"/>
                </w:rPr>
                <w:t>www.birmingham.gov.uk/cil</w:t>
              </w:r>
            </w:hyperlink>
          </w:p>
          <w:p w:rsidR="009465B7" w:rsidRPr="00950200" w:rsidRDefault="00E04A7B" w:rsidP="009465B7">
            <w:pPr>
              <w:pStyle w:val="NoSpacing"/>
              <w:rPr>
                <w:rFonts w:ascii="Arial" w:hAnsi="Arial" w:cs="Arial"/>
              </w:rPr>
            </w:pPr>
            <w:hyperlink r:id="rId19" w:history="1">
              <w:r w:rsidR="009465B7" w:rsidRPr="0018201C">
                <w:rPr>
                  <w:rStyle w:val="Hyperlink"/>
                  <w:rFonts w:ascii="Arial" w:hAnsi="Arial" w:cs="Arial"/>
                  <w:color w:val="auto"/>
                </w:rPr>
                <w:t>www.birmingham.gov.uk/s106</w:t>
              </w:r>
            </w:hyperlink>
          </w:p>
          <w:p w:rsidR="009465B7" w:rsidRPr="00950200" w:rsidRDefault="009465B7" w:rsidP="00D32D32">
            <w:pPr>
              <w:pStyle w:val="NoSpacing"/>
              <w:rPr>
                <w:rFonts w:ascii="Arial" w:hAnsi="Arial" w:cs="Arial"/>
              </w:rPr>
            </w:pPr>
          </w:p>
        </w:tc>
      </w:tr>
      <w:tr w:rsidR="009465B7" w:rsidTr="009465B7">
        <w:tc>
          <w:tcPr>
            <w:tcW w:w="2376" w:type="dxa"/>
          </w:tcPr>
          <w:p w:rsidR="009465B7" w:rsidRPr="009465B7" w:rsidRDefault="009465B7" w:rsidP="00D32D32">
            <w:pPr>
              <w:pStyle w:val="NoSpacing"/>
              <w:rPr>
                <w:rFonts w:ascii="Arial" w:hAnsi="Arial" w:cs="Arial"/>
                <w:b/>
              </w:rPr>
            </w:pPr>
            <w:r w:rsidRPr="009465B7">
              <w:rPr>
                <w:rFonts w:ascii="Arial" w:hAnsi="Arial" w:cs="Arial"/>
                <w:b/>
              </w:rPr>
              <w:t>Planning Strategy and Policy</w:t>
            </w:r>
          </w:p>
        </w:tc>
        <w:tc>
          <w:tcPr>
            <w:tcW w:w="7476" w:type="dxa"/>
          </w:tcPr>
          <w:p w:rsidR="009465B7" w:rsidRPr="00E2406D" w:rsidRDefault="009465B7" w:rsidP="009465B7">
            <w:pPr>
              <w:rPr>
                <w:rFonts w:ascii="Arial" w:hAnsi="Arial" w:cs="Arial"/>
                <w:b/>
                <w:sz w:val="22"/>
                <w:szCs w:val="22"/>
              </w:rPr>
            </w:pPr>
            <w:r w:rsidRPr="00E2406D">
              <w:rPr>
                <w:rFonts w:ascii="Arial" w:hAnsi="Arial" w:cs="Arial"/>
                <w:b/>
                <w:sz w:val="22"/>
                <w:szCs w:val="22"/>
              </w:rPr>
              <w:t>Simon Delahunty-Forrest, City Centre Design and Conservation Team, Planning and Regeneration</w:t>
            </w:r>
          </w:p>
          <w:p w:rsidR="009465B7" w:rsidRPr="00E2406D" w:rsidRDefault="009465B7" w:rsidP="009465B7">
            <w:pPr>
              <w:rPr>
                <w:rFonts w:ascii="Arial" w:hAnsi="Arial" w:cs="Arial"/>
                <w:sz w:val="22"/>
                <w:szCs w:val="22"/>
              </w:rPr>
            </w:pPr>
            <w:r w:rsidRPr="00E2406D">
              <w:rPr>
                <w:rFonts w:ascii="Arial" w:hAnsi="Arial" w:cs="Arial"/>
                <w:sz w:val="22"/>
                <w:szCs w:val="22"/>
              </w:rPr>
              <w:t>City Centre Public Realm Strategy coordinator</w:t>
            </w:r>
          </w:p>
          <w:p w:rsidR="009465B7" w:rsidRPr="00E2406D" w:rsidRDefault="00E04A7B" w:rsidP="009465B7">
            <w:pPr>
              <w:jc w:val="both"/>
              <w:rPr>
                <w:rFonts w:ascii="Arial" w:hAnsi="Arial" w:cs="Arial"/>
                <w:sz w:val="22"/>
                <w:szCs w:val="22"/>
              </w:rPr>
            </w:pPr>
            <w:hyperlink r:id="rId20" w:history="1">
              <w:r w:rsidR="009465B7" w:rsidRPr="00E2406D">
                <w:rPr>
                  <w:rStyle w:val="Hyperlink"/>
                  <w:rFonts w:ascii="Arial" w:hAnsi="Arial" w:cs="Arial"/>
                  <w:color w:val="auto"/>
                  <w:sz w:val="22"/>
                  <w:szCs w:val="22"/>
                </w:rPr>
                <w:t>simon.delahunty-forrest@birmingham.gov.uk</w:t>
              </w:r>
            </w:hyperlink>
          </w:p>
          <w:p w:rsidR="009465B7" w:rsidRPr="00950200" w:rsidRDefault="009465B7" w:rsidP="009465B7">
            <w:pPr>
              <w:pStyle w:val="NoSpacing"/>
              <w:rPr>
                <w:rFonts w:ascii="Arial" w:hAnsi="Arial" w:cs="Arial"/>
              </w:rPr>
            </w:pPr>
            <w:r w:rsidRPr="00E2406D">
              <w:rPr>
                <w:rFonts w:ascii="Arial" w:hAnsi="Arial" w:cs="Arial"/>
              </w:rPr>
              <w:t>0121 464 8258</w:t>
            </w:r>
          </w:p>
          <w:p w:rsidR="009465B7" w:rsidRDefault="009465B7" w:rsidP="00D32D32">
            <w:pPr>
              <w:pStyle w:val="NoSpacing"/>
              <w:rPr>
                <w:rFonts w:ascii="Arial" w:hAnsi="Arial" w:cs="Arial"/>
              </w:rPr>
            </w:pPr>
          </w:p>
          <w:p w:rsidR="00106737" w:rsidRPr="0018201C" w:rsidRDefault="00106737" w:rsidP="00106737">
            <w:pPr>
              <w:pStyle w:val="NoSpacing"/>
              <w:rPr>
                <w:rFonts w:ascii="Arial" w:hAnsi="Arial" w:cs="Arial"/>
              </w:rPr>
            </w:pPr>
            <w:r w:rsidRPr="0018201C">
              <w:rPr>
                <w:rFonts w:ascii="Arial" w:hAnsi="Arial" w:cs="Arial"/>
              </w:rPr>
              <w:t xml:space="preserve">Further information about the Birmingham Development Plan is available on: </w:t>
            </w:r>
          </w:p>
          <w:p w:rsidR="00106737" w:rsidRPr="0018201C" w:rsidRDefault="00E04A7B" w:rsidP="00106737">
            <w:pPr>
              <w:pStyle w:val="NoSpacing"/>
              <w:rPr>
                <w:rFonts w:ascii="Arial" w:hAnsi="Arial" w:cs="Arial"/>
              </w:rPr>
            </w:pPr>
            <w:hyperlink r:id="rId21" w:history="1">
              <w:r w:rsidR="00106737" w:rsidRPr="0018201C">
                <w:rPr>
                  <w:rStyle w:val="Hyperlink"/>
                  <w:rFonts w:ascii="Arial" w:hAnsi="Arial" w:cs="Arial"/>
                  <w:color w:val="auto"/>
                </w:rPr>
                <w:t>www.birmingham.gov.uk/plan2031</w:t>
              </w:r>
            </w:hyperlink>
          </w:p>
          <w:p w:rsidR="00106737" w:rsidRPr="0018201C" w:rsidRDefault="00106737" w:rsidP="00106737">
            <w:pPr>
              <w:pStyle w:val="NoSpacing"/>
              <w:rPr>
                <w:rFonts w:ascii="Arial" w:hAnsi="Arial" w:cs="Arial"/>
              </w:rPr>
            </w:pPr>
          </w:p>
          <w:p w:rsidR="00106737" w:rsidRPr="0018201C" w:rsidRDefault="00106737" w:rsidP="00106737">
            <w:pPr>
              <w:pStyle w:val="NoSpacing"/>
              <w:rPr>
                <w:rFonts w:ascii="Arial" w:hAnsi="Arial" w:cs="Arial"/>
              </w:rPr>
            </w:pPr>
            <w:r w:rsidRPr="0018201C">
              <w:rPr>
                <w:rFonts w:ascii="Arial" w:hAnsi="Arial" w:cs="Arial"/>
              </w:rPr>
              <w:t>Further information about Birmingham’s Planning Policies is available on:</w:t>
            </w:r>
          </w:p>
          <w:p w:rsidR="00106737" w:rsidRPr="00950200" w:rsidRDefault="00E04A7B" w:rsidP="00106737">
            <w:pPr>
              <w:pStyle w:val="NoSpacing"/>
              <w:rPr>
                <w:rFonts w:ascii="Arial" w:hAnsi="Arial" w:cs="Arial"/>
              </w:rPr>
            </w:pPr>
            <w:hyperlink r:id="rId22" w:history="1">
              <w:r w:rsidR="00106737" w:rsidRPr="0018201C">
                <w:rPr>
                  <w:rStyle w:val="Hyperlink"/>
                  <w:rFonts w:ascii="Arial" w:hAnsi="Arial" w:cs="Arial"/>
                  <w:color w:val="auto"/>
                </w:rPr>
                <w:t>www.birmingham.gov.uk/planningpolicy</w:t>
              </w:r>
            </w:hyperlink>
          </w:p>
          <w:p w:rsidR="00106737" w:rsidRPr="00950200" w:rsidRDefault="00106737" w:rsidP="00D32D32">
            <w:pPr>
              <w:pStyle w:val="NoSpacing"/>
              <w:rPr>
                <w:rFonts w:ascii="Arial" w:hAnsi="Arial" w:cs="Arial"/>
              </w:rPr>
            </w:pPr>
          </w:p>
        </w:tc>
      </w:tr>
    </w:tbl>
    <w:p w:rsidR="00CA4A35" w:rsidRDefault="00CA4A35" w:rsidP="00D32D32">
      <w:pPr>
        <w:pStyle w:val="NoSpacing"/>
        <w:rPr>
          <w:rFonts w:ascii="Arial" w:hAnsi="Arial" w:cs="Arial"/>
        </w:rPr>
      </w:pPr>
    </w:p>
    <w:p w:rsidR="009465B7" w:rsidRPr="00F5481D" w:rsidRDefault="009465B7" w:rsidP="00D32D32">
      <w:pPr>
        <w:pStyle w:val="NoSpacing"/>
        <w:rPr>
          <w:rFonts w:ascii="Arial" w:hAnsi="Arial" w:cs="Arial"/>
        </w:rPr>
      </w:pPr>
    </w:p>
    <w:p w:rsidR="00F71885" w:rsidRDefault="00F71885" w:rsidP="00D32D32">
      <w:pPr>
        <w:pStyle w:val="NoSpacing"/>
        <w:rPr>
          <w:rFonts w:ascii="Arial" w:hAnsi="Arial" w:cs="Arial"/>
        </w:rPr>
      </w:pPr>
    </w:p>
    <w:p w:rsidR="009465B7" w:rsidRDefault="009465B7" w:rsidP="00D32D32">
      <w:pPr>
        <w:pStyle w:val="NoSpacing"/>
        <w:rPr>
          <w:rFonts w:ascii="Arial" w:hAnsi="Arial" w:cs="Arial"/>
        </w:rPr>
      </w:pPr>
    </w:p>
    <w:p w:rsidR="009465B7" w:rsidRDefault="009465B7" w:rsidP="00D32D32">
      <w:pPr>
        <w:pStyle w:val="NoSpacing"/>
        <w:rPr>
          <w:rFonts w:ascii="Arial" w:hAnsi="Arial" w:cs="Arial"/>
        </w:rPr>
      </w:pPr>
    </w:p>
    <w:p w:rsidR="00F71885" w:rsidRDefault="00F71885" w:rsidP="00D32D32">
      <w:pPr>
        <w:pStyle w:val="NoSpacing"/>
        <w:rPr>
          <w:rFonts w:ascii="Arial" w:hAnsi="Arial" w:cs="Arial"/>
        </w:rPr>
      </w:pPr>
    </w:p>
    <w:p w:rsidR="00D32D32" w:rsidRPr="000F156A" w:rsidRDefault="00D32D32" w:rsidP="00D32D32">
      <w:pPr>
        <w:pStyle w:val="NoSpacing"/>
        <w:rPr>
          <w:rFonts w:ascii="Arial" w:hAnsi="Arial" w:cs="Arial"/>
          <w:sz w:val="24"/>
          <w:szCs w:val="24"/>
        </w:rPr>
      </w:pPr>
    </w:p>
    <w:sectPr w:rsidR="00D32D32" w:rsidRPr="000F156A" w:rsidSect="005732FC">
      <w:type w:val="continuous"/>
      <w:pgSz w:w="11904" w:h="16834"/>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364" w:rsidRDefault="00097364" w:rsidP="002C6CD4">
      <w:r>
        <w:separator/>
      </w:r>
    </w:p>
  </w:endnote>
  <w:endnote w:type="continuationSeparator" w:id="0">
    <w:p w:rsidR="00097364" w:rsidRDefault="00097364" w:rsidP="002C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Memphis Medium">
    <w:altName w:val="Memphis Medium"/>
    <w:panose1 w:val="00000000000000000000"/>
    <w:charset w:val="00"/>
    <w:family w:val="roman"/>
    <w:notTrueType/>
    <w:pitch w:val="default"/>
    <w:sig w:usb0="00000003" w:usb1="00000000" w:usb2="00000000" w:usb3="00000000" w:csb0="00000001" w:csb1="00000000"/>
  </w:font>
  <w:font w:name="Memphis Light">
    <w:altName w:val="Memphis Light"/>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0553"/>
      <w:docPartObj>
        <w:docPartGallery w:val="Page Numbers (Bottom of Page)"/>
        <w:docPartUnique/>
      </w:docPartObj>
    </w:sdtPr>
    <w:sdtEndPr>
      <w:rPr>
        <w:noProof/>
        <w:sz w:val="20"/>
      </w:rPr>
    </w:sdtEndPr>
    <w:sdtContent>
      <w:p w:rsidR="00097364" w:rsidRPr="009361D3" w:rsidRDefault="00097364">
        <w:pPr>
          <w:jc w:val="right"/>
          <w:rPr>
            <w:sz w:val="20"/>
          </w:rPr>
        </w:pPr>
        <w:r>
          <w:fldChar w:fldCharType="begin"/>
        </w:r>
        <w:r>
          <w:instrText xml:space="preserve"> PAGE   \* MERGEFORMAT </w:instrText>
        </w:r>
        <w:r>
          <w:fldChar w:fldCharType="separate"/>
        </w:r>
        <w:r w:rsidR="00E04A7B" w:rsidRPr="00E04A7B">
          <w:rPr>
            <w:rFonts w:ascii="Arial" w:hAnsi="Arial"/>
            <w:noProof/>
            <w:sz w:val="20"/>
          </w:rPr>
          <w:t>21</w:t>
        </w:r>
        <w:r>
          <w:rPr>
            <w:rFonts w:ascii="Arial" w:hAnsi="Arial"/>
            <w:noProof/>
            <w:sz w:val="20"/>
          </w:rPr>
          <w:fldChar w:fldCharType="end"/>
        </w:r>
      </w:p>
    </w:sdtContent>
  </w:sdt>
  <w:p w:rsidR="00097364" w:rsidRDefault="000973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364" w:rsidRDefault="00097364" w:rsidP="002C6CD4">
      <w:r>
        <w:separator/>
      </w:r>
    </w:p>
  </w:footnote>
  <w:footnote w:type="continuationSeparator" w:id="0">
    <w:p w:rsidR="00097364" w:rsidRDefault="00097364" w:rsidP="002C6CD4">
      <w:r>
        <w:continuationSeparator/>
      </w:r>
    </w:p>
  </w:footnote>
  <w:footnote w:id="1">
    <w:p w:rsidR="00097364" w:rsidRPr="004B3DC4" w:rsidRDefault="00097364">
      <w:pPr>
        <w:pStyle w:val="FootnoteText"/>
        <w:rPr>
          <w:lang w:val="en-GB"/>
        </w:rPr>
      </w:pPr>
      <w:r>
        <w:rPr>
          <w:rStyle w:val="FootnoteReference"/>
        </w:rPr>
        <w:footnoteRef/>
      </w:r>
      <w:r>
        <w:t xml:space="preserve"> </w:t>
      </w:r>
      <w:r w:rsidRPr="00800FF9">
        <w:rPr>
          <w:rFonts w:ascii="Arial" w:hAnsi="Arial" w:cs="Arial"/>
          <w:sz w:val="16"/>
          <w:szCs w:val="16"/>
          <w:lang w:val="en-GB"/>
        </w:rPr>
        <w:t>L. Hards</w:t>
      </w:r>
      <w:r>
        <w:rPr>
          <w:rFonts w:ascii="Arial" w:hAnsi="Arial" w:cs="Arial"/>
          <w:sz w:val="16"/>
          <w:szCs w:val="16"/>
          <w:lang w:val="en-GB"/>
        </w:rPr>
        <w:t xml:space="preserve">, </w:t>
      </w:r>
      <w:r w:rsidRPr="00C51CAC">
        <w:rPr>
          <w:rFonts w:ascii="Arial" w:hAnsi="Arial" w:cs="Arial"/>
          <w:i/>
          <w:color w:val="000000"/>
          <w:sz w:val="16"/>
          <w:szCs w:val="16"/>
          <w:lang w:val="en-GB"/>
        </w:rPr>
        <w:t xml:space="preserve">Forward and Backward: Strategy and </w:t>
      </w:r>
      <w:r w:rsidRPr="00C51CAC">
        <w:rPr>
          <w:rFonts w:ascii="Arial" w:hAnsi="Arial" w:cs="Arial"/>
          <w:i/>
          <w:sz w:val="16"/>
          <w:szCs w:val="16"/>
        </w:rPr>
        <w:t>E</w:t>
      </w:r>
      <w:r w:rsidRPr="00C51CAC">
        <w:rPr>
          <w:rFonts w:ascii="Arial" w:hAnsi="Arial" w:cs="Arial"/>
          <w:i/>
          <w:color w:val="000000"/>
          <w:sz w:val="16"/>
          <w:szCs w:val="16"/>
          <w:lang w:val="en-GB"/>
        </w:rPr>
        <w:t xml:space="preserve">volving </w:t>
      </w:r>
      <w:r w:rsidRPr="00C51CAC">
        <w:rPr>
          <w:rFonts w:ascii="Arial" w:hAnsi="Arial" w:cs="Arial"/>
          <w:i/>
          <w:sz w:val="16"/>
          <w:szCs w:val="16"/>
        </w:rPr>
        <w:t>Public Art P</w:t>
      </w:r>
      <w:r w:rsidRPr="00C51CAC">
        <w:rPr>
          <w:rFonts w:ascii="Arial" w:hAnsi="Arial" w:cs="Arial"/>
          <w:i/>
          <w:color w:val="000000"/>
          <w:sz w:val="16"/>
          <w:szCs w:val="16"/>
          <w:lang w:val="en-GB"/>
        </w:rPr>
        <w:t>ractices in Birmingham, 1985-2010</w:t>
      </w:r>
      <w:r>
        <w:rPr>
          <w:rFonts w:ascii="Arial" w:hAnsi="Arial" w:cs="Arial"/>
          <w:sz w:val="16"/>
          <w:szCs w:val="16"/>
        </w:rPr>
        <w:t xml:space="preserve"> (2013)</w:t>
      </w:r>
    </w:p>
  </w:footnote>
  <w:footnote w:id="2">
    <w:p w:rsidR="00097364" w:rsidRPr="00F62CF8" w:rsidRDefault="00097364">
      <w:pPr>
        <w:pStyle w:val="FootnoteText"/>
        <w:rPr>
          <w:lang w:val="en-GB"/>
        </w:rPr>
      </w:pPr>
      <w:r>
        <w:rPr>
          <w:rStyle w:val="FootnoteReference"/>
        </w:rPr>
        <w:footnoteRef/>
      </w:r>
      <w:r>
        <w:t xml:space="preserve"> </w:t>
      </w:r>
      <w:r w:rsidRPr="00742D2F">
        <w:rPr>
          <w:rFonts w:ascii="Arial" w:hAnsi="Arial" w:cs="Arial"/>
          <w:sz w:val="16"/>
          <w:szCs w:val="16"/>
        </w:rPr>
        <w:t>G.T. Noszlopy</w:t>
      </w:r>
      <w:r w:rsidRPr="00C51CAC">
        <w:rPr>
          <w:rFonts w:ascii="Arial" w:hAnsi="Arial" w:cs="Arial"/>
          <w:i/>
          <w:sz w:val="16"/>
          <w:szCs w:val="16"/>
        </w:rPr>
        <w:t xml:space="preserve">, </w:t>
      </w:r>
      <w:r w:rsidRPr="00C51CAC">
        <w:rPr>
          <w:rFonts w:ascii="Arial" w:hAnsi="Arial" w:cs="Arial"/>
          <w:i/>
          <w:sz w:val="16"/>
          <w:szCs w:val="16"/>
          <w:lang w:val="en-GB"/>
        </w:rPr>
        <w:t>Public Sculpture of Birmingham including Sutton Coldfield</w:t>
      </w:r>
      <w:r w:rsidRPr="00742D2F">
        <w:rPr>
          <w:rFonts w:ascii="Arial" w:hAnsi="Arial" w:cs="Arial"/>
          <w:sz w:val="16"/>
          <w:szCs w:val="16"/>
          <w:lang w:val="en-GB"/>
        </w:rPr>
        <w:t xml:space="preserve"> (1998)</w:t>
      </w:r>
    </w:p>
  </w:footnote>
  <w:footnote w:id="3">
    <w:p w:rsidR="00097364" w:rsidRPr="00800FF9" w:rsidRDefault="00097364" w:rsidP="00CA1147">
      <w:pPr>
        <w:pStyle w:val="Default"/>
        <w:rPr>
          <w:rFonts w:ascii="Arial" w:hAnsi="Arial" w:cs="Arial"/>
          <w:sz w:val="16"/>
          <w:szCs w:val="16"/>
        </w:rPr>
      </w:pPr>
      <w:r w:rsidRPr="00800FF9">
        <w:rPr>
          <w:rStyle w:val="FootnoteReference"/>
          <w:rFonts w:ascii="Arial" w:hAnsi="Arial" w:cs="Arial"/>
          <w:sz w:val="16"/>
          <w:szCs w:val="16"/>
        </w:rPr>
        <w:footnoteRef/>
      </w:r>
      <w:r w:rsidRPr="00800FF9">
        <w:rPr>
          <w:rFonts w:ascii="Arial" w:hAnsi="Arial" w:cs="Arial"/>
          <w:sz w:val="16"/>
          <w:szCs w:val="16"/>
        </w:rPr>
        <w:t xml:space="preserve"> L. Hards</w:t>
      </w:r>
      <w:r>
        <w:rPr>
          <w:rFonts w:ascii="Arial" w:hAnsi="Arial" w:cs="Arial"/>
          <w:sz w:val="16"/>
          <w:szCs w:val="16"/>
        </w:rPr>
        <w:t xml:space="preserve">, </w:t>
      </w:r>
      <w:r w:rsidRPr="00C51CAC">
        <w:rPr>
          <w:rFonts w:ascii="Arial" w:hAnsi="Arial" w:cs="Arial"/>
          <w:i/>
          <w:sz w:val="16"/>
          <w:szCs w:val="16"/>
        </w:rPr>
        <w:t>Forward and Backward: Strategy and Evolving Public Art Practices in Birmingham, 1985-2010</w:t>
      </w:r>
      <w:r>
        <w:rPr>
          <w:rFonts w:ascii="Arial" w:hAnsi="Arial" w:cs="Arial"/>
          <w:sz w:val="16"/>
          <w:szCs w:val="16"/>
        </w:rPr>
        <w:t xml:space="preserve"> (2013)</w:t>
      </w:r>
    </w:p>
  </w:footnote>
  <w:footnote w:id="4">
    <w:p w:rsidR="00097364" w:rsidRPr="007100DC" w:rsidRDefault="00097364" w:rsidP="00F10197">
      <w:pPr>
        <w:rPr>
          <w:rFonts w:ascii="Arial" w:hAnsi="Arial" w:cs="Arial"/>
          <w:i/>
          <w:sz w:val="16"/>
          <w:szCs w:val="22"/>
        </w:rPr>
      </w:pPr>
      <w:r w:rsidRPr="007100DC">
        <w:rPr>
          <w:rFonts w:ascii="Arial" w:hAnsi="Arial" w:cs="Arial"/>
          <w:sz w:val="16"/>
          <w:szCs w:val="16"/>
        </w:rPr>
        <w:footnoteRef/>
      </w:r>
      <w:r w:rsidRPr="007100DC">
        <w:rPr>
          <w:rFonts w:ascii="Arial" w:hAnsi="Arial" w:cs="Arial"/>
          <w:sz w:val="16"/>
          <w:szCs w:val="16"/>
        </w:rPr>
        <w:t xml:space="preserve"> Arts Council England (2013) </w:t>
      </w:r>
      <w:r w:rsidRPr="007100DC">
        <w:rPr>
          <w:rFonts w:ascii="Arial" w:hAnsi="Arial" w:cs="Arial"/>
          <w:i/>
          <w:sz w:val="16"/>
          <w:szCs w:val="16"/>
        </w:rPr>
        <w:t xml:space="preserve">Great Art and Culture For Everyone: 10-Year Strategic Framework 2010-2020 </w:t>
      </w:r>
      <w:r w:rsidRPr="007100DC">
        <w:rPr>
          <w:rFonts w:ascii="Arial" w:hAnsi="Arial" w:cs="Arial"/>
          <w:sz w:val="16"/>
          <w:szCs w:val="16"/>
        </w:rPr>
        <w:t>(2</w:t>
      </w:r>
      <w:r w:rsidRPr="007100DC">
        <w:rPr>
          <w:rFonts w:ascii="Arial" w:hAnsi="Arial" w:cs="Arial"/>
          <w:sz w:val="16"/>
          <w:szCs w:val="16"/>
          <w:vertAlign w:val="superscript"/>
        </w:rPr>
        <w:t>nd</w:t>
      </w:r>
      <w:r w:rsidRPr="007100DC">
        <w:rPr>
          <w:rFonts w:ascii="Arial" w:hAnsi="Arial" w:cs="Arial"/>
          <w:sz w:val="16"/>
          <w:szCs w:val="16"/>
        </w:rPr>
        <w:t xml:space="preserve"> Edition, Revised 2013)</w:t>
      </w:r>
      <w:r w:rsidRPr="007100DC">
        <w:rPr>
          <w:rFonts w:ascii="Arial" w:hAnsi="Arial" w:cs="Arial"/>
          <w:i/>
          <w:sz w:val="16"/>
          <w:szCs w:val="22"/>
        </w:rPr>
        <w:t xml:space="preserve"> </w:t>
      </w:r>
    </w:p>
  </w:footnote>
  <w:footnote w:id="5">
    <w:p w:rsidR="00097364" w:rsidRDefault="00097364" w:rsidP="00F10197">
      <w:r w:rsidRPr="007100DC">
        <w:rPr>
          <w:rFonts w:ascii="Arial" w:hAnsi="Arial"/>
          <w:sz w:val="16"/>
        </w:rPr>
        <w:footnoteRef/>
      </w:r>
      <w:r w:rsidRPr="007100DC">
        <w:rPr>
          <w:rFonts w:ascii="Arial" w:hAnsi="Arial"/>
          <w:sz w:val="16"/>
        </w:rPr>
        <w:t xml:space="preserve"> Arts Council England (2014) </w:t>
      </w:r>
      <w:r w:rsidRPr="007100DC">
        <w:rPr>
          <w:rFonts w:ascii="Arial" w:hAnsi="Arial"/>
          <w:i/>
          <w:sz w:val="16"/>
        </w:rPr>
        <w:t>The Value of Arts and Culture to People and Society: An Evidence Review</w:t>
      </w:r>
    </w:p>
  </w:footnote>
  <w:footnote w:id="6">
    <w:p w:rsidR="00097364" w:rsidRPr="0024079E" w:rsidRDefault="00097364" w:rsidP="00F10197">
      <w:pPr>
        <w:rPr>
          <w:rFonts w:ascii="Arial" w:hAnsi="Arial" w:cs="Arial"/>
          <w:sz w:val="16"/>
          <w:szCs w:val="16"/>
        </w:rPr>
      </w:pPr>
      <w:r w:rsidRPr="00A7670D">
        <w:rPr>
          <w:rFonts w:ascii="Arial" w:hAnsi="Arial" w:cs="Arial"/>
          <w:sz w:val="16"/>
          <w:szCs w:val="16"/>
        </w:rPr>
        <w:footnoteRef/>
      </w:r>
      <w:r w:rsidRPr="00A7670D">
        <w:rPr>
          <w:rFonts w:ascii="Arial" w:hAnsi="Arial" w:cs="Arial"/>
          <w:sz w:val="16"/>
          <w:szCs w:val="16"/>
        </w:rPr>
        <w:t xml:space="preserve"> </w:t>
      </w:r>
      <w:proofErr w:type="gramStart"/>
      <w:r w:rsidRPr="0024079E">
        <w:rPr>
          <w:rFonts w:ascii="Arial" w:hAnsi="Arial" w:cs="Arial"/>
          <w:i/>
          <w:sz w:val="16"/>
          <w:szCs w:val="16"/>
        </w:rPr>
        <w:t>National Planning Policy Framework</w:t>
      </w:r>
      <w:r w:rsidRPr="0024079E">
        <w:rPr>
          <w:rFonts w:ascii="Arial" w:hAnsi="Arial" w:cs="Arial"/>
          <w:sz w:val="16"/>
          <w:szCs w:val="16"/>
        </w:rPr>
        <w:t xml:space="preserve"> (Department of Communities and Local Government, 2012), paragraph 17.</w:t>
      </w:r>
      <w:proofErr w:type="gramEnd"/>
      <w:r w:rsidRPr="0024079E">
        <w:rPr>
          <w:rFonts w:ascii="Arial" w:hAnsi="Arial" w:cs="Arial"/>
          <w:sz w:val="16"/>
          <w:szCs w:val="16"/>
        </w:rPr>
        <w:t xml:space="preserve"> See: http://planningguidance.planningportal.gov.uk/blog/policy/achieving-sustainable-development/</w:t>
      </w:r>
    </w:p>
  </w:footnote>
  <w:footnote w:id="7">
    <w:p w:rsidR="00097364" w:rsidRPr="0024079E" w:rsidRDefault="00097364" w:rsidP="00F10197">
      <w:pPr>
        <w:rPr>
          <w:rFonts w:ascii="Arial" w:hAnsi="Arial" w:cs="Arial"/>
          <w:sz w:val="16"/>
          <w:szCs w:val="16"/>
        </w:rPr>
      </w:pPr>
      <w:r w:rsidRPr="0024079E">
        <w:rPr>
          <w:rFonts w:ascii="Arial" w:hAnsi="Arial" w:cs="Arial"/>
          <w:sz w:val="16"/>
          <w:szCs w:val="16"/>
        </w:rPr>
        <w:footnoteRef/>
      </w:r>
      <w:r w:rsidRPr="0024079E">
        <w:rPr>
          <w:rFonts w:ascii="Arial" w:hAnsi="Arial" w:cs="Arial"/>
          <w:sz w:val="16"/>
          <w:szCs w:val="16"/>
        </w:rPr>
        <w:t xml:space="preserve"> http://planningguidance.planningportal.gov.uk/blog/guidance/design/what-is-a-well-designed-place/#paragraph_018</w:t>
      </w:r>
    </w:p>
  </w:footnote>
  <w:footnote w:id="8">
    <w:p w:rsidR="00097364" w:rsidRPr="0024079E" w:rsidRDefault="00097364" w:rsidP="00F10197">
      <w:pPr>
        <w:rPr>
          <w:rFonts w:ascii="Arial" w:hAnsi="Arial" w:cs="Arial"/>
          <w:sz w:val="16"/>
          <w:szCs w:val="16"/>
        </w:rPr>
      </w:pPr>
      <w:r w:rsidRPr="0024079E">
        <w:rPr>
          <w:rFonts w:ascii="Arial" w:hAnsi="Arial" w:cs="Arial"/>
          <w:sz w:val="16"/>
          <w:szCs w:val="16"/>
        </w:rPr>
        <w:footnoteRef/>
      </w:r>
      <w:r w:rsidRPr="0024079E">
        <w:rPr>
          <w:rFonts w:ascii="Arial" w:hAnsi="Arial" w:cs="Arial"/>
          <w:sz w:val="16"/>
          <w:szCs w:val="16"/>
        </w:rPr>
        <w:t xml:space="preserve"> I Dove QC, </w:t>
      </w:r>
      <w:r w:rsidRPr="0024079E">
        <w:rPr>
          <w:rFonts w:ascii="Arial" w:hAnsi="Arial" w:cs="Arial"/>
          <w:i/>
          <w:sz w:val="16"/>
          <w:szCs w:val="16"/>
        </w:rPr>
        <w:t>Re: ixia: Public Art and the Planning System Further Advice 2</w:t>
      </w:r>
      <w:r w:rsidRPr="0024079E">
        <w:rPr>
          <w:rFonts w:ascii="Arial" w:hAnsi="Arial" w:cs="Arial"/>
          <w:i/>
          <w:sz w:val="16"/>
          <w:szCs w:val="16"/>
          <w:vertAlign w:val="superscript"/>
        </w:rPr>
        <w:t>nd</w:t>
      </w:r>
      <w:r w:rsidRPr="0024079E">
        <w:rPr>
          <w:rFonts w:ascii="Arial" w:hAnsi="Arial" w:cs="Arial"/>
          <w:i/>
          <w:sz w:val="16"/>
          <w:szCs w:val="16"/>
        </w:rPr>
        <w:t xml:space="preserve"> April 2014</w:t>
      </w:r>
      <w:r w:rsidRPr="0024079E">
        <w:rPr>
          <w:rFonts w:ascii="Arial" w:hAnsi="Arial" w:cs="Arial"/>
          <w:sz w:val="16"/>
          <w:szCs w:val="16"/>
        </w:rPr>
        <w:t xml:space="preserve"> (No5 Chambers, 2014), paragraph 9, page 5. See: http://ixia-info.com/files/2009/05/Public-Art-and-the-Planning-System-Ian-Dove-QC-Further-Advice-ixia-public-art-think-tank-2nd-April-2014.pdf</w:t>
      </w:r>
    </w:p>
  </w:footnote>
  <w:footnote w:id="9">
    <w:p w:rsidR="00097364" w:rsidRPr="0024079E" w:rsidRDefault="00097364" w:rsidP="001A0FE2">
      <w:pPr>
        <w:pStyle w:val="Default"/>
      </w:pPr>
      <w:r w:rsidRPr="0024079E">
        <w:rPr>
          <w:rStyle w:val="FootnoteReference"/>
          <w:rFonts w:ascii="Arial" w:hAnsi="Arial" w:cs="Arial"/>
          <w:sz w:val="16"/>
          <w:szCs w:val="16"/>
        </w:rPr>
        <w:footnoteRef/>
      </w:r>
      <w:r w:rsidRPr="0024079E">
        <w:rPr>
          <w:rFonts w:ascii="Arial" w:hAnsi="Arial" w:cs="Arial"/>
          <w:sz w:val="16"/>
          <w:szCs w:val="16"/>
        </w:rPr>
        <w:t xml:space="preserve"> </w:t>
      </w:r>
      <w:r>
        <w:rPr>
          <w:rFonts w:ascii="Arial" w:hAnsi="Arial" w:cs="Arial"/>
          <w:sz w:val="16"/>
          <w:szCs w:val="16"/>
        </w:rPr>
        <w:t xml:space="preserve">T Farrell et al, </w:t>
      </w:r>
      <w:r w:rsidRPr="001A0FE2">
        <w:rPr>
          <w:rFonts w:ascii="Arial" w:hAnsi="Arial" w:cs="Arial"/>
          <w:i/>
          <w:sz w:val="16"/>
          <w:szCs w:val="16"/>
        </w:rPr>
        <w:t>The Farrell Review of Architecture and the Built Environment</w:t>
      </w:r>
      <w:r>
        <w:rPr>
          <w:rFonts w:ascii="Arial" w:hAnsi="Arial" w:cs="Arial"/>
          <w:sz w:val="16"/>
          <w:szCs w:val="16"/>
        </w:rPr>
        <w:t xml:space="preserve">, 2014, </w:t>
      </w:r>
      <w:r w:rsidRPr="0024079E">
        <w:rPr>
          <w:rFonts w:ascii="Arial" w:hAnsi="Arial" w:cs="Arial"/>
          <w:sz w:val="16"/>
          <w:szCs w:val="16"/>
        </w:rPr>
        <w:t>http://www.farrellreview.co.uk/</w:t>
      </w:r>
    </w:p>
  </w:footnote>
  <w:footnote w:id="10">
    <w:p w:rsidR="00097364" w:rsidRPr="00A7670D" w:rsidRDefault="00097364">
      <w:pPr>
        <w:rPr>
          <w:rFonts w:ascii="Arial" w:hAnsi="Arial" w:cs="Arial"/>
          <w:sz w:val="16"/>
          <w:szCs w:val="16"/>
          <w:lang w:val="en-GB"/>
        </w:rPr>
      </w:pPr>
      <w:r w:rsidRPr="00A7670D">
        <w:rPr>
          <w:rFonts w:ascii="Arial" w:hAnsi="Arial" w:cs="Arial"/>
          <w:sz w:val="16"/>
          <w:szCs w:val="16"/>
        </w:rPr>
        <w:footnoteRef/>
      </w:r>
      <w:r w:rsidRPr="00A7670D">
        <w:rPr>
          <w:rFonts w:ascii="Arial" w:hAnsi="Arial" w:cs="Arial"/>
          <w:sz w:val="16"/>
          <w:szCs w:val="16"/>
        </w:rPr>
        <w:t>Town and Country Planning Association’s</w:t>
      </w:r>
      <w:r w:rsidRPr="00A7670D">
        <w:rPr>
          <w:rFonts w:ascii="Arial" w:hAnsi="Arial" w:cs="Arial"/>
          <w:b/>
          <w:i/>
          <w:sz w:val="16"/>
          <w:szCs w:val="16"/>
        </w:rPr>
        <w:t xml:space="preserve"> </w:t>
      </w:r>
      <w:r w:rsidRPr="00A7670D">
        <w:rPr>
          <w:rFonts w:ascii="Arial" w:hAnsi="Arial" w:cs="Arial"/>
          <w:i/>
          <w:sz w:val="16"/>
          <w:szCs w:val="16"/>
        </w:rPr>
        <w:t>I</w:t>
      </w:r>
      <w:r w:rsidRPr="00A7670D">
        <w:rPr>
          <w:rFonts w:ascii="Arial" w:hAnsi="Arial" w:cs="Arial"/>
          <w:i/>
          <w:sz w:val="16"/>
          <w:szCs w:val="16"/>
          <w:lang w:val="en-GB"/>
        </w:rPr>
        <w:t>mproving Culture, Arts and Sporting</w:t>
      </w:r>
      <w:r w:rsidRPr="00A7670D">
        <w:rPr>
          <w:rFonts w:ascii="Arial" w:hAnsi="Arial" w:cs="Arial"/>
          <w:i/>
          <w:sz w:val="16"/>
          <w:szCs w:val="16"/>
        </w:rPr>
        <w:t xml:space="preserve"> </w:t>
      </w:r>
      <w:r w:rsidRPr="00A7670D">
        <w:rPr>
          <w:rFonts w:ascii="Arial" w:hAnsi="Arial" w:cs="Arial"/>
          <w:i/>
          <w:sz w:val="16"/>
          <w:szCs w:val="16"/>
          <w:lang w:val="en-GB"/>
        </w:rPr>
        <w:t>Opportunities</w:t>
      </w:r>
      <w:r w:rsidRPr="00A7670D">
        <w:rPr>
          <w:rFonts w:ascii="Arial" w:hAnsi="Arial" w:cs="Arial"/>
          <w:i/>
          <w:sz w:val="16"/>
          <w:szCs w:val="16"/>
        </w:rPr>
        <w:t xml:space="preserve"> </w:t>
      </w:r>
      <w:r w:rsidRPr="00A7670D">
        <w:rPr>
          <w:rFonts w:ascii="Arial" w:hAnsi="Arial" w:cs="Arial"/>
          <w:i/>
          <w:sz w:val="16"/>
          <w:szCs w:val="16"/>
          <w:lang w:val="en-GB"/>
        </w:rPr>
        <w:t>through Planning</w:t>
      </w:r>
      <w:r w:rsidRPr="00A7670D">
        <w:rPr>
          <w:rFonts w:ascii="Arial" w:hAnsi="Arial" w:cs="Arial"/>
          <w:i/>
          <w:sz w:val="16"/>
          <w:szCs w:val="16"/>
        </w:rPr>
        <w:t xml:space="preserve">: </w:t>
      </w:r>
      <w:r w:rsidRPr="00A7670D">
        <w:rPr>
          <w:rFonts w:ascii="Arial" w:hAnsi="Arial" w:cs="Arial"/>
          <w:i/>
          <w:sz w:val="16"/>
          <w:szCs w:val="16"/>
          <w:lang w:val="en-GB"/>
        </w:rPr>
        <w:t xml:space="preserve">A Good Practice Guide </w:t>
      </w:r>
      <w:r w:rsidRPr="00A7670D">
        <w:rPr>
          <w:rFonts w:ascii="Arial" w:hAnsi="Arial" w:cs="Arial"/>
          <w:sz w:val="16"/>
          <w:szCs w:val="16"/>
          <w:lang w:val="en-GB"/>
        </w:rPr>
        <w:t xml:space="preserve">(2013) p.8 </w:t>
      </w:r>
      <w:r w:rsidRPr="00A7670D">
        <w:rPr>
          <w:rFonts w:ascii="Arial" w:hAnsi="Arial" w:cs="Arial"/>
          <w:i/>
          <w:sz w:val="16"/>
          <w:szCs w:val="16"/>
        </w:rPr>
        <w:t>http://cultureandsportplanningtoolkit.org.uk/fileadmin/user_upload/2013_Guide/TCPA_Culture_Guide.pdf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4FB"/>
    <w:multiLevelType w:val="hybridMultilevel"/>
    <w:tmpl w:val="3AFE8842"/>
    <w:lvl w:ilvl="0" w:tplc="E5580F9C">
      <w:numFmt w:val="bullet"/>
      <w:lvlText w:val="-"/>
      <w:lvlJc w:val="left"/>
      <w:pPr>
        <w:ind w:left="2160" w:hanging="360"/>
      </w:pPr>
      <w:rPr>
        <w:rFonts w:ascii="Arial" w:eastAsia="Cambria" w:hAnsi="Arial" w:cs="Wingdings" w:hint="default"/>
      </w:rPr>
    </w:lvl>
    <w:lvl w:ilvl="1" w:tplc="08090003" w:tentative="1">
      <w:start w:val="1"/>
      <w:numFmt w:val="bullet"/>
      <w:lvlText w:val="o"/>
      <w:lvlJc w:val="left"/>
      <w:pPr>
        <w:ind w:left="2880" w:hanging="360"/>
      </w:pPr>
      <w:rPr>
        <w:rFonts w:ascii="Courier New" w:hAnsi="Courier New" w:cs="Wingdings"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Wingdings"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Wingdings"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166511C"/>
    <w:multiLevelType w:val="hybridMultilevel"/>
    <w:tmpl w:val="CC1C03A8"/>
    <w:lvl w:ilvl="0" w:tplc="1A4C194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98111E"/>
    <w:multiLevelType w:val="hybridMultilevel"/>
    <w:tmpl w:val="AC04AA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Wingding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Wingdings"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04A60B71"/>
    <w:multiLevelType w:val="hybridMultilevel"/>
    <w:tmpl w:val="3330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0B13AB"/>
    <w:multiLevelType w:val="hybridMultilevel"/>
    <w:tmpl w:val="A3AA4E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D50DC8"/>
    <w:multiLevelType w:val="hybridMultilevel"/>
    <w:tmpl w:val="B8CE5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F42AFF"/>
    <w:multiLevelType w:val="hybridMultilevel"/>
    <w:tmpl w:val="5BAC3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Wingdings"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Wingdings" w:hint="default"/>
      </w:rPr>
    </w:lvl>
    <w:lvl w:ilvl="8" w:tplc="08090005">
      <w:start w:val="1"/>
      <w:numFmt w:val="bullet"/>
      <w:lvlText w:val=""/>
      <w:lvlJc w:val="left"/>
      <w:pPr>
        <w:ind w:left="6480" w:hanging="360"/>
      </w:pPr>
      <w:rPr>
        <w:rFonts w:ascii="Wingdings" w:hAnsi="Wingdings" w:hint="default"/>
      </w:rPr>
    </w:lvl>
  </w:abstractNum>
  <w:abstractNum w:abstractNumId="7">
    <w:nsid w:val="0ADE2794"/>
    <w:multiLevelType w:val="hybridMultilevel"/>
    <w:tmpl w:val="760051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C160DB"/>
    <w:multiLevelType w:val="hybridMultilevel"/>
    <w:tmpl w:val="0800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E85FB3"/>
    <w:multiLevelType w:val="hybridMultilevel"/>
    <w:tmpl w:val="3DE4DB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720" w:hanging="360"/>
      </w:pPr>
      <w:rPr>
        <w:rFonts w:ascii="Courier New" w:hAnsi="Courier New" w:cs="Wingdings"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Wingdings"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Wingdings" w:hint="default"/>
      </w:rPr>
    </w:lvl>
    <w:lvl w:ilvl="8" w:tplc="08090005" w:tentative="1">
      <w:start w:val="1"/>
      <w:numFmt w:val="bullet"/>
      <w:lvlText w:val=""/>
      <w:lvlJc w:val="left"/>
      <w:pPr>
        <w:ind w:left="5760" w:hanging="360"/>
      </w:pPr>
      <w:rPr>
        <w:rFonts w:ascii="Wingdings" w:hAnsi="Wingdings" w:hint="default"/>
      </w:rPr>
    </w:lvl>
  </w:abstractNum>
  <w:abstractNum w:abstractNumId="10">
    <w:nsid w:val="10BF2DB3"/>
    <w:multiLevelType w:val="hybridMultilevel"/>
    <w:tmpl w:val="AD02CD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Wingding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Wingdings"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11367E69"/>
    <w:multiLevelType w:val="hybridMultilevel"/>
    <w:tmpl w:val="CDBE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383B7F"/>
    <w:multiLevelType w:val="hybridMultilevel"/>
    <w:tmpl w:val="9056A1D4"/>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25030C9"/>
    <w:multiLevelType w:val="hybridMultilevel"/>
    <w:tmpl w:val="F628FB9A"/>
    <w:lvl w:ilvl="0" w:tplc="35F45B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2EE7A4A"/>
    <w:multiLevelType w:val="multilevel"/>
    <w:tmpl w:val="794CC758"/>
    <w:lvl w:ilvl="0">
      <w:start w:val="2"/>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5">
    <w:nsid w:val="1677015A"/>
    <w:multiLevelType w:val="hybridMultilevel"/>
    <w:tmpl w:val="C8D64B08"/>
    <w:lvl w:ilvl="0" w:tplc="F2FEBBB0">
      <w:start w:val="1"/>
      <w:numFmt w:val="bullet"/>
      <w:lvlText w:val="-"/>
      <w:lvlJc w:val="left"/>
      <w:pPr>
        <w:ind w:left="1080" w:hanging="360"/>
      </w:pPr>
      <w:rPr>
        <w:rFonts w:ascii="Arial" w:eastAsia="Cambria" w:hAnsi="Arial" w:cs="Wingdings" w:hint="default"/>
      </w:rPr>
    </w:lvl>
    <w:lvl w:ilvl="1" w:tplc="08090003" w:tentative="1">
      <w:start w:val="1"/>
      <w:numFmt w:val="bullet"/>
      <w:lvlText w:val="o"/>
      <w:lvlJc w:val="left"/>
      <w:pPr>
        <w:ind w:left="1800" w:hanging="360"/>
      </w:pPr>
      <w:rPr>
        <w:rFonts w:ascii="Courier New" w:hAnsi="Courier New"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alibri"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alibri"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18BF7BFE"/>
    <w:multiLevelType w:val="hybridMultilevel"/>
    <w:tmpl w:val="270664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alibri"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alibri"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190F0AD9"/>
    <w:multiLevelType w:val="hybridMultilevel"/>
    <w:tmpl w:val="77C6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682AE9"/>
    <w:multiLevelType w:val="multilevel"/>
    <w:tmpl w:val="C14E6D6E"/>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nsid w:val="1D0B633C"/>
    <w:multiLevelType w:val="multilevel"/>
    <w:tmpl w:val="5E2E6FF2"/>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nsid w:val="1EEF7C8E"/>
    <w:multiLevelType w:val="hybridMultilevel"/>
    <w:tmpl w:val="2F5A1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E8232D"/>
    <w:multiLevelType w:val="hybridMultilevel"/>
    <w:tmpl w:val="5D2CBF16"/>
    <w:lvl w:ilvl="0" w:tplc="EE0004CC">
      <w:start w:val="121"/>
      <w:numFmt w:val="bullet"/>
      <w:lvlText w:val="-"/>
      <w:lvlJc w:val="left"/>
      <w:pPr>
        <w:ind w:left="720" w:hanging="360"/>
      </w:pPr>
      <w:rPr>
        <w:rFonts w:ascii="Arial" w:eastAsia="Cambr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55565BC"/>
    <w:multiLevelType w:val="hybridMultilevel"/>
    <w:tmpl w:val="46DA7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2DFE18EF"/>
    <w:multiLevelType w:val="hybridMultilevel"/>
    <w:tmpl w:val="2FE008E0"/>
    <w:lvl w:ilvl="0" w:tplc="0B08B4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03D3DFF"/>
    <w:multiLevelType w:val="hybridMultilevel"/>
    <w:tmpl w:val="2FE008E0"/>
    <w:lvl w:ilvl="0" w:tplc="0B08B4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1F373C4"/>
    <w:multiLevelType w:val="multilevel"/>
    <w:tmpl w:val="CF84AC9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94669B8"/>
    <w:multiLevelType w:val="hybridMultilevel"/>
    <w:tmpl w:val="871A5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A2D22F4"/>
    <w:multiLevelType w:val="hybridMultilevel"/>
    <w:tmpl w:val="5532ECE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B65401D"/>
    <w:multiLevelType w:val="hybridMultilevel"/>
    <w:tmpl w:val="ADB0D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B9D3756"/>
    <w:multiLevelType w:val="hybridMultilevel"/>
    <w:tmpl w:val="B89E0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BDE0165"/>
    <w:multiLevelType w:val="multilevel"/>
    <w:tmpl w:val="613C9A0C"/>
    <w:lvl w:ilvl="0">
      <w:start w:val="5"/>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1">
    <w:nsid w:val="3CCE747E"/>
    <w:multiLevelType w:val="hybridMultilevel"/>
    <w:tmpl w:val="18F84886"/>
    <w:lvl w:ilvl="0" w:tplc="D6E474FA">
      <w:start w:val="121"/>
      <w:numFmt w:val="bullet"/>
      <w:lvlText w:val="-"/>
      <w:lvlJc w:val="left"/>
      <w:pPr>
        <w:ind w:left="1800" w:hanging="360"/>
      </w:pPr>
      <w:rPr>
        <w:rFonts w:ascii="Arial" w:eastAsia="Cambr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nsid w:val="44C61F9D"/>
    <w:multiLevelType w:val="hybridMultilevel"/>
    <w:tmpl w:val="F3DA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64A36A8"/>
    <w:multiLevelType w:val="hybridMultilevel"/>
    <w:tmpl w:val="2FE008E0"/>
    <w:lvl w:ilvl="0" w:tplc="0B08B4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DE75B47"/>
    <w:multiLevelType w:val="hybridMultilevel"/>
    <w:tmpl w:val="760051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2303752"/>
    <w:multiLevelType w:val="multilevel"/>
    <w:tmpl w:val="17E8702C"/>
    <w:lvl w:ilvl="0">
      <w:start w:val="1"/>
      <w:numFmt w:val="decimal"/>
      <w:lvlText w:val="%1."/>
      <w:lvlJc w:val="left"/>
      <w:pPr>
        <w:ind w:left="720" w:hanging="360"/>
      </w:pPr>
      <w:rPr>
        <w:rFonts w:hint="default"/>
      </w:rPr>
    </w:lvl>
    <w:lvl w:ilvl="1">
      <w:start w:val="3"/>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34309AE"/>
    <w:multiLevelType w:val="hybridMultilevel"/>
    <w:tmpl w:val="760051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A0C40F2"/>
    <w:multiLevelType w:val="multilevel"/>
    <w:tmpl w:val="67860C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CFE42DE"/>
    <w:multiLevelType w:val="hybridMultilevel"/>
    <w:tmpl w:val="065A2F68"/>
    <w:lvl w:ilvl="0" w:tplc="BE7E6CE4">
      <w:start w:val="121"/>
      <w:numFmt w:val="bullet"/>
      <w:lvlText w:val="-"/>
      <w:lvlJc w:val="left"/>
      <w:pPr>
        <w:ind w:left="1800" w:hanging="360"/>
      </w:pPr>
      <w:rPr>
        <w:rFonts w:ascii="Arial" w:eastAsia="Cambr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nsid w:val="5DFB2582"/>
    <w:multiLevelType w:val="hybridMultilevel"/>
    <w:tmpl w:val="760051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2DA022C"/>
    <w:multiLevelType w:val="hybridMultilevel"/>
    <w:tmpl w:val="1604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F244BF"/>
    <w:multiLevelType w:val="hybridMultilevel"/>
    <w:tmpl w:val="232EEF28"/>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42">
    <w:nsid w:val="684905E0"/>
    <w:multiLevelType w:val="hybridMultilevel"/>
    <w:tmpl w:val="0F84A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69C274A3"/>
    <w:multiLevelType w:val="hybridMultilevel"/>
    <w:tmpl w:val="B0B82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0EB248E"/>
    <w:multiLevelType w:val="multilevel"/>
    <w:tmpl w:val="260E70B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2712A97"/>
    <w:multiLevelType w:val="hybridMultilevel"/>
    <w:tmpl w:val="34C4C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742B676F"/>
    <w:multiLevelType w:val="hybridMultilevel"/>
    <w:tmpl w:val="AC7C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15455C"/>
    <w:multiLevelType w:val="hybridMultilevel"/>
    <w:tmpl w:val="CFA6A4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773B51C8"/>
    <w:multiLevelType w:val="hybridMultilevel"/>
    <w:tmpl w:val="4656A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nsid w:val="7AE45063"/>
    <w:multiLevelType w:val="hybridMultilevel"/>
    <w:tmpl w:val="53A2F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nsid w:val="7C1F7FF7"/>
    <w:multiLevelType w:val="hybridMultilevel"/>
    <w:tmpl w:val="A41679E6"/>
    <w:lvl w:ilvl="0" w:tplc="33246326">
      <w:numFmt w:val="bullet"/>
      <w:lvlText w:val="-"/>
      <w:lvlJc w:val="left"/>
      <w:pPr>
        <w:ind w:left="360" w:hanging="360"/>
      </w:pPr>
      <w:rPr>
        <w:rFonts w:ascii="Arial" w:eastAsia="Cambria" w:hAnsi="Arial" w:cs="Wingdings"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num w:numId="1">
    <w:abstractNumId w:val="50"/>
  </w:num>
  <w:num w:numId="2">
    <w:abstractNumId w:val="6"/>
  </w:num>
  <w:num w:numId="3">
    <w:abstractNumId w:val="34"/>
  </w:num>
  <w:num w:numId="4">
    <w:abstractNumId w:val="11"/>
  </w:num>
  <w:num w:numId="5">
    <w:abstractNumId w:val="35"/>
  </w:num>
  <w:num w:numId="6">
    <w:abstractNumId w:val="14"/>
  </w:num>
  <w:num w:numId="7">
    <w:abstractNumId w:val="0"/>
  </w:num>
  <w:num w:numId="8">
    <w:abstractNumId w:val="9"/>
  </w:num>
  <w:num w:numId="9">
    <w:abstractNumId w:val="2"/>
  </w:num>
  <w:num w:numId="10">
    <w:abstractNumId w:val="10"/>
  </w:num>
  <w:num w:numId="11">
    <w:abstractNumId w:val="13"/>
  </w:num>
  <w:num w:numId="12">
    <w:abstractNumId w:val="44"/>
  </w:num>
  <w:num w:numId="13">
    <w:abstractNumId w:val="33"/>
  </w:num>
  <w:num w:numId="14">
    <w:abstractNumId w:val="25"/>
  </w:num>
  <w:num w:numId="15">
    <w:abstractNumId w:val="26"/>
  </w:num>
  <w:num w:numId="16">
    <w:abstractNumId w:val="24"/>
  </w:num>
  <w:num w:numId="17">
    <w:abstractNumId w:val="23"/>
  </w:num>
  <w:num w:numId="18">
    <w:abstractNumId w:val="15"/>
  </w:num>
  <w:num w:numId="19">
    <w:abstractNumId w:val="16"/>
  </w:num>
  <w:num w:numId="20">
    <w:abstractNumId w:val="27"/>
  </w:num>
  <w:num w:numId="21">
    <w:abstractNumId w:val="40"/>
  </w:num>
  <w:num w:numId="22">
    <w:abstractNumId w:val="17"/>
  </w:num>
  <w:num w:numId="23">
    <w:abstractNumId w:val="12"/>
  </w:num>
  <w:num w:numId="24">
    <w:abstractNumId w:val="20"/>
  </w:num>
  <w:num w:numId="25">
    <w:abstractNumId w:val="39"/>
  </w:num>
  <w:num w:numId="26">
    <w:abstractNumId w:val="41"/>
  </w:num>
  <w:num w:numId="27">
    <w:abstractNumId w:val="45"/>
  </w:num>
  <w:num w:numId="28">
    <w:abstractNumId w:val="3"/>
  </w:num>
  <w:num w:numId="29">
    <w:abstractNumId w:val="46"/>
  </w:num>
  <w:num w:numId="30">
    <w:abstractNumId w:val="8"/>
  </w:num>
  <w:num w:numId="31">
    <w:abstractNumId w:val="1"/>
  </w:num>
  <w:num w:numId="32">
    <w:abstractNumId w:val="29"/>
  </w:num>
  <w:num w:numId="33">
    <w:abstractNumId w:val="47"/>
  </w:num>
  <w:num w:numId="34">
    <w:abstractNumId w:val="36"/>
  </w:num>
  <w:num w:numId="35">
    <w:abstractNumId w:val="7"/>
  </w:num>
  <w:num w:numId="36">
    <w:abstractNumId w:val="4"/>
  </w:num>
  <w:num w:numId="37">
    <w:abstractNumId w:val="42"/>
  </w:num>
  <w:num w:numId="38">
    <w:abstractNumId w:val="43"/>
  </w:num>
  <w:num w:numId="39">
    <w:abstractNumId w:val="28"/>
  </w:num>
  <w:num w:numId="40">
    <w:abstractNumId w:val="18"/>
  </w:num>
  <w:num w:numId="41">
    <w:abstractNumId w:val="19"/>
  </w:num>
  <w:num w:numId="42">
    <w:abstractNumId w:val="37"/>
  </w:num>
  <w:num w:numId="43">
    <w:abstractNumId w:val="30"/>
  </w:num>
  <w:num w:numId="44">
    <w:abstractNumId w:val="22"/>
  </w:num>
  <w:num w:numId="45">
    <w:abstractNumId w:val="49"/>
  </w:num>
  <w:num w:numId="46">
    <w:abstractNumId w:val="32"/>
  </w:num>
  <w:num w:numId="47">
    <w:abstractNumId w:val="38"/>
  </w:num>
  <w:num w:numId="48">
    <w:abstractNumId w:val="31"/>
  </w:num>
  <w:num w:numId="49">
    <w:abstractNumId w:val="21"/>
  </w:num>
  <w:num w:numId="50">
    <w:abstractNumId w:val="42"/>
  </w:num>
  <w:num w:numId="51">
    <w:abstractNumId w:val="48"/>
  </w:num>
  <w:num w:numId="52">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63E"/>
    <w:rsid w:val="000063ED"/>
    <w:rsid w:val="00012722"/>
    <w:rsid w:val="000262C1"/>
    <w:rsid w:val="000279FF"/>
    <w:rsid w:val="00043518"/>
    <w:rsid w:val="00046C9F"/>
    <w:rsid w:val="00056C04"/>
    <w:rsid w:val="00060EB3"/>
    <w:rsid w:val="00065FF8"/>
    <w:rsid w:val="00070677"/>
    <w:rsid w:val="00092AFD"/>
    <w:rsid w:val="000939B5"/>
    <w:rsid w:val="00095216"/>
    <w:rsid w:val="00097364"/>
    <w:rsid w:val="000A5B43"/>
    <w:rsid w:val="000A5CEB"/>
    <w:rsid w:val="000C331E"/>
    <w:rsid w:val="000D04E0"/>
    <w:rsid w:val="000D31BB"/>
    <w:rsid w:val="000E438C"/>
    <w:rsid w:val="000E47DD"/>
    <w:rsid w:val="000F0E2C"/>
    <w:rsid w:val="000F1B99"/>
    <w:rsid w:val="001040E8"/>
    <w:rsid w:val="00106737"/>
    <w:rsid w:val="0011199E"/>
    <w:rsid w:val="001168F4"/>
    <w:rsid w:val="0014709F"/>
    <w:rsid w:val="0014718B"/>
    <w:rsid w:val="00153F47"/>
    <w:rsid w:val="001560B1"/>
    <w:rsid w:val="00157DEB"/>
    <w:rsid w:val="00164762"/>
    <w:rsid w:val="00172718"/>
    <w:rsid w:val="00177E5A"/>
    <w:rsid w:val="0018201C"/>
    <w:rsid w:val="00183271"/>
    <w:rsid w:val="00190248"/>
    <w:rsid w:val="00192DC8"/>
    <w:rsid w:val="00193955"/>
    <w:rsid w:val="00196D95"/>
    <w:rsid w:val="001A0FE2"/>
    <w:rsid w:val="001B256D"/>
    <w:rsid w:val="001B756F"/>
    <w:rsid w:val="001C3489"/>
    <w:rsid w:val="001D24CD"/>
    <w:rsid w:val="001E243C"/>
    <w:rsid w:val="001E7017"/>
    <w:rsid w:val="001F23EE"/>
    <w:rsid w:val="001F32FB"/>
    <w:rsid w:val="001F431D"/>
    <w:rsid w:val="00200414"/>
    <w:rsid w:val="00201E7B"/>
    <w:rsid w:val="0020757A"/>
    <w:rsid w:val="002163E7"/>
    <w:rsid w:val="00233A9A"/>
    <w:rsid w:val="00234493"/>
    <w:rsid w:val="00235779"/>
    <w:rsid w:val="0024079E"/>
    <w:rsid w:val="00240FB4"/>
    <w:rsid w:val="00244BE1"/>
    <w:rsid w:val="002477C6"/>
    <w:rsid w:val="0024794F"/>
    <w:rsid w:val="002677D5"/>
    <w:rsid w:val="00276750"/>
    <w:rsid w:val="0028103A"/>
    <w:rsid w:val="00282736"/>
    <w:rsid w:val="0029056E"/>
    <w:rsid w:val="00291B45"/>
    <w:rsid w:val="002948FE"/>
    <w:rsid w:val="002950EE"/>
    <w:rsid w:val="002A07AB"/>
    <w:rsid w:val="002C088F"/>
    <w:rsid w:val="002C544C"/>
    <w:rsid w:val="002C6CD4"/>
    <w:rsid w:val="002D475C"/>
    <w:rsid w:val="002D5CE6"/>
    <w:rsid w:val="002E343F"/>
    <w:rsid w:val="00302722"/>
    <w:rsid w:val="00306EAA"/>
    <w:rsid w:val="00311957"/>
    <w:rsid w:val="00323F0D"/>
    <w:rsid w:val="00325A48"/>
    <w:rsid w:val="003271C4"/>
    <w:rsid w:val="00333A7F"/>
    <w:rsid w:val="0035145F"/>
    <w:rsid w:val="00353C8A"/>
    <w:rsid w:val="0037349E"/>
    <w:rsid w:val="00383949"/>
    <w:rsid w:val="00397873"/>
    <w:rsid w:val="003B54FF"/>
    <w:rsid w:val="003C0D6B"/>
    <w:rsid w:val="003D0DCD"/>
    <w:rsid w:val="003D6AF5"/>
    <w:rsid w:val="00404CD1"/>
    <w:rsid w:val="00411023"/>
    <w:rsid w:val="00414884"/>
    <w:rsid w:val="0043184B"/>
    <w:rsid w:val="004355B0"/>
    <w:rsid w:val="0045309D"/>
    <w:rsid w:val="00453CF8"/>
    <w:rsid w:val="00455117"/>
    <w:rsid w:val="004809CB"/>
    <w:rsid w:val="00484597"/>
    <w:rsid w:val="00486428"/>
    <w:rsid w:val="004A25F2"/>
    <w:rsid w:val="004B1D41"/>
    <w:rsid w:val="004B3DC4"/>
    <w:rsid w:val="004C1FC7"/>
    <w:rsid w:val="004D6EBA"/>
    <w:rsid w:val="004E5C8D"/>
    <w:rsid w:val="004E5C94"/>
    <w:rsid w:val="004F7C10"/>
    <w:rsid w:val="00503D70"/>
    <w:rsid w:val="00511688"/>
    <w:rsid w:val="005227E7"/>
    <w:rsid w:val="00524132"/>
    <w:rsid w:val="00524850"/>
    <w:rsid w:val="0053411A"/>
    <w:rsid w:val="005529B2"/>
    <w:rsid w:val="00555BAF"/>
    <w:rsid w:val="00560358"/>
    <w:rsid w:val="005612F4"/>
    <w:rsid w:val="0057021B"/>
    <w:rsid w:val="005712A4"/>
    <w:rsid w:val="005732FC"/>
    <w:rsid w:val="00574294"/>
    <w:rsid w:val="00581244"/>
    <w:rsid w:val="0058276B"/>
    <w:rsid w:val="005950B9"/>
    <w:rsid w:val="005A1322"/>
    <w:rsid w:val="005A190F"/>
    <w:rsid w:val="005A35B1"/>
    <w:rsid w:val="005B07A1"/>
    <w:rsid w:val="005B1B22"/>
    <w:rsid w:val="005B1E01"/>
    <w:rsid w:val="005B5802"/>
    <w:rsid w:val="005C5957"/>
    <w:rsid w:val="005E0F21"/>
    <w:rsid w:val="005F6C57"/>
    <w:rsid w:val="006049D7"/>
    <w:rsid w:val="006117CA"/>
    <w:rsid w:val="00611DC1"/>
    <w:rsid w:val="00612D2B"/>
    <w:rsid w:val="00620F31"/>
    <w:rsid w:val="00634C00"/>
    <w:rsid w:val="0063692D"/>
    <w:rsid w:val="00637166"/>
    <w:rsid w:val="006410F7"/>
    <w:rsid w:val="00647678"/>
    <w:rsid w:val="00650854"/>
    <w:rsid w:val="00651E6B"/>
    <w:rsid w:val="006A0BE4"/>
    <w:rsid w:val="006C71A0"/>
    <w:rsid w:val="006E7642"/>
    <w:rsid w:val="00703A13"/>
    <w:rsid w:val="007066A1"/>
    <w:rsid w:val="007100DC"/>
    <w:rsid w:val="00712C70"/>
    <w:rsid w:val="0072363E"/>
    <w:rsid w:val="007359E8"/>
    <w:rsid w:val="00751472"/>
    <w:rsid w:val="00752A5F"/>
    <w:rsid w:val="0075727B"/>
    <w:rsid w:val="00762727"/>
    <w:rsid w:val="00764728"/>
    <w:rsid w:val="00787F39"/>
    <w:rsid w:val="0079757E"/>
    <w:rsid w:val="007A57FA"/>
    <w:rsid w:val="007B2F02"/>
    <w:rsid w:val="007C7260"/>
    <w:rsid w:val="007E5367"/>
    <w:rsid w:val="007F2D7D"/>
    <w:rsid w:val="00800FF9"/>
    <w:rsid w:val="00801610"/>
    <w:rsid w:val="00820FE1"/>
    <w:rsid w:val="00827102"/>
    <w:rsid w:val="00847A5E"/>
    <w:rsid w:val="00853EF2"/>
    <w:rsid w:val="008602AE"/>
    <w:rsid w:val="008614D3"/>
    <w:rsid w:val="00863F87"/>
    <w:rsid w:val="00874782"/>
    <w:rsid w:val="00890E30"/>
    <w:rsid w:val="008942A9"/>
    <w:rsid w:val="00894F88"/>
    <w:rsid w:val="008A0BCE"/>
    <w:rsid w:val="008A45B1"/>
    <w:rsid w:val="008A7272"/>
    <w:rsid w:val="008B7DE3"/>
    <w:rsid w:val="008C53D2"/>
    <w:rsid w:val="008E0F63"/>
    <w:rsid w:val="008E2100"/>
    <w:rsid w:val="008E3323"/>
    <w:rsid w:val="008F1B03"/>
    <w:rsid w:val="0091505B"/>
    <w:rsid w:val="009174B8"/>
    <w:rsid w:val="009264A3"/>
    <w:rsid w:val="009359A3"/>
    <w:rsid w:val="009361D3"/>
    <w:rsid w:val="009465B7"/>
    <w:rsid w:val="00950200"/>
    <w:rsid w:val="00960D93"/>
    <w:rsid w:val="009636CF"/>
    <w:rsid w:val="0097032A"/>
    <w:rsid w:val="00980E06"/>
    <w:rsid w:val="009946E0"/>
    <w:rsid w:val="009C069A"/>
    <w:rsid w:val="009C6C17"/>
    <w:rsid w:val="009E44A6"/>
    <w:rsid w:val="009E50AD"/>
    <w:rsid w:val="009E7DFC"/>
    <w:rsid w:val="009F3A3E"/>
    <w:rsid w:val="009F6E16"/>
    <w:rsid w:val="00A003FF"/>
    <w:rsid w:val="00A01B28"/>
    <w:rsid w:val="00A231BD"/>
    <w:rsid w:val="00A25E25"/>
    <w:rsid w:val="00A2604D"/>
    <w:rsid w:val="00A26657"/>
    <w:rsid w:val="00A3328F"/>
    <w:rsid w:val="00A50018"/>
    <w:rsid w:val="00A555D9"/>
    <w:rsid w:val="00A57497"/>
    <w:rsid w:val="00A7670D"/>
    <w:rsid w:val="00A84BAD"/>
    <w:rsid w:val="00A92C9C"/>
    <w:rsid w:val="00A94E78"/>
    <w:rsid w:val="00A96B5A"/>
    <w:rsid w:val="00AB79E0"/>
    <w:rsid w:val="00AB7D00"/>
    <w:rsid w:val="00AC447A"/>
    <w:rsid w:val="00AC7C58"/>
    <w:rsid w:val="00AD0337"/>
    <w:rsid w:val="00AD3B06"/>
    <w:rsid w:val="00AD3EE8"/>
    <w:rsid w:val="00AE3704"/>
    <w:rsid w:val="00AE3750"/>
    <w:rsid w:val="00B06AC3"/>
    <w:rsid w:val="00B071F3"/>
    <w:rsid w:val="00B106CD"/>
    <w:rsid w:val="00B12D98"/>
    <w:rsid w:val="00B1365D"/>
    <w:rsid w:val="00B31A41"/>
    <w:rsid w:val="00B41794"/>
    <w:rsid w:val="00B45254"/>
    <w:rsid w:val="00B54925"/>
    <w:rsid w:val="00B82610"/>
    <w:rsid w:val="00B90CF1"/>
    <w:rsid w:val="00BA0AAA"/>
    <w:rsid w:val="00BA59D0"/>
    <w:rsid w:val="00BB5086"/>
    <w:rsid w:val="00BF6152"/>
    <w:rsid w:val="00C04D7C"/>
    <w:rsid w:val="00C161C0"/>
    <w:rsid w:val="00C2773C"/>
    <w:rsid w:val="00C301A7"/>
    <w:rsid w:val="00C355CE"/>
    <w:rsid w:val="00C43C90"/>
    <w:rsid w:val="00C51CAC"/>
    <w:rsid w:val="00C53D04"/>
    <w:rsid w:val="00C56811"/>
    <w:rsid w:val="00C61ACF"/>
    <w:rsid w:val="00C64BED"/>
    <w:rsid w:val="00C73330"/>
    <w:rsid w:val="00C758BA"/>
    <w:rsid w:val="00C8139F"/>
    <w:rsid w:val="00C821F4"/>
    <w:rsid w:val="00C83997"/>
    <w:rsid w:val="00CA1147"/>
    <w:rsid w:val="00CA3B6C"/>
    <w:rsid w:val="00CA4A35"/>
    <w:rsid w:val="00CB1CAC"/>
    <w:rsid w:val="00CB3EFC"/>
    <w:rsid w:val="00CB423A"/>
    <w:rsid w:val="00CC16D8"/>
    <w:rsid w:val="00CD42B6"/>
    <w:rsid w:val="00CD67DD"/>
    <w:rsid w:val="00CD7AEE"/>
    <w:rsid w:val="00CE1CD5"/>
    <w:rsid w:val="00CE6308"/>
    <w:rsid w:val="00D145AC"/>
    <w:rsid w:val="00D21F62"/>
    <w:rsid w:val="00D2466C"/>
    <w:rsid w:val="00D25C10"/>
    <w:rsid w:val="00D32D32"/>
    <w:rsid w:val="00D37D89"/>
    <w:rsid w:val="00D47203"/>
    <w:rsid w:val="00D55872"/>
    <w:rsid w:val="00D640C6"/>
    <w:rsid w:val="00D675BE"/>
    <w:rsid w:val="00D67A01"/>
    <w:rsid w:val="00D826FD"/>
    <w:rsid w:val="00D86076"/>
    <w:rsid w:val="00D865D7"/>
    <w:rsid w:val="00D9288E"/>
    <w:rsid w:val="00D94423"/>
    <w:rsid w:val="00DA147B"/>
    <w:rsid w:val="00DD2C21"/>
    <w:rsid w:val="00DE5AB5"/>
    <w:rsid w:val="00DF3065"/>
    <w:rsid w:val="00E015CA"/>
    <w:rsid w:val="00E04A7B"/>
    <w:rsid w:val="00E04E35"/>
    <w:rsid w:val="00E125C7"/>
    <w:rsid w:val="00E139C0"/>
    <w:rsid w:val="00E205C9"/>
    <w:rsid w:val="00E2406D"/>
    <w:rsid w:val="00E36240"/>
    <w:rsid w:val="00E4118D"/>
    <w:rsid w:val="00E4299B"/>
    <w:rsid w:val="00E64E32"/>
    <w:rsid w:val="00E72F3B"/>
    <w:rsid w:val="00E7303C"/>
    <w:rsid w:val="00E935C3"/>
    <w:rsid w:val="00EA2D3F"/>
    <w:rsid w:val="00EA480C"/>
    <w:rsid w:val="00EA59E9"/>
    <w:rsid w:val="00EB3FEB"/>
    <w:rsid w:val="00ED178B"/>
    <w:rsid w:val="00ED77B2"/>
    <w:rsid w:val="00EF12BB"/>
    <w:rsid w:val="00F00745"/>
    <w:rsid w:val="00F00CEF"/>
    <w:rsid w:val="00F10197"/>
    <w:rsid w:val="00F13793"/>
    <w:rsid w:val="00F161B7"/>
    <w:rsid w:val="00F36096"/>
    <w:rsid w:val="00F4285C"/>
    <w:rsid w:val="00F5481D"/>
    <w:rsid w:val="00F62CF8"/>
    <w:rsid w:val="00F664A6"/>
    <w:rsid w:val="00F71885"/>
    <w:rsid w:val="00F737C3"/>
    <w:rsid w:val="00F75604"/>
    <w:rsid w:val="00F83657"/>
    <w:rsid w:val="00F85C8F"/>
    <w:rsid w:val="00F86664"/>
    <w:rsid w:val="00F97793"/>
    <w:rsid w:val="00FB1D2A"/>
    <w:rsid w:val="00FC3025"/>
    <w:rsid w:val="00FC4907"/>
    <w:rsid w:val="00FC7FAE"/>
    <w:rsid w:val="00FD2257"/>
    <w:rsid w:val="00FD386A"/>
    <w:rsid w:val="00FE0CFF"/>
    <w:rsid w:val="00FE18C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A38"/>
    <w:rPr>
      <w:sz w:val="24"/>
      <w:szCs w:val="24"/>
    </w:rPr>
  </w:style>
  <w:style w:type="paragraph" w:styleId="Heading1">
    <w:name w:val="heading 1"/>
    <w:basedOn w:val="Normal"/>
    <w:next w:val="Normal"/>
    <w:link w:val="Heading1Char"/>
    <w:uiPriority w:val="9"/>
    <w:qFormat/>
    <w:rsid w:val="00B549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3791D"/>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6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54307"/>
    <w:rPr>
      <w:rFonts w:ascii="Tahoma" w:hAnsi="Tahoma"/>
      <w:sz w:val="16"/>
      <w:szCs w:val="16"/>
    </w:rPr>
  </w:style>
  <w:style w:type="character" w:customStyle="1" w:styleId="BalloonTextChar">
    <w:name w:val="Balloon Text Char"/>
    <w:link w:val="BalloonText"/>
    <w:uiPriority w:val="99"/>
    <w:semiHidden/>
    <w:rsid w:val="00354307"/>
    <w:rPr>
      <w:rFonts w:ascii="Tahoma" w:hAnsi="Tahoma" w:cs="Tahoma"/>
      <w:sz w:val="16"/>
      <w:szCs w:val="16"/>
      <w:lang w:val="en-US" w:eastAsia="en-US"/>
    </w:rPr>
  </w:style>
  <w:style w:type="paragraph" w:customStyle="1" w:styleId="MediumShading1-Accent21">
    <w:name w:val="Medium Shading 1 - Accent 21"/>
    <w:uiPriority w:val="1"/>
    <w:qFormat/>
    <w:rsid w:val="00EB7C2D"/>
    <w:rPr>
      <w:rFonts w:ascii="Calibri" w:eastAsia="Calibri" w:hAnsi="Calibri"/>
      <w:sz w:val="22"/>
      <w:szCs w:val="22"/>
      <w:lang w:val="en-GB"/>
    </w:rPr>
  </w:style>
  <w:style w:type="paragraph" w:styleId="FootnoteText">
    <w:name w:val="footnote text"/>
    <w:basedOn w:val="Normal"/>
    <w:link w:val="FootnoteTextChar"/>
    <w:uiPriority w:val="99"/>
    <w:semiHidden/>
    <w:unhideWhenUsed/>
    <w:rsid w:val="00704016"/>
    <w:rPr>
      <w:sz w:val="20"/>
      <w:szCs w:val="20"/>
    </w:rPr>
  </w:style>
  <w:style w:type="character" w:customStyle="1" w:styleId="FootnoteTextChar">
    <w:name w:val="Footnote Text Char"/>
    <w:link w:val="FootnoteText"/>
    <w:uiPriority w:val="99"/>
    <w:semiHidden/>
    <w:rsid w:val="00704016"/>
    <w:rPr>
      <w:lang w:val="en-US" w:eastAsia="en-US"/>
    </w:rPr>
  </w:style>
  <w:style w:type="character" w:styleId="FootnoteReference">
    <w:name w:val="footnote reference"/>
    <w:uiPriority w:val="99"/>
    <w:semiHidden/>
    <w:unhideWhenUsed/>
    <w:rsid w:val="00704016"/>
    <w:rPr>
      <w:vertAlign w:val="superscript"/>
    </w:rPr>
  </w:style>
  <w:style w:type="paragraph" w:styleId="Header">
    <w:name w:val="header"/>
    <w:basedOn w:val="Normal"/>
    <w:link w:val="HeaderChar"/>
    <w:uiPriority w:val="99"/>
    <w:unhideWhenUsed/>
    <w:rsid w:val="00704016"/>
    <w:pPr>
      <w:tabs>
        <w:tab w:val="center" w:pos="4513"/>
        <w:tab w:val="right" w:pos="9026"/>
      </w:tabs>
    </w:pPr>
  </w:style>
  <w:style w:type="character" w:customStyle="1" w:styleId="HeaderChar">
    <w:name w:val="Header Char"/>
    <w:link w:val="Header"/>
    <w:uiPriority w:val="99"/>
    <w:rsid w:val="00704016"/>
    <w:rPr>
      <w:sz w:val="24"/>
      <w:szCs w:val="24"/>
      <w:lang w:val="en-US" w:eastAsia="en-US"/>
    </w:rPr>
  </w:style>
  <w:style w:type="paragraph" w:styleId="Footer">
    <w:name w:val="footer"/>
    <w:basedOn w:val="Normal"/>
    <w:link w:val="FooterChar"/>
    <w:uiPriority w:val="99"/>
    <w:unhideWhenUsed/>
    <w:rsid w:val="00704016"/>
    <w:pPr>
      <w:tabs>
        <w:tab w:val="center" w:pos="4513"/>
        <w:tab w:val="right" w:pos="9026"/>
      </w:tabs>
    </w:pPr>
  </w:style>
  <w:style w:type="character" w:customStyle="1" w:styleId="FooterChar">
    <w:name w:val="Footer Char"/>
    <w:link w:val="Footer"/>
    <w:uiPriority w:val="99"/>
    <w:rsid w:val="00704016"/>
    <w:rPr>
      <w:sz w:val="24"/>
      <w:szCs w:val="24"/>
      <w:lang w:val="en-US" w:eastAsia="en-US"/>
    </w:rPr>
  </w:style>
  <w:style w:type="character" w:styleId="Hyperlink">
    <w:name w:val="Hyperlink"/>
    <w:uiPriority w:val="99"/>
    <w:unhideWhenUsed/>
    <w:rsid w:val="00704016"/>
    <w:rPr>
      <w:color w:val="0000FF"/>
      <w:u w:val="single"/>
    </w:rPr>
  </w:style>
  <w:style w:type="paragraph" w:customStyle="1" w:styleId="ColorfulShading-Accent31">
    <w:name w:val="Colorful Shading - Accent 31"/>
    <w:basedOn w:val="Normal"/>
    <w:uiPriority w:val="34"/>
    <w:qFormat/>
    <w:rsid w:val="00243E2C"/>
    <w:pPr>
      <w:spacing w:after="200" w:line="276" w:lineRule="auto"/>
      <w:ind w:left="720"/>
      <w:contextualSpacing/>
    </w:pPr>
    <w:rPr>
      <w:rFonts w:ascii="Calibri" w:eastAsia="Calibri" w:hAnsi="Calibri"/>
      <w:sz w:val="22"/>
      <w:szCs w:val="22"/>
      <w:lang w:val="en-GB"/>
    </w:rPr>
  </w:style>
  <w:style w:type="character" w:customStyle="1" w:styleId="Heading3Char">
    <w:name w:val="Heading 3 Char"/>
    <w:link w:val="Heading3"/>
    <w:uiPriority w:val="9"/>
    <w:rsid w:val="00F3791D"/>
    <w:rPr>
      <w:rFonts w:ascii="Times New Roman" w:eastAsia="Times New Roman" w:hAnsi="Times New Roman"/>
      <w:b/>
      <w:bCs/>
      <w:sz w:val="27"/>
      <w:szCs w:val="27"/>
    </w:rPr>
  </w:style>
  <w:style w:type="paragraph" w:customStyle="1" w:styleId="LightGrid-Accent31">
    <w:name w:val="Light Grid - Accent 31"/>
    <w:basedOn w:val="Normal"/>
    <w:uiPriority w:val="34"/>
    <w:qFormat/>
    <w:rsid w:val="00DC0543"/>
    <w:pPr>
      <w:ind w:left="720"/>
    </w:pPr>
  </w:style>
  <w:style w:type="character" w:styleId="Strong">
    <w:name w:val="Strong"/>
    <w:uiPriority w:val="22"/>
    <w:qFormat/>
    <w:rsid w:val="004770B6"/>
    <w:rPr>
      <w:b/>
    </w:rPr>
  </w:style>
  <w:style w:type="character" w:customStyle="1" w:styleId="apple-converted-space">
    <w:name w:val="apple-converted-space"/>
    <w:basedOn w:val="DefaultParagraphFont"/>
    <w:rsid w:val="00F92AAF"/>
  </w:style>
  <w:style w:type="character" w:styleId="Emphasis">
    <w:name w:val="Emphasis"/>
    <w:uiPriority w:val="20"/>
    <w:qFormat/>
    <w:rsid w:val="00F92AAF"/>
    <w:rPr>
      <w:i/>
    </w:rPr>
  </w:style>
  <w:style w:type="paragraph" w:customStyle="1" w:styleId="MediumShading1-Accent11">
    <w:name w:val="Medium Shading 1 - Accent 11"/>
    <w:uiPriority w:val="1"/>
    <w:qFormat/>
    <w:rsid w:val="004B1D92"/>
    <w:rPr>
      <w:sz w:val="24"/>
      <w:szCs w:val="24"/>
    </w:rPr>
  </w:style>
  <w:style w:type="paragraph" w:customStyle="1" w:styleId="ColorfulList-Accent11">
    <w:name w:val="Colorful List - Accent 11"/>
    <w:basedOn w:val="Normal"/>
    <w:uiPriority w:val="34"/>
    <w:qFormat/>
    <w:rsid w:val="00DB5CD7"/>
    <w:pPr>
      <w:ind w:left="720"/>
    </w:pPr>
  </w:style>
  <w:style w:type="paragraph" w:styleId="ListParagraph">
    <w:name w:val="List Paragraph"/>
    <w:basedOn w:val="Normal"/>
    <w:uiPriority w:val="34"/>
    <w:qFormat/>
    <w:rsid w:val="00A457FD"/>
    <w:pPr>
      <w:ind w:left="720"/>
      <w:contextualSpacing/>
    </w:pPr>
  </w:style>
  <w:style w:type="character" w:styleId="FollowedHyperlink">
    <w:name w:val="FollowedHyperlink"/>
    <w:basedOn w:val="DefaultParagraphFont"/>
    <w:uiPriority w:val="99"/>
    <w:semiHidden/>
    <w:unhideWhenUsed/>
    <w:rsid w:val="006C71A0"/>
    <w:rPr>
      <w:color w:val="800080" w:themeColor="followedHyperlink"/>
      <w:u w:val="single"/>
    </w:rPr>
  </w:style>
  <w:style w:type="paragraph" w:styleId="EndnoteText">
    <w:name w:val="endnote text"/>
    <w:basedOn w:val="Normal"/>
    <w:link w:val="EndnoteTextChar"/>
    <w:uiPriority w:val="99"/>
    <w:semiHidden/>
    <w:unhideWhenUsed/>
    <w:rsid w:val="00762727"/>
    <w:rPr>
      <w:sz w:val="20"/>
      <w:szCs w:val="20"/>
    </w:rPr>
  </w:style>
  <w:style w:type="character" w:customStyle="1" w:styleId="EndnoteTextChar">
    <w:name w:val="Endnote Text Char"/>
    <w:basedOn w:val="DefaultParagraphFont"/>
    <w:link w:val="EndnoteText"/>
    <w:uiPriority w:val="99"/>
    <w:semiHidden/>
    <w:rsid w:val="00762727"/>
  </w:style>
  <w:style w:type="character" w:styleId="EndnoteReference">
    <w:name w:val="endnote reference"/>
    <w:basedOn w:val="DefaultParagraphFont"/>
    <w:uiPriority w:val="99"/>
    <w:semiHidden/>
    <w:unhideWhenUsed/>
    <w:rsid w:val="00762727"/>
    <w:rPr>
      <w:vertAlign w:val="superscript"/>
    </w:rPr>
  </w:style>
  <w:style w:type="paragraph" w:customStyle="1" w:styleId="NoParagraphStyle">
    <w:name w:val="[No Paragraph Style]"/>
    <w:rsid w:val="002C088F"/>
    <w:pPr>
      <w:autoSpaceDE w:val="0"/>
      <w:autoSpaceDN w:val="0"/>
      <w:adjustRightInd w:val="0"/>
      <w:spacing w:line="288" w:lineRule="auto"/>
      <w:textAlignment w:val="center"/>
    </w:pPr>
    <w:rPr>
      <w:rFonts w:ascii="Times Regular" w:eastAsia="Calibri" w:hAnsi="Times Regular" w:cs="Times Regular"/>
      <w:color w:val="000000"/>
      <w:sz w:val="24"/>
      <w:szCs w:val="24"/>
      <w:lang w:eastAsia="en-GB"/>
    </w:rPr>
  </w:style>
  <w:style w:type="paragraph" w:styleId="NoSpacing">
    <w:name w:val="No Spacing"/>
    <w:uiPriority w:val="1"/>
    <w:qFormat/>
    <w:rsid w:val="005A1322"/>
    <w:rPr>
      <w:rFonts w:ascii="Calibri" w:eastAsia="Calibri" w:hAnsi="Calibri"/>
      <w:sz w:val="22"/>
      <w:szCs w:val="22"/>
      <w:lang w:val="en-GB"/>
    </w:rPr>
  </w:style>
  <w:style w:type="character" w:customStyle="1" w:styleId="A8">
    <w:name w:val="A8"/>
    <w:uiPriority w:val="99"/>
    <w:rsid w:val="0024079E"/>
    <w:rPr>
      <w:rFonts w:cs="Memphis Medium"/>
      <w:b/>
      <w:bCs/>
      <w:color w:val="000000"/>
      <w:sz w:val="20"/>
      <w:szCs w:val="20"/>
    </w:rPr>
  </w:style>
  <w:style w:type="paragraph" w:customStyle="1" w:styleId="Default">
    <w:name w:val="Default"/>
    <w:rsid w:val="001A0FE2"/>
    <w:pPr>
      <w:autoSpaceDE w:val="0"/>
      <w:autoSpaceDN w:val="0"/>
      <w:adjustRightInd w:val="0"/>
    </w:pPr>
    <w:rPr>
      <w:rFonts w:ascii="Memphis Medium" w:hAnsi="Memphis Medium" w:cs="Memphis Medium"/>
      <w:color w:val="000000"/>
      <w:sz w:val="24"/>
      <w:szCs w:val="24"/>
      <w:lang w:val="en-GB"/>
    </w:rPr>
  </w:style>
  <w:style w:type="paragraph" w:customStyle="1" w:styleId="Pa0">
    <w:name w:val="Pa0"/>
    <w:basedOn w:val="Default"/>
    <w:next w:val="Default"/>
    <w:uiPriority w:val="99"/>
    <w:rsid w:val="001A0FE2"/>
    <w:pPr>
      <w:spacing w:line="241" w:lineRule="atLeast"/>
    </w:pPr>
    <w:rPr>
      <w:rFonts w:cs="Times New Roman"/>
      <w:color w:val="auto"/>
    </w:rPr>
  </w:style>
  <w:style w:type="character" w:customStyle="1" w:styleId="A0">
    <w:name w:val="A0"/>
    <w:uiPriority w:val="99"/>
    <w:rsid w:val="001A0FE2"/>
    <w:rPr>
      <w:rFonts w:cs="Memphis Medium"/>
      <w:color w:val="000000"/>
      <w:sz w:val="57"/>
      <w:szCs w:val="57"/>
    </w:rPr>
  </w:style>
  <w:style w:type="character" w:customStyle="1" w:styleId="A2">
    <w:name w:val="A2"/>
    <w:uiPriority w:val="99"/>
    <w:rsid w:val="001A0FE2"/>
    <w:rPr>
      <w:rFonts w:ascii="Memphis Light" w:hAnsi="Memphis Light" w:cs="Memphis Light"/>
      <w:i/>
      <w:iCs/>
      <w:color w:val="000000"/>
      <w:sz w:val="33"/>
      <w:szCs w:val="33"/>
    </w:rPr>
  </w:style>
  <w:style w:type="paragraph" w:styleId="NormalWeb">
    <w:name w:val="Normal (Web)"/>
    <w:basedOn w:val="Normal"/>
    <w:uiPriority w:val="99"/>
    <w:semiHidden/>
    <w:unhideWhenUsed/>
    <w:rsid w:val="00950200"/>
    <w:pPr>
      <w:spacing w:before="100" w:beforeAutospacing="1" w:after="100" w:afterAutospacing="1"/>
    </w:pPr>
    <w:rPr>
      <w:rFonts w:ascii="Times New Roman" w:eastAsia="Times New Roman" w:hAnsi="Times New Roman"/>
      <w:lang w:val="en-GB" w:eastAsia="en-GB"/>
    </w:rPr>
  </w:style>
  <w:style w:type="character" w:customStyle="1" w:styleId="Heading1Char">
    <w:name w:val="Heading 1 Char"/>
    <w:basedOn w:val="DefaultParagraphFont"/>
    <w:link w:val="Heading1"/>
    <w:uiPriority w:val="9"/>
    <w:rsid w:val="00B5492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A38"/>
    <w:rPr>
      <w:sz w:val="24"/>
      <w:szCs w:val="24"/>
    </w:rPr>
  </w:style>
  <w:style w:type="paragraph" w:styleId="Heading1">
    <w:name w:val="heading 1"/>
    <w:basedOn w:val="Normal"/>
    <w:next w:val="Normal"/>
    <w:link w:val="Heading1Char"/>
    <w:uiPriority w:val="9"/>
    <w:qFormat/>
    <w:rsid w:val="00B549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3791D"/>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6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54307"/>
    <w:rPr>
      <w:rFonts w:ascii="Tahoma" w:hAnsi="Tahoma"/>
      <w:sz w:val="16"/>
      <w:szCs w:val="16"/>
    </w:rPr>
  </w:style>
  <w:style w:type="character" w:customStyle="1" w:styleId="BalloonTextChar">
    <w:name w:val="Balloon Text Char"/>
    <w:link w:val="BalloonText"/>
    <w:uiPriority w:val="99"/>
    <w:semiHidden/>
    <w:rsid w:val="00354307"/>
    <w:rPr>
      <w:rFonts w:ascii="Tahoma" w:hAnsi="Tahoma" w:cs="Tahoma"/>
      <w:sz w:val="16"/>
      <w:szCs w:val="16"/>
      <w:lang w:val="en-US" w:eastAsia="en-US"/>
    </w:rPr>
  </w:style>
  <w:style w:type="paragraph" w:customStyle="1" w:styleId="MediumShading1-Accent21">
    <w:name w:val="Medium Shading 1 - Accent 21"/>
    <w:uiPriority w:val="1"/>
    <w:qFormat/>
    <w:rsid w:val="00EB7C2D"/>
    <w:rPr>
      <w:rFonts w:ascii="Calibri" w:eastAsia="Calibri" w:hAnsi="Calibri"/>
      <w:sz w:val="22"/>
      <w:szCs w:val="22"/>
      <w:lang w:val="en-GB"/>
    </w:rPr>
  </w:style>
  <w:style w:type="paragraph" w:styleId="FootnoteText">
    <w:name w:val="footnote text"/>
    <w:basedOn w:val="Normal"/>
    <w:link w:val="FootnoteTextChar"/>
    <w:uiPriority w:val="99"/>
    <w:semiHidden/>
    <w:unhideWhenUsed/>
    <w:rsid w:val="00704016"/>
    <w:rPr>
      <w:sz w:val="20"/>
      <w:szCs w:val="20"/>
    </w:rPr>
  </w:style>
  <w:style w:type="character" w:customStyle="1" w:styleId="FootnoteTextChar">
    <w:name w:val="Footnote Text Char"/>
    <w:link w:val="FootnoteText"/>
    <w:uiPriority w:val="99"/>
    <w:semiHidden/>
    <w:rsid w:val="00704016"/>
    <w:rPr>
      <w:lang w:val="en-US" w:eastAsia="en-US"/>
    </w:rPr>
  </w:style>
  <w:style w:type="character" w:styleId="FootnoteReference">
    <w:name w:val="footnote reference"/>
    <w:uiPriority w:val="99"/>
    <w:semiHidden/>
    <w:unhideWhenUsed/>
    <w:rsid w:val="00704016"/>
    <w:rPr>
      <w:vertAlign w:val="superscript"/>
    </w:rPr>
  </w:style>
  <w:style w:type="paragraph" w:styleId="Header">
    <w:name w:val="header"/>
    <w:basedOn w:val="Normal"/>
    <w:link w:val="HeaderChar"/>
    <w:uiPriority w:val="99"/>
    <w:unhideWhenUsed/>
    <w:rsid w:val="00704016"/>
    <w:pPr>
      <w:tabs>
        <w:tab w:val="center" w:pos="4513"/>
        <w:tab w:val="right" w:pos="9026"/>
      </w:tabs>
    </w:pPr>
  </w:style>
  <w:style w:type="character" w:customStyle="1" w:styleId="HeaderChar">
    <w:name w:val="Header Char"/>
    <w:link w:val="Header"/>
    <w:uiPriority w:val="99"/>
    <w:rsid w:val="00704016"/>
    <w:rPr>
      <w:sz w:val="24"/>
      <w:szCs w:val="24"/>
      <w:lang w:val="en-US" w:eastAsia="en-US"/>
    </w:rPr>
  </w:style>
  <w:style w:type="paragraph" w:styleId="Footer">
    <w:name w:val="footer"/>
    <w:basedOn w:val="Normal"/>
    <w:link w:val="FooterChar"/>
    <w:uiPriority w:val="99"/>
    <w:unhideWhenUsed/>
    <w:rsid w:val="00704016"/>
    <w:pPr>
      <w:tabs>
        <w:tab w:val="center" w:pos="4513"/>
        <w:tab w:val="right" w:pos="9026"/>
      </w:tabs>
    </w:pPr>
  </w:style>
  <w:style w:type="character" w:customStyle="1" w:styleId="FooterChar">
    <w:name w:val="Footer Char"/>
    <w:link w:val="Footer"/>
    <w:uiPriority w:val="99"/>
    <w:rsid w:val="00704016"/>
    <w:rPr>
      <w:sz w:val="24"/>
      <w:szCs w:val="24"/>
      <w:lang w:val="en-US" w:eastAsia="en-US"/>
    </w:rPr>
  </w:style>
  <w:style w:type="character" w:styleId="Hyperlink">
    <w:name w:val="Hyperlink"/>
    <w:uiPriority w:val="99"/>
    <w:unhideWhenUsed/>
    <w:rsid w:val="00704016"/>
    <w:rPr>
      <w:color w:val="0000FF"/>
      <w:u w:val="single"/>
    </w:rPr>
  </w:style>
  <w:style w:type="paragraph" w:customStyle="1" w:styleId="ColorfulShading-Accent31">
    <w:name w:val="Colorful Shading - Accent 31"/>
    <w:basedOn w:val="Normal"/>
    <w:uiPriority w:val="34"/>
    <w:qFormat/>
    <w:rsid w:val="00243E2C"/>
    <w:pPr>
      <w:spacing w:after="200" w:line="276" w:lineRule="auto"/>
      <w:ind w:left="720"/>
      <w:contextualSpacing/>
    </w:pPr>
    <w:rPr>
      <w:rFonts w:ascii="Calibri" w:eastAsia="Calibri" w:hAnsi="Calibri"/>
      <w:sz w:val="22"/>
      <w:szCs w:val="22"/>
      <w:lang w:val="en-GB"/>
    </w:rPr>
  </w:style>
  <w:style w:type="character" w:customStyle="1" w:styleId="Heading3Char">
    <w:name w:val="Heading 3 Char"/>
    <w:link w:val="Heading3"/>
    <w:uiPriority w:val="9"/>
    <w:rsid w:val="00F3791D"/>
    <w:rPr>
      <w:rFonts w:ascii="Times New Roman" w:eastAsia="Times New Roman" w:hAnsi="Times New Roman"/>
      <w:b/>
      <w:bCs/>
      <w:sz w:val="27"/>
      <w:szCs w:val="27"/>
    </w:rPr>
  </w:style>
  <w:style w:type="paragraph" w:customStyle="1" w:styleId="LightGrid-Accent31">
    <w:name w:val="Light Grid - Accent 31"/>
    <w:basedOn w:val="Normal"/>
    <w:uiPriority w:val="34"/>
    <w:qFormat/>
    <w:rsid w:val="00DC0543"/>
    <w:pPr>
      <w:ind w:left="720"/>
    </w:pPr>
  </w:style>
  <w:style w:type="character" w:styleId="Strong">
    <w:name w:val="Strong"/>
    <w:uiPriority w:val="22"/>
    <w:qFormat/>
    <w:rsid w:val="004770B6"/>
    <w:rPr>
      <w:b/>
    </w:rPr>
  </w:style>
  <w:style w:type="character" w:customStyle="1" w:styleId="apple-converted-space">
    <w:name w:val="apple-converted-space"/>
    <w:basedOn w:val="DefaultParagraphFont"/>
    <w:rsid w:val="00F92AAF"/>
  </w:style>
  <w:style w:type="character" w:styleId="Emphasis">
    <w:name w:val="Emphasis"/>
    <w:uiPriority w:val="20"/>
    <w:qFormat/>
    <w:rsid w:val="00F92AAF"/>
    <w:rPr>
      <w:i/>
    </w:rPr>
  </w:style>
  <w:style w:type="paragraph" w:customStyle="1" w:styleId="MediumShading1-Accent11">
    <w:name w:val="Medium Shading 1 - Accent 11"/>
    <w:uiPriority w:val="1"/>
    <w:qFormat/>
    <w:rsid w:val="004B1D92"/>
    <w:rPr>
      <w:sz w:val="24"/>
      <w:szCs w:val="24"/>
    </w:rPr>
  </w:style>
  <w:style w:type="paragraph" w:customStyle="1" w:styleId="ColorfulList-Accent11">
    <w:name w:val="Colorful List - Accent 11"/>
    <w:basedOn w:val="Normal"/>
    <w:uiPriority w:val="34"/>
    <w:qFormat/>
    <w:rsid w:val="00DB5CD7"/>
    <w:pPr>
      <w:ind w:left="720"/>
    </w:pPr>
  </w:style>
  <w:style w:type="paragraph" w:styleId="ListParagraph">
    <w:name w:val="List Paragraph"/>
    <w:basedOn w:val="Normal"/>
    <w:uiPriority w:val="34"/>
    <w:qFormat/>
    <w:rsid w:val="00A457FD"/>
    <w:pPr>
      <w:ind w:left="720"/>
      <w:contextualSpacing/>
    </w:pPr>
  </w:style>
  <w:style w:type="character" w:styleId="FollowedHyperlink">
    <w:name w:val="FollowedHyperlink"/>
    <w:basedOn w:val="DefaultParagraphFont"/>
    <w:uiPriority w:val="99"/>
    <w:semiHidden/>
    <w:unhideWhenUsed/>
    <w:rsid w:val="006C71A0"/>
    <w:rPr>
      <w:color w:val="800080" w:themeColor="followedHyperlink"/>
      <w:u w:val="single"/>
    </w:rPr>
  </w:style>
  <w:style w:type="paragraph" w:styleId="EndnoteText">
    <w:name w:val="endnote text"/>
    <w:basedOn w:val="Normal"/>
    <w:link w:val="EndnoteTextChar"/>
    <w:uiPriority w:val="99"/>
    <w:semiHidden/>
    <w:unhideWhenUsed/>
    <w:rsid w:val="00762727"/>
    <w:rPr>
      <w:sz w:val="20"/>
      <w:szCs w:val="20"/>
    </w:rPr>
  </w:style>
  <w:style w:type="character" w:customStyle="1" w:styleId="EndnoteTextChar">
    <w:name w:val="Endnote Text Char"/>
    <w:basedOn w:val="DefaultParagraphFont"/>
    <w:link w:val="EndnoteText"/>
    <w:uiPriority w:val="99"/>
    <w:semiHidden/>
    <w:rsid w:val="00762727"/>
  </w:style>
  <w:style w:type="character" w:styleId="EndnoteReference">
    <w:name w:val="endnote reference"/>
    <w:basedOn w:val="DefaultParagraphFont"/>
    <w:uiPriority w:val="99"/>
    <w:semiHidden/>
    <w:unhideWhenUsed/>
    <w:rsid w:val="00762727"/>
    <w:rPr>
      <w:vertAlign w:val="superscript"/>
    </w:rPr>
  </w:style>
  <w:style w:type="paragraph" w:customStyle="1" w:styleId="NoParagraphStyle">
    <w:name w:val="[No Paragraph Style]"/>
    <w:rsid w:val="002C088F"/>
    <w:pPr>
      <w:autoSpaceDE w:val="0"/>
      <w:autoSpaceDN w:val="0"/>
      <w:adjustRightInd w:val="0"/>
      <w:spacing w:line="288" w:lineRule="auto"/>
      <w:textAlignment w:val="center"/>
    </w:pPr>
    <w:rPr>
      <w:rFonts w:ascii="Times Regular" w:eastAsia="Calibri" w:hAnsi="Times Regular" w:cs="Times Regular"/>
      <w:color w:val="000000"/>
      <w:sz w:val="24"/>
      <w:szCs w:val="24"/>
      <w:lang w:eastAsia="en-GB"/>
    </w:rPr>
  </w:style>
  <w:style w:type="paragraph" w:styleId="NoSpacing">
    <w:name w:val="No Spacing"/>
    <w:uiPriority w:val="1"/>
    <w:qFormat/>
    <w:rsid w:val="005A1322"/>
    <w:rPr>
      <w:rFonts w:ascii="Calibri" w:eastAsia="Calibri" w:hAnsi="Calibri"/>
      <w:sz w:val="22"/>
      <w:szCs w:val="22"/>
      <w:lang w:val="en-GB"/>
    </w:rPr>
  </w:style>
  <w:style w:type="character" w:customStyle="1" w:styleId="A8">
    <w:name w:val="A8"/>
    <w:uiPriority w:val="99"/>
    <w:rsid w:val="0024079E"/>
    <w:rPr>
      <w:rFonts w:cs="Memphis Medium"/>
      <w:b/>
      <w:bCs/>
      <w:color w:val="000000"/>
      <w:sz w:val="20"/>
      <w:szCs w:val="20"/>
    </w:rPr>
  </w:style>
  <w:style w:type="paragraph" w:customStyle="1" w:styleId="Default">
    <w:name w:val="Default"/>
    <w:rsid w:val="001A0FE2"/>
    <w:pPr>
      <w:autoSpaceDE w:val="0"/>
      <w:autoSpaceDN w:val="0"/>
      <w:adjustRightInd w:val="0"/>
    </w:pPr>
    <w:rPr>
      <w:rFonts w:ascii="Memphis Medium" w:hAnsi="Memphis Medium" w:cs="Memphis Medium"/>
      <w:color w:val="000000"/>
      <w:sz w:val="24"/>
      <w:szCs w:val="24"/>
      <w:lang w:val="en-GB"/>
    </w:rPr>
  </w:style>
  <w:style w:type="paragraph" w:customStyle="1" w:styleId="Pa0">
    <w:name w:val="Pa0"/>
    <w:basedOn w:val="Default"/>
    <w:next w:val="Default"/>
    <w:uiPriority w:val="99"/>
    <w:rsid w:val="001A0FE2"/>
    <w:pPr>
      <w:spacing w:line="241" w:lineRule="atLeast"/>
    </w:pPr>
    <w:rPr>
      <w:rFonts w:cs="Times New Roman"/>
      <w:color w:val="auto"/>
    </w:rPr>
  </w:style>
  <w:style w:type="character" w:customStyle="1" w:styleId="A0">
    <w:name w:val="A0"/>
    <w:uiPriority w:val="99"/>
    <w:rsid w:val="001A0FE2"/>
    <w:rPr>
      <w:rFonts w:cs="Memphis Medium"/>
      <w:color w:val="000000"/>
      <w:sz w:val="57"/>
      <w:szCs w:val="57"/>
    </w:rPr>
  </w:style>
  <w:style w:type="character" w:customStyle="1" w:styleId="A2">
    <w:name w:val="A2"/>
    <w:uiPriority w:val="99"/>
    <w:rsid w:val="001A0FE2"/>
    <w:rPr>
      <w:rFonts w:ascii="Memphis Light" w:hAnsi="Memphis Light" w:cs="Memphis Light"/>
      <w:i/>
      <w:iCs/>
      <w:color w:val="000000"/>
      <w:sz w:val="33"/>
      <w:szCs w:val="33"/>
    </w:rPr>
  </w:style>
  <w:style w:type="paragraph" w:styleId="NormalWeb">
    <w:name w:val="Normal (Web)"/>
    <w:basedOn w:val="Normal"/>
    <w:uiPriority w:val="99"/>
    <w:semiHidden/>
    <w:unhideWhenUsed/>
    <w:rsid w:val="00950200"/>
    <w:pPr>
      <w:spacing w:before="100" w:beforeAutospacing="1" w:after="100" w:afterAutospacing="1"/>
    </w:pPr>
    <w:rPr>
      <w:rFonts w:ascii="Times New Roman" w:eastAsia="Times New Roman" w:hAnsi="Times New Roman"/>
      <w:lang w:val="en-GB" w:eastAsia="en-GB"/>
    </w:rPr>
  </w:style>
  <w:style w:type="character" w:customStyle="1" w:styleId="Heading1Char">
    <w:name w:val="Heading 1 Char"/>
    <w:basedOn w:val="DefaultParagraphFont"/>
    <w:link w:val="Heading1"/>
    <w:uiPriority w:val="9"/>
    <w:rsid w:val="00B5492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7467">
      <w:bodyDiv w:val="1"/>
      <w:marLeft w:val="0"/>
      <w:marRight w:val="0"/>
      <w:marTop w:val="0"/>
      <w:marBottom w:val="0"/>
      <w:divBdr>
        <w:top w:val="none" w:sz="0" w:space="0" w:color="auto"/>
        <w:left w:val="none" w:sz="0" w:space="0" w:color="auto"/>
        <w:bottom w:val="none" w:sz="0" w:space="0" w:color="auto"/>
        <w:right w:val="none" w:sz="0" w:space="0" w:color="auto"/>
      </w:divBdr>
    </w:div>
    <w:div w:id="73936875">
      <w:bodyDiv w:val="1"/>
      <w:marLeft w:val="0"/>
      <w:marRight w:val="0"/>
      <w:marTop w:val="0"/>
      <w:marBottom w:val="0"/>
      <w:divBdr>
        <w:top w:val="none" w:sz="0" w:space="0" w:color="auto"/>
        <w:left w:val="none" w:sz="0" w:space="0" w:color="auto"/>
        <w:bottom w:val="none" w:sz="0" w:space="0" w:color="auto"/>
        <w:right w:val="none" w:sz="0" w:space="0" w:color="auto"/>
      </w:divBdr>
    </w:div>
    <w:div w:id="165901361">
      <w:bodyDiv w:val="1"/>
      <w:marLeft w:val="0"/>
      <w:marRight w:val="0"/>
      <w:marTop w:val="0"/>
      <w:marBottom w:val="0"/>
      <w:divBdr>
        <w:top w:val="none" w:sz="0" w:space="0" w:color="auto"/>
        <w:left w:val="none" w:sz="0" w:space="0" w:color="auto"/>
        <w:bottom w:val="none" w:sz="0" w:space="0" w:color="auto"/>
        <w:right w:val="none" w:sz="0" w:space="0" w:color="auto"/>
      </w:divBdr>
    </w:div>
    <w:div w:id="182210707">
      <w:bodyDiv w:val="1"/>
      <w:marLeft w:val="0"/>
      <w:marRight w:val="0"/>
      <w:marTop w:val="0"/>
      <w:marBottom w:val="0"/>
      <w:divBdr>
        <w:top w:val="none" w:sz="0" w:space="0" w:color="auto"/>
        <w:left w:val="none" w:sz="0" w:space="0" w:color="auto"/>
        <w:bottom w:val="none" w:sz="0" w:space="0" w:color="auto"/>
        <w:right w:val="none" w:sz="0" w:space="0" w:color="auto"/>
      </w:divBdr>
    </w:div>
    <w:div w:id="278342592">
      <w:bodyDiv w:val="1"/>
      <w:marLeft w:val="0"/>
      <w:marRight w:val="0"/>
      <w:marTop w:val="0"/>
      <w:marBottom w:val="0"/>
      <w:divBdr>
        <w:top w:val="none" w:sz="0" w:space="0" w:color="auto"/>
        <w:left w:val="none" w:sz="0" w:space="0" w:color="auto"/>
        <w:bottom w:val="none" w:sz="0" w:space="0" w:color="auto"/>
        <w:right w:val="none" w:sz="0" w:space="0" w:color="auto"/>
      </w:divBdr>
    </w:div>
    <w:div w:id="285815249">
      <w:bodyDiv w:val="1"/>
      <w:marLeft w:val="0"/>
      <w:marRight w:val="0"/>
      <w:marTop w:val="0"/>
      <w:marBottom w:val="0"/>
      <w:divBdr>
        <w:top w:val="none" w:sz="0" w:space="0" w:color="auto"/>
        <w:left w:val="none" w:sz="0" w:space="0" w:color="auto"/>
        <w:bottom w:val="none" w:sz="0" w:space="0" w:color="auto"/>
        <w:right w:val="none" w:sz="0" w:space="0" w:color="auto"/>
      </w:divBdr>
    </w:div>
    <w:div w:id="300234531">
      <w:bodyDiv w:val="1"/>
      <w:marLeft w:val="0"/>
      <w:marRight w:val="0"/>
      <w:marTop w:val="0"/>
      <w:marBottom w:val="0"/>
      <w:divBdr>
        <w:top w:val="none" w:sz="0" w:space="0" w:color="auto"/>
        <w:left w:val="none" w:sz="0" w:space="0" w:color="auto"/>
        <w:bottom w:val="none" w:sz="0" w:space="0" w:color="auto"/>
        <w:right w:val="none" w:sz="0" w:space="0" w:color="auto"/>
      </w:divBdr>
    </w:div>
    <w:div w:id="356587225">
      <w:bodyDiv w:val="1"/>
      <w:marLeft w:val="0"/>
      <w:marRight w:val="0"/>
      <w:marTop w:val="0"/>
      <w:marBottom w:val="0"/>
      <w:divBdr>
        <w:top w:val="none" w:sz="0" w:space="0" w:color="auto"/>
        <w:left w:val="none" w:sz="0" w:space="0" w:color="auto"/>
        <w:bottom w:val="none" w:sz="0" w:space="0" w:color="auto"/>
        <w:right w:val="none" w:sz="0" w:space="0" w:color="auto"/>
      </w:divBdr>
    </w:div>
    <w:div w:id="522594684">
      <w:bodyDiv w:val="1"/>
      <w:marLeft w:val="0"/>
      <w:marRight w:val="0"/>
      <w:marTop w:val="0"/>
      <w:marBottom w:val="0"/>
      <w:divBdr>
        <w:top w:val="none" w:sz="0" w:space="0" w:color="auto"/>
        <w:left w:val="none" w:sz="0" w:space="0" w:color="auto"/>
        <w:bottom w:val="none" w:sz="0" w:space="0" w:color="auto"/>
        <w:right w:val="none" w:sz="0" w:space="0" w:color="auto"/>
      </w:divBdr>
    </w:div>
    <w:div w:id="594018718">
      <w:bodyDiv w:val="1"/>
      <w:marLeft w:val="0"/>
      <w:marRight w:val="0"/>
      <w:marTop w:val="0"/>
      <w:marBottom w:val="0"/>
      <w:divBdr>
        <w:top w:val="none" w:sz="0" w:space="0" w:color="auto"/>
        <w:left w:val="none" w:sz="0" w:space="0" w:color="auto"/>
        <w:bottom w:val="none" w:sz="0" w:space="0" w:color="auto"/>
        <w:right w:val="none" w:sz="0" w:space="0" w:color="auto"/>
      </w:divBdr>
    </w:div>
    <w:div w:id="697655817">
      <w:bodyDiv w:val="1"/>
      <w:marLeft w:val="0"/>
      <w:marRight w:val="0"/>
      <w:marTop w:val="0"/>
      <w:marBottom w:val="0"/>
      <w:divBdr>
        <w:top w:val="none" w:sz="0" w:space="0" w:color="auto"/>
        <w:left w:val="none" w:sz="0" w:space="0" w:color="auto"/>
        <w:bottom w:val="none" w:sz="0" w:space="0" w:color="auto"/>
        <w:right w:val="none" w:sz="0" w:space="0" w:color="auto"/>
      </w:divBdr>
    </w:div>
    <w:div w:id="795370801">
      <w:bodyDiv w:val="1"/>
      <w:marLeft w:val="0"/>
      <w:marRight w:val="0"/>
      <w:marTop w:val="0"/>
      <w:marBottom w:val="0"/>
      <w:divBdr>
        <w:top w:val="none" w:sz="0" w:space="0" w:color="auto"/>
        <w:left w:val="none" w:sz="0" w:space="0" w:color="auto"/>
        <w:bottom w:val="none" w:sz="0" w:space="0" w:color="auto"/>
        <w:right w:val="none" w:sz="0" w:space="0" w:color="auto"/>
      </w:divBdr>
    </w:div>
    <w:div w:id="810169126">
      <w:bodyDiv w:val="1"/>
      <w:marLeft w:val="0"/>
      <w:marRight w:val="0"/>
      <w:marTop w:val="0"/>
      <w:marBottom w:val="0"/>
      <w:divBdr>
        <w:top w:val="none" w:sz="0" w:space="0" w:color="auto"/>
        <w:left w:val="none" w:sz="0" w:space="0" w:color="auto"/>
        <w:bottom w:val="none" w:sz="0" w:space="0" w:color="auto"/>
        <w:right w:val="none" w:sz="0" w:space="0" w:color="auto"/>
      </w:divBdr>
    </w:div>
    <w:div w:id="821700270">
      <w:bodyDiv w:val="1"/>
      <w:marLeft w:val="0"/>
      <w:marRight w:val="0"/>
      <w:marTop w:val="0"/>
      <w:marBottom w:val="0"/>
      <w:divBdr>
        <w:top w:val="none" w:sz="0" w:space="0" w:color="auto"/>
        <w:left w:val="none" w:sz="0" w:space="0" w:color="auto"/>
        <w:bottom w:val="none" w:sz="0" w:space="0" w:color="auto"/>
        <w:right w:val="none" w:sz="0" w:space="0" w:color="auto"/>
      </w:divBdr>
    </w:div>
    <w:div w:id="858348452">
      <w:bodyDiv w:val="1"/>
      <w:marLeft w:val="0"/>
      <w:marRight w:val="0"/>
      <w:marTop w:val="0"/>
      <w:marBottom w:val="0"/>
      <w:divBdr>
        <w:top w:val="none" w:sz="0" w:space="0" w:color="auto"/>
        <w:left w:val="none" w:sz="0" w:space="0" w:color="auto"/>
        <w:bottom w:val="none" w:sz="0" w:space="0" w:color="auto"/>
        <w:right w:val="none" w:sz="0" w:space="0" w:color="auto"/>
      </w:divBdr>
    </w:div>
    <w:div w:id="864901602">
      <w:bodyDiv w:val="1"/>
      <w:marLeft w:val="0"/>
      <w:marRight w:val="0"/>
      <w:marTop w:val="0"/>
      <w:marBottom w:val="0"/>
      <w:divBdr>
        <w:top w:val="none" w:sz="0" w:space="0" w:color="auto"/>
        <w:left w:val="none" w:sz="0" w:space="0" w:color="auto"/>
        <w:bottom w:val="none" w:sz="0" w:space="0" w:color="auto"/>
        <w:right w:val="none" w:sz="0" w:space="0" w:color="auto"/>
      </w:divBdr>
    </w:div>
    <w:div w:id="877667371">
      <w:bodyDiv w:val="1"/>
      <w:marLeft w:val="0"/>
      <w:marRight w:val="0"/>
      <w:marTop w:val="0"/>
      <w:marBottom w:val="0"/>
      <w:divBdr>
        <w:top w:val="none" w:sz="0" w:space="0" w:color="auto"/>
        <w:left w:val="none" w:sz="0" w:space="0" w:color="auto"/>
        <w:bottom w:val="none" w:sz="0" w:space="0" w:color="auto"/>
        <w:right w:val="none" w:sz="0" w:space="0" w:color="auto"/>
      </w:divBdr>
    </w:div>
    <w:div w:id="889806097">
      <w:bodyDiv w:val="1"/>
      <w:marLeft w:val="0"/>
      <w:marRight w:val="0"/>
      <w:marTop w:val="0"/>
      <w:marBottom w:val="0"/>
      <w:divBdr>
        <w:top w:val="none" w:sz="0" w:space="0" w:color="auto"/>
        <w:left w:val="none" w:sz="0" w:space="0" w:color="auto"/>
        <w:bottom w:val="none" w:sz="0" w:space="0" w:color="auto"/>
        <w:right w:val="none" w:sz="0" w:space="0" w:color="auto"/>
      </w:divBdr>
    </w:div>
    <w:div w:id="908812161">
      <w:bodyDiv w:val="1"/>
      <w:marLeft w:val="0"/>
      <w:marRight w:val="0"/>
      <w:marTop w:val="0"/>
      <w:marBottom w:val="0"/>
      <w:divBdr>
        <w:top w:val="none" w:sz="0" w:space="0" w:color="auto"/>
        <w:left w:val="none" w:sz="0" w:space="0" w:color="auto"/>
        <w:bottom w:val="none" w:sz="0" w:space="0" w:color="auto"/>
        <w:right w:val="none" w:sz="0" w:space="0" w:color="auto"/>
      </w:divBdr>
    </w:div>
    <w:div w:id="963385919">
      <w:bodyDiv w:val="1"/>
      <w:marLeft w:val="0"/>
      <w:marRight w:val="0"/>
      <w:marTop w:val="0"/>
      <w:marBottom w:val="0"/>
      <w:divBdr>
        <w:top w:val="none" w:sz="0" w:space="0" w:color="auto"/>
        <w:left w:val="none" w:sz="0" w:space="0" w:color="auto"/>
        <w:bottom w:val="none" w:sz="0" w:space="0" w:color="auto"/>
        <w:right w:val="none" w:sz="0" w:space="0" w:color="auto"/>
      </w:divBdr>
    </w:div>
    <w:div w:id="976178417">
      <w:bodyDiv w:val="1"/>
      <w:marLeft w:val="0"/>
      <w:marRight w:val="0"/>
      <w:marTop w:val="0"/>
      <w:marBottom w:val="0"/>
      <w:divBdr>
        <w:top w:val="none" w:sz="0" w:space="0" w:color="auto"/>
        <w:left w:val="none" w:sz="0" w:space="0" w:color="auto"/>
        <w:bottom w:val="none" w:sz="0" w:space="0" w:color="auto"/>
        <w:right w:val="none" w:sz="0" w:space="0" w:color="auto"/>
      </w:divBdr>
    </w:div>
    <w:div w:id="1022434961">
      <w:bodyDiv w:val="1"/>
      <w:marLeft w:val="0"/>
      <w:marRight w:val="0"/>
      <w:marTop w:val="0"/>
      <w:marBottom w:val="0"/>
      <w:divBdr>
        <w:top w:val="none" w:sz="0" w:space="0" w:color="auto"/>
        <w:left w:val="none" w:sz="0" w:space="0" w:color="auto"/>
        <w:bottom w:val="none" w:sz="0" w:space="0" w:color="auto"/>
        <w:right w:val="none" w:sz="0" w:space="0" w:color="auto"/>
      </w:divBdr>
    </w:div>
    <w:div w:id="1042242774">
      <w:bodyDiv w:val="1"/>
      <w:marLeft w:val="0"/>
      <w:marRight w:val="0"/>
      <w:marTop w:val="0"/>
      <w:marBottom w:val="0"/>
      <w:divBdr>
        <w:top w:val="none" w:sz="0" w:space="0" w:color="auto"/>
        <w:left w:val="none" w:sz="0" w:space="0" w:color="auto"/>
        <w:bottom w:val="none" w:sz="0" w:space="0" w:color="auto"/>
        <w:right w:val="none" w:sz="0" w:space="0" w:color="auto"/>
      </w:divBdr>
    </w:div>
    <w:div w:id="1055005370">
      <w:bodyDiv w:val="1"/>
      <w:marLeft w:val="0"/>
      <w:marRight w:val="0"/>
      <w:marTop w:val="0"/>
      <w:marBottom w:val="0"/>
      <w:divBdr>
        <w:top w:val="none" w:sz="0" w:space="0" w:color="auto"/>
        <w:left w:val="none" w:sz="0" w:space="0" w:color="auto"/>
        <w:bottom w:val="none" w:sz="0" w:space="0" w:color="auto"/>
        <w:right w:val="none" w:sz="0" w:space="0" w:color="auto"/>
      </w:divBdr>
    </w:div>
    <w:div w:id="1088847046">
      <w:bodyDiv w:val="1"/>
      <w:marLeft w:val="0"/>
      <w:marRight w:val="0"/>
      <w:marTop w:val="0"/>
      <w:marBottom w:val="0"/>
      <w:divBdr>
        <w:top w:val="none" w:sz="0" w:space="0" w:color="auto"/>
        <w:left w:val="none" w:sz="0" w:space="0" w:color="auto"/>
        <w:bottom w:val="none" w:sz="0" w:space="0" w:color="auto"/>
        <w:right w:val="none" w:sz="0" w:space="0" w:color="auto"/>
      </w:divBdr>
    </w:div>
    <w:div w:id="1112826137">
      <w:bodyDiv w:val="1"/>
      <w:marLeft w:val="0"/>
      <w:marRight w:val="0"/>
      <w:marTop w:val="0"/>
      <w:marBottom w:val="0"/>
      <w:divBdr>
        <w:top w:val="none" w:sz="0" w:space="0" w:color="auto"/>
        <w:left w:val="none" w:sz="0" w:space="0" w:color="auto"/>
        <w:bottom w:val="none" w:sz="0" w:space="0" w:color="auto"/>
        <w:right w:val="none" w:sz="0" w:space="0" w:color="auto"/>
      </w:divBdr>
    </w:div>
    <w:div w:id="1229271725">
      <w:bodyDiv w:val="1"/>
      <w:marLeft w:val="0"/>
      <w:marRight w:val="0"/>
      <w:marTop w:val="0"/>
      <w:marBottom w:val="0"/>
      <w:divBdr>
        <w:top w:val="none" w:sz="0" w:space="0" w:color="auto"/>
        <w:left w:val="none" w:sz="0" w:space="0" w:color="auto"/>
        <w:bottom w:val="none" w:sz="0" w:space="0" w:color="auto"/>
        <w:right w:val="none" w:sz="0" w:space="0" w:color="auto"/>
      </w:divBdr>
    </w:div>
    <w:div w:id="1284925958">
      <w:bodyDiv w:val="1"/>
      <w:marLeft w:val="0"/>
      <w:marRight w:val="0"/>
      <w:marTop w:val="0"/>
      <w:marBottom w:val="0"/>
      <w:divBdr>
        <w:top w:val="none" w:sz="0" w:space="0" w:color="auto"/>
        <w:left w:val="none" w:sz="0" w:space="0" w:color="auto"/>
        <w:bottom w:val="none" w:sz="0" w:space="0" w:color="auto"/>
        <w:right w:val="none" w:sz="0" w:space="0" w:color="auto"/>
      </w:divBdr>
    </w:div>
    <w:div w:id="1430547287">
      <w:bodyDiv w:val="1"/>
      <w:marLeft w:val="0"/>
      <w:marRight w:val="0"/>
      <w:marTop w:val="0"/>
      <w:marBottom w:val="0"/>
      <w:divBdr>
        <w:top w:val="none" w:sz="0" w:space="0" w:color="auto"/>
        <w:left w:val="none" w:sz="0" w:space="0" w:color="auto"/>
        <w:bottom w:val="none" w:sz="0" w:space="0" w:color="auto"/>
        <w:right w:val="none" w:sz="0" w:space="0" w:color="auto"/>
      </w:divBdr>
    </w:div>
    <w:div w:id="1590849253">
      <w:bodyDiv w:val="1"/>
      <w:marLeft w:val="0"/>
      <w:marRight w:val="0"/>
      <w:marTop w:val="0"/>
      <w:marBottom w:val="0"/>
      <w:divBdr>
        <w:top w:val="none" w:sz="0" w:space="0" w:color="auto"/>
        <w:left w:val="none" w:sz="0" w:space="0" w:color="auto"/>
        <w:bottom w:val="none" w:sz="0" w:space="0" w:color="auto"/>
        <w:right w:val="none" w:sz="0" w:space="0" w:color="auto"/>
      </w:divBdr>
    </w:div>
    <w:div w:id="1767921327">
      <w:bodyDiv w:val="1"/>
      <w:marLeft w:val="0"/>
      <w:marRight w:val="0"/>
      <w:marTop w:val="0"/>
      <w:marBottom w:val="0"/>
      <w:divBdr>
        <w:top w:val="none" w:sz="0" w:space="0" w:color="auto"/>
        <w:left w:val="none" w:sz="0" w:space="0" w:color="auto"/>
        <w:bottom w:val="none" w:sz="0" w:space="0" w:color="auto"/>
        <w:right w:val="none" w:sz="0" w:space="0" w:color="auto"/>
      </w:divBdr>
    </w:div>
    <w:div w:id="1785034585">
      <w:bodyDiv w:val="1"/>
      <w:marLeft w:val="0"/>
      <w:marRight w:val="0"/>
      <w:marTop w:val="0"/>
      <w:marBottom w:val="0"/>
      <w:divBdr>
        <w:top w:val="none" w:sz="0" w:space="0" w:color="auto"/>
        <w:left w:val="none" w:sz="0" w:space="0" w:color="auto"/>
        <w:bottom w:val="none" w:sz="0" w:space="0" w:color="auto"/>
        <w:right w:val="none" w:sz="0" w:space="0" w:color="auto"/>
      </w:divBdr>
    </w:div>
    <w:div w:id="1820265866">
      <w:bodyDiv w:val="1"/>
      <w:marLeft w:val="0"/>
      <w:marRight w:val="0"/>
      <w:marTop w:val="0"/>
      <w:marBottom w:val="0"/>
      <w:divBdr>
        <w:top w:val="none" w:sz="0" w:space="0" w:color="auto"/>
        <w:left w:val="none" w:sz="0" w:space="0" w:color="auto"/>
        <w:bottom w:val="none" w:sz="0" w:space="0" w:color="auto"/>
        <w:right w:val="none" w:sz="0" w:space="0" w:color="auto"/>
      </w:divBdr>
    </w:div>
    <w:div w:id="1839029979">
      <w:bodyDiv w:val="1"/>
      <w:marLeft w:val="0"/>
      <w:marRight w:val="0"/>
      <w:marTop w:val="0"/>
      <w:marBottom w:val="0"/>
      <w:divBdr>
        <w:top w:val="none" w:sz="0" w:space="0" w:color="auto"/>
        <w:left w:val="none" w:sz="0" w:space="0" w:color="auto"/>
        <w:bottom w:val="none" w:sz="0" w:space="0" w:color="auto"/>
        <w:right w:val="none" w:sz="0" w:space="0" w:color="auto"/>
      </w:divBdr>
    </w:div>
    <w:div w:id="1985813049">
      <w:bodyDiv w:val="1"/>
      <w:marLeft w:val="0"/>
      <w:marRight w:val="0"/>
      <w:marTop w:val="0"/>
      <w:marBottom w:val="0"/>
      <w:divBdr>
        <w:top w:val="none" w:sz="0" w:space="0" w:color="auto"/>
        <w:left w:val="none" w:sz="0" w:space="0" w:color="auto"/>
        <w:bottom w:val="none" w:sz="0" w:space="0" w:color="auto"/>
        <w:right w:val="none" w:sz="0" w:space="0" w:color="auto"/>
      </w:divBdr>
    </w:div>
    <w:div w:id="2074230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rminghamculture.org/" TargetMode="External"/><Relationship Id="rId18" Type="http://schemas.openxmlformats.org/officeDocument/2006/relationships/hyperlink" Target="http://www.birmingham.gov.uk/cil" TargetMode="External"/><Relationship Id="rId3" Type="http://schemas.openxmlformats.org/officeDocument/2006/relationships/styles" Target="styles.xml"/><Relationship Id="rId21" Type="http://schemas.openxmlformats.org/officeDocument/2006/relationships/hyperlink" Target="http://www.birmingham.gov.uk/plan2031" TargetMode="External"/><Relationship Id="rId7" Type="http://schemas.openxmlformats.org/officeDocument/2006/relationships/footnotes" Target="footnotes.xml"/><Relationship Id="rId12" Type="http://schemas.openxmlformats.org/officeDocument/2006/relationships/hyperlink" Target="http://www.birmingham.gov.uk/arts" TargetMode="External"/><Relationship Id="rId17" Type="http://schemas.openxmlformats.org/officeDocument/2006/relationships/hyperlink" Target="mailto:hayley.anderson@birmingham.gov.uk" TargetMode="External"/><Relationship Id="rId2" Type="http://schemas.openxmlformats.org/officeDocument/2006/relationships/numbering" Target="numbering.xml"/><Relationship Id="rId16" Type="http://schemas.openxmlformats.org/officeDocument/2006/relationships/hyperlink" Target="http://www.publicartonline.org.uk/" TargetMode="External"/><Relationship Id="rId20" Type="http://schemas.openxmlformats.org/officeDocument/2006/relationships/hyperlink" Target="mailto:simon.delahunty-forrest@birmingham.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rmingham.gov.uk/pag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xia-info.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birmingham.gov.uk/s10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ixia-info.com" TargetMode="External"/><Relationship Id="rId22" Type="http://schemas.openxmlformats.org/officeDocument/2006/relationships/hyperlink" Target="http://www.birmingham.gov.uk/plann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D1F0D-217A-4C9B-AC1A-FBD396E4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22</Pages>
  <Words>8787</Words>
  <Characters>50087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58757</CharactersWithSpaces>
  <SharedDoc>false</SharedDoc>
  <HLinks>
    <vt:vector size="48" baseType="variant">
      <vt:variant>
        <vt:i4>7864356</vt:i4>
      </vt:variant>
      <vt:variant>
        <vt:i4>0</vt:i4>
      </vt:variant>
      <vt:variant>
        <vt:i4>0</vt:i4>
      </vt:variant>
      <vt:variant>
        <vt:i4>5</vt:i4>
      </vt:variant>
      <vt:variant>
        <vt:lpwstr>http://ixia-info.com/about-public-art/</vt:lpwstr>
      </vt:variant>
      <vt:variant>
        <vt:lpwstr/>
      </vt:variant>
      <vt:variant>
        <vt:i4>4128885</vt:i4>
      </vt:variant>
      <vt:variant>
        <vt:i4>-1</vt:i4>
      </vt:variant>
      <vt:variant>
        <vt:i4>1033</vt:i4>
      </vt:variant>
      <vt:variant>
        <vt:i4>1</vt:i4>
      </vt:variant>
      <vt:variant>
        <vt:lpwstr>modus operandi</vt:lpwstr>
      </vt:variant>
      <vt:variant>
        <vt:lpwstr/>
      </vt:variant>
      <vt:variant>
        <vt:i4>6226002</vt:i4>
      </vt:variant>
      <vt:variant>
        <vt:i4>-1</vt:i4>
      </vt:variant>
      <vt:variant>
        <vt:i4>1034</vt:i4>
      </vt:variant>
      <vt:variant>
        <vt:i4>1</vt:i4>
      </vt:variant>
      <vt:variant>
        <vt:lpwstr>eastside projects trains</vt:lpwstr>
      </vt:variant>
      <vt:variant>
        <vt:lpwstr/>
      </vt:variant>
      <vt:variant>
        <vt:i4>4391039</vt:i4>
      </vt:variant>
      <vt:variant>
        <vt:i4>-1</vt:i4>
      </vt:variant>
      <vt:variant>
        <vt:i4>1038</vt:i4>
      </vt:variant>
      <vt:variant>
        <vt:i4>1</vt:i4>
      </vt:variant>
      <vt:variant>
        <vt:lpwstr>coach station</vt:lpwstr>
      </vt:variant>
      <vt:variant>
        <vt:lpwstr/>
      </vt:variant>
      <vt:variant>
        <vt:i4>7209037</vt:i4>
      </vt:variant>
      <vt:variant>
        <vt:i4>-1</vt:i4>
      </vt:variant>
      <vt:variant>
        <vt:i4>1039</vt:i4>
      </vt:variant>
      <vt:variant>
        <vt:i4>1</vt:i4>
      </vt:variant>
      <vt:variant>
        <vt:lpwstr>fierce bird</vt:lpwstr>
      </vt:variant>
      <vt:variant>
        <vt:lpwstr/>
      </vt:variant>
      <vt:variant>
        <vt:i4>4522003</vt:i4>
      </vt:variant>
      <vt:variant>
        <vt:i4>-1</vt:i4>
      </vt:variant>
      <vt:variant>
        <vt:i4>1040</vt:i4>
      </vt:variant>
      <vt:variant>
        <vt:i4>1</vt:i4>
      </vt:variant>
      <vt:variant>
        <vt:lpwstr>boulton murdoch and watt</vt:lpwstr>
      </vt:variant>
      <vt:variant>
        <vt:lpwstr/>
      </vt:variant>
      <vt:variant>
        <vt:i4>7274602</vt:i4>
      </vt:variant>
      <vt:variant>
        <vt:i4>-1</vt:i4>
      </vt:variant>
      <vt:variant>
        <vt:i4>1041</vt:i4>
      </vt:variant>
      <vt:variant>
        <vt:i4>1</vt:i4>
      </vt:variant>
      <vt:variant>
        <vt:lpwstr>Faith_mural_lowres</vt:lpwstr>
      </vt:variant>
      <vt:variant>
        <vt:lpwstr/>
      </vt:variant>
      <vt:variant>
        <vt:i4>5701730</vt:i4>
      </vt:variant>
      <vt:variant>
        <vt:i4>-1</vt:i4>
      </vt:variant>
      <vt:variant>
        <vt:i4>1042</vt:i4>
      </vt:variant>
      <vt:variant>
        <vt:i4>1</vt:i4>
      </vt:variant>
      <vt:variant>
        <vt:lpwstr>real family of birmingham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dc:creator>
  <cp:lastModifiedBy>Service Birmingham</cp:lastModifiedBy>
  <cp:revision>30</cp:revision>
  <cp:lastPrinted>2015-05-28T12:25:00Z</cp:lastPrinted>
  <dcterms:created xsi:type="dcterms:W3CDTF">2015-06-23T10:47:00Z</dcterms:created>
  <dcterms:modified xsi:type="dcterms:W3CDTF">2015-08-17T12:07:00Z</dcterms:modified>
</cp:coreProperties>
</file>