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2C4E" w:rsidRPr="00682C4E" w:rsidRDefault="00682C4E" w:rsidP="00682C4E">
      <w:pPr>
        <w:spacing w:before="100" w:beforeAutospacing="1" w:after="100" w:afterAutospacing="1" w:line="240" w:lineRule="auto"/>
        <w:outlineLvl w:val="0"/>
        <w:rPr>
          <w:rFonts w:ascii="Times New Roman" w:eastAsia="Times New Roman" w:hAnsi="Times New Roman" w:cs="Times New Roman"/>
          <w:b/>
          <w:bCs/>
          <w:kern w:val="36"/>
          <w:sz w:val="48"/>
          <w:szCs w:val="48"/>
          <w:lang w:val="en" w:eastAsia="en-GB"/>
        </w:rPr>
      </w:pPr>
      <w:r w:rsidRPr="00682C4E">
        <w:rPr>
          <w:rFonts w:ascii="Times New Roman" w:eastAsia="Times New Roman" w:hAnsi="Times New Roman" w:cs="Times New Roman"/>
          <w:b/>
          <w:bCs/>
          <w:kern w:val="36"/>
          <w:sz w:val="48"/>
          <w:szCs w:val="48"/>
          <w:lang w:val="en" w:eastAsia="en-GB"/>
        </w:rPr>
        <w:t xml:space="preserve">Fees and Charges Consultation 2020/21 </w:t>
      </w:r>
      <w:r>
        <w:rPr>
          <w:rFonts w:ascii="Times New Roman" w:eastAsia="Times New Roman" w:hAnsi="Times New Roman" w:cs="Times New Roman"/>
          <w:b/>
          <w:bCs/>
          <w:kern w:val="36"/>
          <w:sz w:val="48"/>
          <w:szCs w:val="48"/>
          <w:lang w:val="en" w:eastAsia="en-GB"/>
        </w:rPr>
        <w:t>–</w:t>
      </w:r>
      <w:r w:rsidRPr="00682C4E">
        <w:rPr>
          <w:rFonts w:ascii="Times New Roman" w:eastAsia="Times New Roman" w:hAnsi="Times New Roman" w:cs="Times New Roman"/>
          <w:b/>
          <w:bCs/>
          <w:kern w:val="36"/>
          <w:sz w:val="48"/>
          <w:szCs w:val="48"/>
          <w:lang w:val="en" w:eastAsia="en-GB"/>
        </w:rPr>
        <w:t xml:space="preserve"> </w:t>
      </w:r>
      <w:r>
        <w:rPr>
          <w:rFonts w:ascii="Times New Roman" w:eastAsia="Times New Roman" w:hAnsi="Times New Roman" w:cs="Times New Roman"/>
          <w:b/>
          <w:bCs/>
          <w:kern w:val="36"/>
          <w:sz w:val="48"/>
          <w:szCs w:val="48"/>
          <w:lang w:val="en" w:eastAsia="en-GB"/>
        </w:rPr>
        <w:t>Land Charges and Highways Searches</w:t>
      </w:r>
      <w:r w:rsidRPr="00682C4E">
        <w:rPr>
          <w:rFonts w:ascii="Times New Roman" w:eastAsia="Times New Roman" w:hAnsi="Times New Roman" w:cs="Times New Roman"/>
          <w:b/>
          <w:bCs/>
          <w:kern w:val="36"/>
          <w:sz w:val="48"/>
          <w:szCs w:val="48"/>
          <w:lang w:val="en" w:eastAsia="en-GB"/>
        </w:rPr>
        <w:t xml:space="preserve"> </w:t>
      </w:r>
    </w:p>
    <w:p w:rsidR="00682C4E" w:rsidRPr="00682C4E" w:rsidRDefault="00682C4E" w:rsidP="00682C4E">
      <w:pPr>
        <w:spacing w:before="100" w:beforeAutospacing="1" w:after="98" w:line="240" w:lineRule="auto"/>
        <w:rPr>
          <w:rFonts w:ascii="Times New Roman" w:eastAsia="Times New Roman" w:hAnsi="Times New Roman" w:cs="Times New Roman"/>
          <w:b/>
          <w:bCs/>
          <w:sz w:val="24"/>
          <w:szCs w:val="24"/>
          <w:lang w:val="en" w:eastAsia="en-GB"/>
        </w:rPr>
      </w:pPr>
      <w:r w:rsidRPr="00682C4E">
        <w:rPr>
          <w:rFonts w:ascii="Times New Roman" w:eastAsia="Times New Roman" w:hAnsi="Times New Roman" w:cs="Times New Roman"/>
          <w:b/>
          <w:bCs/>
          <w:sz w:val="24"/>
          <w:szCs w:val="24"/>
          <w:lang w:val="en" w:eastAsia="en-GB"/>
        </w:rPr>
        <w:t xml:space="preserve">Closes </w:t>
      </w:r>
      <w:r>
        <w:rPr>
          <w:rFonts w:ascii="Times New Roman" w:eastAsia="Times New Roman" w:hAnsi="Times New Roman" w:cs="Times New Roman"/>
          <w:b/>
          <w:bCs/>
          <w:sz w:val="24"/>
          <w:szCs w:val="24"/>
          <w:lang w:val="en" w:eastAsia="en-GB"/>
        </w:rPr>
        <w:t>20</w:t>
      </w:r>
      <w:r w:rsidRPr="00682C4E">
        <w:rPr>
          <w:rFonts w:ascii="Times New Roman" w:eastAsia="Times New Roman" w:hAnsi="Times New Roman" w:cs="Times New Roman"/>
          <w:b/>
          <w:bCs/>
          <w:sz w:val="24"/>
          <w:szCs w:val="24"/>
          <w:vertAlign w:val="superscript"/>
          <w:lang w:val="en" w:eastAsia="en-GB"/>
        </w:rPr>
        <w:t>th</w:t>
      </w:r>
      <w:r>
        <w:rPr>
          <w:rFonts w:ascii="Times New Roman" w:eastAsia="Times New Roman" w:hAnsi="Times New Roman" w:cs="Times New Roman"/>
          <w:b/>
          <w:bCs/>
          <w:sz w:val="24"/>
          <w:szCs w:val="24"/>
          <w:lang w:val="en" w:eastAsia="en-GB"/>
        </w:rPr>
        <w:t xml:space="preserve"> February 2020</w:t>
      </w:r>
    </w:p>
    <w:p w:rsidR="00682C4E" w:rsidRPr="00682C4E" w:rsidRDefault="00682C4E" w:rsidP="00682C4E">
      <w:pPr>
        <w:spacing w:before="100" w:beforeAutospacing="1" w:after="98" w:line="240" w:lineRule="auto"/>
        <w:rPr>
          <w:rFonts w:ascii="Times New Roman" w:eastAsia="Times New Roman" w:hAnsi="Times New Roman" w:cs="Times New Roman"/>
          <w:sz w:val="24"/>
          <w:szCs w:val="24"/>
          <w:lang w:val="en" w:eastAsia="en-GB"/>
        </w:rPr>
      </w:pPr>
      <w:r w:rsidRPr="00682C4E">
        <w:rPr>
          <w:rFonts w:ascii="Times New Roman" w:eastAsia="Times New Roman" w:hAnsi="Times New Roman" w:cs="Times New Roman"/>
          <w:sz w:val="24"/>
          <w:szCs w:val="24"/>
          <w:lang w:val="en" w:eastAsia="en-GB"/>
        </w:rPr>
        <w:t xml:space="preserve">Opened </w:t>
      </w:r>
      <w:r>
        <w:rPr>
          <w:rFonts w:ascii="Times New Roman" w:eastAsia="Times New Roman" w:hAnsi="Times New Roman" w:cs="Times New Roman"/>
          <w:sz w:val="24"/>
          <w:szCs w:val="24"/>
          <w:lang w:val="en" w:eastAsia="en-GB"/>
        </w:rPr>
        <w:t>6</w:t>
      </w:r>
      <w:r w:rsidRPr="00682C4E">
        <w:rPr>
          <w:rFonts w:ascii="Times New Roman" w:eastAsia="Times New Roman" w:hAnsi="Times New Roman" w:cs="Times New Roman"/>
          <w:sz w:val="24"/>
          <w:szCs w:val="24"/>
          <w:vertAlign w:val="superscript"/>
          <w:lang w:val="en" w:eastAsia="en-GB"/>
        </w:rPr>
        <w:t>th</w:t>
      </w:r>
      <w:r>
        <w:rPr>
          <w:rFonts w:ascii="Times New Roman" w:eastAsia="Times New Roman" w:hAnsi="Times New Roman" w:cs="Times New Roman"/>
          <w:sz w:val="24"/>
          <w:szCs w:val="24"/>
          <w:lang w:val="en" w:eastAsia="en-GB"/>
        </w:rPr>
        <w:t xml:space="preserve"> February 2020</w:t>
      </w:r>
      <w:r w:rsidRPr="00682C4E">
        <w:rPr>
          <w:rFonts w:ascii="Times New Roman" w:eastAsia="Times New Roman" w:hAnsi="Times New Roman" w:cs="Times New Roman"/>
          <w:sz w:val="24"/>
          <w:szCs w:val="24"/>
          <w:lang w:val="en" w:eastAsia="en-GB"/>
        </w:rPr>
        <w:t xml:space="preserve"> </w:t>
      </w:r>
    </w:p>
    <w:p w:rsidR="00682C4E" w:rsidRPr="00682C4E" w:rsidRDefault="00682C4E" w:rsidP="00682C4E">
      <w:pPr>
        <w:spacing w:before="100" w:beforeAutospacing="1" w:after="98" w:line="240" w:lineRule="auto"/>
        <w:outlineLvl w:val="2"/>
        <w:rPr>
          <w:rFonts w:ascii="Times New Roman" w:eastAsia="Times New Roman" w:hAnsi="Times New Roman" w:cs="Times New Roman"/>
          <w:b/>
          <w:bCs/>
          <w:sz w:val="36"/>
          <w:szCs w:val="36"/>
          <w:lang w:val="en" w:eastAsia="en-GB"/>
        </w:rPr>
      </w:pPr>
      <w:r w:rsidRPr="00682C4E">
        <w:rPr>
          <w:rFonts w:ascii="Times New Roman" w:eastAsia="Times New Roman" w:hAnsi="Times New Roman" w:cs="Times New Roman"/>
          <w:b/>
          <w:bCs/>
          <w:sz w:val="36"/>
          <w:szCs w:val="36"/>
          <w:lang w:val="en" w:eastAsia="en-GB"/>
        </w:rPr>
        <w:t>Contact</w:t>
      </w:r>
      <w:r w:rsidR="0006392D">
        <w:rPr>
          <w:rFonts w:ascii="Times New Roman" w:eastAsia="Times New Roman" w:hAnsi="Times New Roman" w:cs="Times New Roman"/>
          <w:b/>
          <w:bCs/>
          <w:sz w:val="36"/>
          <w:szCs w:val="36"/>
          <w:lang w:val="en" w:eastAsia="en-GB"/>
        </w:rPr>
        <w:t>: Jules Kavanagh</w:t>
      </w:r>
    </w:p>
    <w:p w:rsidR="00682C4E" w:rsidRPr="00682C4E" w:rsidRDefault="00682C4E" w:rsidP="00682C4E">
      <w:pPr>
        <w:spacing w:before="100" w:beforeAutospacing="1" w:after="100" w:afterAutospacing="1" w:line="240" w:lineRule="auto"/>
        <w:outlineLvl w:val="1"/>
        <w:rPr>
          <w:rFonts w:ascii="Times New Roman" w:eastAsia="Times New Roman" w:hAnsi="Times New Roman" w:cs="Times New Roman"/>
          <w:b/>
          <w:bCs/>
          <w:sz w:val="36"/>
          <w:szCs w:val="36"/>
          <w:lang w:val="en" w:eastAsia="en-GB"/>
        </w:rPr>
      </w:pPr>
      <w:r w:rsidRPr="00682C4E">
        <w:rPr>
          <w:rFonts w:ascii="Times New Roman" w:eastAsia="Times New Roman" w:hAnsi="Times New Roman" w:cs="Times New Roman"/>
          <w:b/>
          <w:bCs/>
          <w:sz w:val="36"/>
          <w:szCs w:val="36"/>
          <w:lang w:val="en" w:eastAsia="en-GB"/>
        </w:rPr>
        <w:t>Overview</w:t>
      </w:r>
    </w:p>
    <w:p w:rsidR="00682C4E" w:rsidRPr="00682C4E" w:rsidRDefault="0006392D" w:rsidP="00682C4E">
      <w:pPr>
        <w:spacing w:before="100" w:beforeAutospacing="1" w:after="100" w:afterAutospacing="1" w:line="240" w:lineRule="auto"/>
        <w:rPr>
          <w:rFonts w:ascii="Times New Roman" w:eastAsia="Times New Roman" w:hAnsi="Times New Roman" w:cs="Times New Roman"/>
          <w:sz w:val="24"/>
          <w:szCs w:val="24"/>
          <w:lang w:val="en" w:eastAsia="en-GB"/>
        </w:rPr>
      </w:pPr>
      <w:r w:rsidRPr="0006392D">
        <w:rPr>
          <w:rFonts w:ascii="Times New Roman" w:eastAsia="Times New Roman" w:hAnsi="Times New Roman" w:cs="Times New Roman"/>
          <w:bCs/>
          <w:iCs/>
          <w:sz w:val="24"/>
          <w:szCs w:val="24"/>
          <w:lang w:val="en" w:eastAsia="en-GB"/>
        </w:rPr>
        <w:t xml:space="preserve">Projects &amp; Technical Development </w:t>
      </w:r>
      <w:r w:rsidR="00682C4E" w:rsidRPr="0006392D">
        <w:rPr>
          <w:rFonts w:ascii="Times New Roman" w:eastAsia="Times New Roman" w:hAnsi="Times New Roman" w:cs="Times New Roman"/>
          <w:sz w:val="24"/>
          <w:szCs w:val="24"/>
          <w:lang w:val="en" w:eastAsia="en-GB"/>
        </w:rPr>
        <w:t xml:space="preserve">are completing a review of the fees and charges for the </w:t>
      </w:r>
      <w:r w:rsidRPr="0006392D">
        <w:rPr>
          <w:rFonts w:ascii="Times New Roman" w:eastAsia="Times New Roman" w:hAnsi="Times New Roman" w:cs="Times New Roman"/>
          <w:bCs/>
          <w:iCs/>
          <w:sz w:val="24"/>
          <w:szCs w:val="24"/>
          <w:lang w:val="en" w:eastAsia="en-GB"/>
        </w:rPr>
        <w:t>Land Charges enquiries and Highways Searches</w:t>
      </w:r>
      <w:r w:rsidR="00682C4E" w:rsidRPr="0006392D">
        <w:rPr>
          <w:rFonts w:ascii="Times New Roman" w:eastAsia="Times New Roman" w:hAnsi="Times New Roman" w:cs="Times New Roman"/>
          <w:sz w:val="24"/>
          <w:szCs w:val="24"/>
          <w:lang w:val="en" w:eastAsia="en-GB"/>
        </w:rPr>
        <w:t>.</w:t>
      </w:r>
      <w:r w:rsidR="00682C4E" w:rsidRPr="00682C4E">
        <w:rPr>
          <w:rFonts w:ascii="Times New Roman" w:eastAsia="Times New Roman" w:hAnsi="Times New Roman" w:cs="Times New Roman"/>
          <w:sz w:val="24"/>
          <w:szCs w:val="24"/>
          <w:lang w:val="en" w:eastAsia="en-GB"/>
        </w:rPr>
        <w:t xml:space="preserve"> The review forms part of the annual review of all fees and charges set by the Council’s trading services, and it is anticipated that any changes shall be implemented from 1</w:t>
      </w:r>
      <w:r w:rsidR="00682C4E" w:rsidRPr="00682C4E">
        <w:rPr>
          <w:rFonts w:ascii="Times New Roman" w:eastAsia="Times New Roman" w:hAnsi="Times New Roman" w:cs="Times New Roman"/>
          <w:sz w:val="24"/>
          <w:szCs w:val="24"/>
          <w:vertAlign w:val="superscript"/>
          <w:lang w:val="en" w:eastAsia="en-GB"/>
        </w:rPr>
        <w:t>st</w:t>
      </w:r>
      <w:r w:rsidR="00682C4E" w:rsidRPr="00682C4E">
        <w:rPr>
          <w:rFonts w:ascii="Times New Roman" w:eastAsia="Times New Roman" w:hAnsi="Times New Roman" w:cs="Times New Roman"/>
          <w:sz w:val="24"/>
          <w:szCs w:val="24"/>
          <w:lang w:val="en" w:eastAsia="en-GB"/>
        </w:rPr>
        <w:t xml:space="preserve"> April 2020.  </w:t>
      </w:r>
    </w:p>
    <w:p w:rsidR="00682C4E" w:rsidRPr="00682C4E" w:rsidRDefault="00682C4E" w:rsidP="00682C4E">
      <w:pPr>
        <w:spacing w:before="100" w:beforeAutospacing="1" w:after="100" w:afterAutospacing="1" w:line="240" w:lineRule="auto"/>
        <w:rPr>
          <w:rFonts w:ascii="Times New Roman" w:eastAsia="Times New Roman" w:hAnsi="Times New Roman" w:cs="Times New Roman"/>
          <w:sz w:val="24"/>
          <w:szCs w:val="24"/>
          <w:lang w:val="en" w:eastAsia="en-GB"/>
        </w:rPr>
      </w:pPr>
      <w:r w:rsidRPr="00682C4E">
        <w:rPr>
          <w:rFonts w:ascii="Times New Roman" w:eastAsia="Times New Roman" w:hAnsi="Times New Roman" w:cs="Times New Roman"/>
          <w:sz w:val="24"/>
          <w:szCs w:val="24"/>
          <w:lang w:val="en" w:eastAsia="en-GB"/>
        </w:rPr>
        <w:t xml:space="preserve">The purpose of this consultation is to receive your feedback on the proposed fees and charges proposals, your perceptions on value for money, your satisfaction with the service received, as well as providing an opportunity for any other feedback in relation to the services you receive. All feedback will help us to continually improve the services we provided to you. </w:t>
      </w:r>
    </w:p>
    <w:tbl>
      <w:tblPr>
        <w:tblW w:w="920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1417"/>
        <w:gridCol w:w="1418"/>
        <w:gridCol w:w="1417"/>
      </w:tblGrid>
      <w:tr w:rsidR="0006392D" w:rsidRPr="00496941" w:rsidTr="0006392D">
        <w:trPr>
          <w:trHeight w:val="288"/>
        </w:trPr>
        <w:tc>
          <w:tcPr>
            <w:tcW w:w="4957" w:type="dxa"/>
            <w:shd w:val="clear" w:color="000000" w:fill="FFFFFF"/>
            <w:hideMark/>
          </w:tcPr>
          <w:p w:rsidR="0006392D" w:rsidRPr="00496941" w:rsidRDefault="00682C4E" w:rsidP="0004588A">
            <w:r w:rsidRPr="00682C4E">
              <w:rPr>
                <w:rFonts w:ascii="Times New Roman" w:eastAsia="Times New Roman" w:hAnsi="Times New Roman" w:cs="Times New Roman"/>
                <w:sz w:val="24"/>
                <w:szCs w:val="24"/>
                <w:lang w:val="en" w:eastAsia="en-GB"/>
              </w:rPr>
              <w:t>The 2020/21 fees and charges proposals are attached below.</w:t>
            </w:r>
            <w:r w:rsidRPr="00682C4E">
              <w:rPr>
                <w:rFonts w:ascii="Times New Roman" w:eastAsia="Times New Roman" w:hAnsi="Times New Roman" w:cs="Times New Roman"/>
                <w:sz w:val="24"/>
                <w:szCs w:val="24"/>
                <w:lang w:val="en" w:eastAsia="en-GB"/>
              </w:rPr>
              <w:br/>
            </w:r>
            <w:r w:rsidR="0006392D" w:rsidRPr="00496941">
              <w:t>Searches and Enquiries CON29 Property Search</w:t>
            </w:r>
          </w:p>
        </w:tc>
        <w:tc>
          <w:tcPr>
            <w:tcW w:w="1417" w:type="dxa"/>
            <w:shd w:val="clear" w:color="000000" w:fill="FFFFFF"/>
            <w:hideMark/>
          </w:tcPr>
          <w:p w:rsidR="0006392D" w:rsidRPr="00496941" w:rsidRDefault="0006392D" w:rsidP="0004588A">
            <w:r w:rsidRPr="00496941">
              <w:t>£67.00</w:t>
            </w:r>
          </w:p>
        </w:tc>
        <w:tc>
          <w:tcPr>
            <w:tcW w:w="1418" w:type="dxa"/>
            <w:shd w:val="clear" w:color="000000" w:fill="FFFFFF"/>
            <w:hideMark/>
          </w:tcPr>
          <w:p w:rsidR="0006392D" w:rsidRPr="00496941" w:rsidRDefault="0006392D" w:rsidP="0004588A">
            <w:r w:rsidRPr="00496941">
              <w:t>£70.00</w:t>
            </w:r>
          </w:p>
        </w:tc>
        <w:tc>
          <w:tcPr>
            <w:tcW w:w="1417" w:type="dxa"/>
            <w:shd w:val="clear" w:color="auto" w:fill="auto"/>
            <w:noWrap/>
            <w:hideMark/>
          </w:tcPr>
          <w:p w:rsidR="0006392D" w:rsidRPr="00496941" w:rsidRDefault="0006392D" w:rsidP="0004588A">
            <w:r w:rsidRPr="00496941">
              <w:t>£74.00</w:t>
            </w:r>
          </w:p>
        </w:tc>
      </w:tr>
      <w:tr w:rsidR="0006392D" w:rsidRPr="00496941" w:rsidTr="0006392D">
        <w:trPr>
          <w:trHeight w:val="288"/>
        </w:trPr>
        <w:tc>
          <w:tcPr>
            <w:tcW w:w="4957" w:type="dxa"/>
            <w:shd w:val="clear" w:color="000000" w:fill="FFFFFF"/>
            <w:hideMark/>
          </w:tcPr>
          <w:p w:rsidR="0006392D" w:rsidRPr="00496941" w:rsidRDefault="0006392D" w:rsidP="0004588A">
            <w:r w:rsidRPr="00496941">
              <w:t>Searches and Enquiries CON29 Additional Question</w:t>
            </w:r>
          </w:p>
        </w:tc>
        <w:tc>
          <w:tcPr>
            <w:tcW w:w="1417" w:type="dxa"/>
            <w:shd w:val="clear" w:color="000000" w:fill="FFFFFF"/>
            <w:hideMark/>
          </w:tcPr>
          <w:p w:rsidR="0006392D" w:rsidRPr="00496941" w:rsidRDefault="0006392D" w:rsidP="0004588A">
            <w:r w:rsidRPr="00496941">
              <w:t>£13.00</w:t>
            </w:r>
          </w:p>
        </w:tc>
        <w:tc>
          <w:tcPr>
            <w:tcW w:w="1418" w:type="dxa"/>
            <w:shd w:val="clear" w:color="000000" w:fill="FFFFFF"/>
            <w:hideMark/>
          </w:tcPr>
          <w:p w:rsidR="0006392D" w:rsidRPr="00496941" w:rsidRDefault="0006392D" w:rsidP="0004588A">
            <w:r w:rsidRPr="00496941">
              <w:t>£13.65</w:t>
            </w:r>
          </w:p>
        </w:tc>
        <w:tc>
          <w:tcPr>
            <w:tcW w:w="1417" w:type="dxa"/>
            <w:shd w:val="clear" w:color="auto" w:fill="auto"/>
            <w:noWrap/>
            <w:hideMark/>
          </w:tcPr>
          <w:p w:rsidR="0006392D" w:rsidRPr="00496941" w:rsidRDefault="0006392D" w:rsidP="0004588A">
            <w:r w:rsidRPr="00496941">
              <w:t>£14.50</w:t>
            </w:r>
          </w:p>
        </w:tc>
      </w:tr>
      <w:tr w:rsidR="0006392D" w:rsidRPr="00496941" w:rsidTr="0006392D">
        <w:trPr>
          <w:trHeight w:val="288"/>
        </w:trPr>
        <w:tc>
          <w:tcPr>
            <w:tcW w:w="4957" w:type="dxa"/>
            <w:shd w:val="clear" w:color="000000" w:fill="FFFFFF"/>
            <w:hideMark/>
          </w:tcPr>
          <w:p w:rsidR="0006392D" w:rsidRPr="00496941" w:rsidRDefault="0006392D" w:rsidP="0004588A">
            <w:r w:rsidRPr="00496941">
              <w:t>Searches and Enquiries LLC1 Property Search</w:t>
            </w:r>
          </w:p>
        </w:tc>
        <w:tc>
          <w:tcPr>
            <w:tcW w:w="1417" w:type="dxa"/>
            <w:shd w:val="clear" w:color="000000" w:fill="FFFFFF"/>
            <w:hideMark/>
          </w:tcPr>
          <w:p w:rsidR="0006392D" w:rsidRPr="00496941" w:rsidRDefault="0006392D" w:rsidP="0004588A">
            <w:r w:rsidRPr="00496941">
              <w:t>£28.00</w:t>
            </w:r>
          </w:p>
        </w:tc>
        <w:tc>
          <w:tcPr>
            <w:tcW w:w="1418" w:type="dxa"/>
            <w:shd w:val="clear" w:color="000000" w:fill="FFFFFF"/>
            <w:hideMark/>
          </w:tcPr>
          <w:p w:rsidR="0006392D" w:rsidRPr="00496941" w:rsidRDefault="0006392D" w:rsidP="0004588A">
            <w:r w:rsidRPr="00496941">
              <w:t>£29.50</w:t>
            </w:r>
          </w:p>
        </w:tc>
        <w:tc>
          <w:tcPr>
            <w:tcW w:w="1417" w:type="dxa"/>
            <w:shd w:val="clear" w:color="auto" w:fill="auto"/>
            <w:noWrap/>
            <w:hideMark/>
          </w:tcPr>
          <w:p w:rsidR="0006392D" w:rsidRPr="00496941" w:rsidRDefault="0006392D" w:rsidP="0004588A">
            <w:r w:rsidRPr="00496941">
              <w:t>£31.00</w:t>
            </w:r>
          </w:p>
        </w:tc>
      </w:tr>
      <w:tr w:rsidR="0006392D" w:rsidRPr="00496941" w:rsidTr="0006392D">
        <w:trPr>
          <w:trHeight w:val="552"/>
        </w:trPr>
        <w:tc>
          <w:tcPr>
            <w:tcW w:w="4957" w:type="dxa"/>
            <w:shd w:val="clear" w:color="000000" w:fill="FFFFFF"/>
            <w:hideMark/>
          </w:tcPr>
          <w:p w:rsidR="0006392D" w:rsidRPr="00496941" w:rsidRDefault="0006392D" w:rsidP="0004588A">
            <w:r w:rsidRPr="00496941">
              <w:t>Search Follow-Up - Full Enquiry Land Charges and Highway Searches per Property</w:t>
            </w:r>
          </w:p>
        </w:tc>
        <w:tc>
          <w:tcPr>
            <w:tcW w:w="1417" w:type="dxa"/>
            <w:shd w:val="clear" w:color="000000" w:fill="FFFFFF"/>
            <w:hideMark/>
          </w:tcPr>
          <w:p w:rsidR="0006392D" w:rsidRPr="00496941" w:rsidRDefault="0006392D" w:rsidP="0004588A">
            <w:r w:rsidRPr="00496941">
              <w:t>£8.34 or £9.24 if by post</w:t>
            </w:r>
          </w:p>
        </w:tc>
        <w:tc>
          <w:tcPr>
            <w:tcW w:w="1418" w:type="dxa"/>
            <w:shd w:val="clear" w:color="000000" w:fill="FFFFFF"/>
            <w:hideMark/>
          </w:tcPr>
          <w:p w:rsidR="0006392D" w:rsidRPr="00496941" w:rsidRDefault="0006392D" w:rsidP="0004588A">
            <w:r w:rsidRPr="00496941">
              <w:t>£8.34 or £9.24 if by post</w:t>
            </w:r>
          </w:p>
        </w:tc>
        <w:tc>
          <w:tcPr>
            <w:tcW w:w="1417" w:type="dxa"/>
            <w:shd w:val="clear" w:color="000000" w:fill="FFFFFF"/>
            <w:hideMark/>
          </w:tcPr>
          <w:p w:rsidR="0006392D" w:rsidRPr="00496941" w:rsidRDefault="0006392D" w:rsidP="0004588A">
            <w:r w:rsidRPr="00496941">
              <w:t>£8.75 or £9.50 if by post</w:t>
            </w:r>
          </w:p>
        </w:tc>
      </w:tr>
      <w:tr w:rsidR="0006392D" w:rsidRPr="00496941" w:rsidTr="0006392D">
        <w:trPr>
          <w:trHeight w:val="552"/>
        </w:trPr>
        <w:tc>
          <w:tcPr>
            <w:tcW w:w="4957" w:type="dxa"/>
            <w:shd w:val="clear" w:color="000000" w:fill="FFFFFF"/>
            <w:hideMark/>
          </w:tcPr>
          <w:p w:rsidR="0006392D" w:rsidRPr="00496941" w:rsidRDefault="0006392D" w:rsidP="0004588A">
            <w:r w:rsidRPr="00496941">
              <w:t>General Enquiry Highways Information and Land Charges per Property</w:t>
            </w:r>
          </w:p>
        </w:tc>
        <w:tc>
          <w:tcPr>
            <w:tcW w:w="1417" w:type="dxa"/>
            <w:shd w:val="clear" w:color="000000" w:fill="FFFFFF"/>
            <w:hideMark/>
          </w:tcPr>
          <w:p w:rsidR="0006392D" w:rsidRPr="00496941" w:rsidRDefault="0006392D" w:rsidP="0004588A">
            <w:r w:rsidRPr="00496941">
              <w:t>£8.34 or £9.24 if by post</w:t>
            </w:r>
          </w:p>
        </w:tc>
        <w:tc>
          <w:tcPr>
            <w:tcW w:w="1418" w:type="dxa"/>
            <w:shd w:val="clear" w:color="000000" w:fill="FFFFFF"/>
            <w:hideMark/>
          </w:tcPr>
          <w:p w:rsidR="0006392D" w:rsidRPr="00496941" w:rsidRDefault="0006392D" w:rsidP="0004588A">
            <w:r w:rsidRPr="00496941">
              <w:t>£8.34 or £9.24 if by post</w:t>
            </w:r>
          </w:p>
        </w:tc>
        <w:tc>
          <w:tcPr>
            <w:tcW w:w="1417" w:type="dxa"/>
            <w:shd w:val="clear" w:color="000000" w:fill="FFFFFF"/>
            <w:hideMark/>
          </w:tcPr>
          <w:p w:rsidR="0006392D" w:rsidRPr="00496941" w:rsidRDefault="0006392D" w:rsidP="0004588A">
            <w:r w:rsidRPr="00496941">
              <w:t>£8.75 or £9.50 if by post</w:t>
            </w:r>
          </w:p>
        </w:tc>
      </w:tr>
      <w:tr w:rsidR="0006392D" w:rsidRPr="00496941" w:rsidTr="0006392D">
        <w:trPr>
          <w:trHeight w:val="552"/>
        </w:trPr>
        <w:tc>
          <w:tcPr>
            <w:tcW w:w="4957" w:type="dxa"/>
            <w:shd w:val="clear" w:color="000000" w:fill="FFFFFF"/>
            <w:hideMark/>
          </w:tcPr>
          <w:p w:rsidR="0006392D" w:rsidRPr="00496941" w:rsidRDefault="0006392D" w:rsidP="0004588A">
            <w:r w:rsidRPr="00496941">
              <w:t>Searches and Enquiries Private Companies per Property</w:t>
            </w:r>
          </w:p>
        </w:tc>
        <w:tc>
          <w:tcPr>
            <w:tcW w:w="1417" w:type="dxa"/>
            <w:shd w:val="clear" w:color="000000" w:fill="FFFFFF"/>
            <w:hideMark/>
          </w:tcPr>
          <w:p w:rsidR="0006392D" w:rsidRPr="00496941" w:rsidRDefault="0006392D" w:rsidP="0004588A">
            <w:r w:rsidRPr="00496941">
              <w:t>£8.34 or £9.24 if by post</w:t>
            </w:r>
          </w:p>
        </w:tc>
        <w:tc>
          <w:tcPr>
            <w:tcW w:w="1418" w:type="dxa"/>
            <w:shd w:val="clear" w:color="000000" w:fill="FFFFFF"/>
            <w:hideMark/>
          </w:tcPr>
          <w:p w:rsidR="0006392D" w:rsidRPr="00496941" w:rsidRDefault="0006392D" w:rsidP="0004588A">
            <w:r w:rsidRPr="00496941">
              <w:t>£8.34 or £9.24 if by post</w:t>
            </w:r>
          </w:p>
        </w:tc>
        <w:tc>
          <w:tcPr>
            <w:tcW w:w="1417" w:type="dxa"/>
            <w:shd w:val="clear" w:color="000000" w:fill="FFFFFF"/>
            <w:hideMark/>
          </w:tcPr>
          <w:p w:rsidR="0006392D" w:rsidRPr="00496941" w:rsidRDefault="0006392D" w:rsidP="0004588A">
            <w:r w:rsidRPr="00496941">
              <w:t>£8.75 or £9.50 if by post</w:t>
            </w:r>
          </w:p>
        </w:tc>
      </w:tr>
      <w:tr w:rsidR="0006392D" w:rsidRPr="00496941" w:rsidTr="0006392D">
        <w:trPr>
          <w:trHeight w:val="288"/>
        </w:trPr>
        <w:tc>
          <w:tcPr>
            <w:tcW w:w="4957" w:type="dxa"/>
            <w:shd w:val="clear" w:color="000000" w:fill="FFFFFF"/>
            <w:hideMark/>
          </w:tcPr>
          <w:p w:rsidR="0006392D" w:rsidRPr="00496941" w:rsidRDefault="0006392D" w:rsidP="0004588A">
            <w:r w:rsidRPr="00496941">
              <w:t>Searches and Enquiries Mapping Information for Private Companies</w:t>
            </w:r>
          </w:p>
        </w:tc>
        <w:tc>
          <w:tcPr>
            <w:tcW w:w="1417" w:type="dxa"/>
            <w:shd w:val="clear" w:color="000000" w:fill="FFFFFF"/>
            <w:hideMark/>
          </w:tcPr>
          <w:p w:rsidR="0006392D" w:rsidRPr="00496941" w:rsidRDefault="0006392D" w:rsidP="0004588A">
            <w:r w:rsidRPr="00496941">
              <w:t>£174.00</w:t>
            </w:r>
          </w:p>
        </w:tc>
        <w:tc>
          <w:tcPr>
            <w:tcW w:w="1418" w:type="dxa"/>
            <w:shd w:val="clear" w:color="000000" w:fill="FFFFFF"/>
            <w:hideMark/>
          </w:tcPr>
          <w:p w:rsidR="0006392D" w:rsidRPr="00496941" w:rsidRDefault="0006392D" w:rsidP="0004588A">
            <w:r w:rsidRPr="00496941">
              <w:t>£174.00</w:t>
            </w:r>
          </w:p>
        </w:tc>
        <w:tc>
          <w:tcPr>
            <w:tcW w:w="1417" w:type="dxa"/>
            <w:shd w:val="clear" w:color="auto" w:fill="auto"/>
            <w:noWrap/>
            <w:hideMark/>
          </w:tcPr>
          <w:p w:rsidR="0006392D" w:rsidRPr="00496941" w:rsidRDefault="0006392D" w:rsidP="0004588A">
            <w:r w:rsidRPr="00496941">
              <w:t>£185.00</w:t>
            </w:r>
          </w:p>
        </w:tc>
      </w:tr>
    </w:tbl>
    <w:p w:rsidR="0034751F" w:rsidRDefault="00DF4344" w:rsidP="00DF4344">
      <w:pPr>
        <w:spacing w:before="100" w:beforeAutospacing="1" w:after="100" w:afterAutospacing="1" w:line="240" w:lineRule="auto"/>
      </w:pPr>
      <w:r>
        <w:rPr>
          <w:rFonts w:ascii="Times New Roman" w:eastAsia="Times New Roman" w:hAnsi="Times New Roman" w:cs="Times New Roman"/>
          <w:b/>
          <w:bCs/>
          <w:sz w:val="48"/>
          <w:szCs w:val="48"/>
          <w:lang w:val="en" w:eastAsia="en-GB"/>
        </w:rPr>
        <w:t>G</w:t>
      </w:r>
      <w:r w:rsidR="00682C4E" w:rsidRPr="00682C4E">
        <w:rPr>
          <w:rFonts w:ascii="Times New Roman" w:eastAsia="Times New Roman" w:hAnsi="Times New Roman" w:cs="Times New Roman"/>
          <w:b/>
          <w:bCs/>
          <w:sz w:val="48"/>
          <w:szCs w:val="48"/>
          <w:lang w:val="en" w:eastAsia="en-GB"/>
        </w:rPr>
        <w:t xml:space="preserve">ive Us Your Views </w:t>
      </w:r>
      <w:bookmarkStart w:id="0" w:name="_GoBack"/>
      <w:bookmarkEnd w:id="0"/>
    </w:p>
    <w:sectPr w:rsidR="0034751F" w:rsidSect="0006392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C4E"/>
    <w:rsid w:val="0006392D"/>
    <w:rsid w:val="0034751F"/>
    <w:rsid w:val="00682C4E"/>
    <w:rsid w:val="0070117C"/>
    <w:rsid w:val="00DF43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82C4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682C4E"/>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2C4E"/>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682C4E"/>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682C4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s-consultation-sidebar-primary-date1">
    <w:name w:val="cs-consultation-sidebar-primary-date1"/>
    <w:basedOn w:val="Normal"/>
    <w:rsid w:val="00682C4E"/>
    <w:pPr>
      <w:spacing w:before="100" w:beforeAutospacing="1" w:after="98" w:line="240" w:lineRule="auto"/>
    </w:pPr>
    <w:rPr>
      <w:rFonts w:ascii="Times New Roman" w:eastAsia="Times New Roman" w:hAnsi="Times New Roman" w:cs="Times New Roman"/>
      <w:b/>
      <w:bCs/>
      <w:sz w:val="24"/>
      <w:szCs w:val="24"/>
      <w:lang w:eastAsia="en-GB"/>
    </w:rPr>
  </w:style>
  <w:style w:type="character" w:styleId="Strong">
    <w:name w:val="Strong"/>
    <w:basedOn w:val="DefaultParagraphFont"/>
    <w:uiPriority w:val="22"/>
    <w:qFormat/>
    <w:rsid w:val="00682C4E"/>
    <w:rPr>
      <w:b/>
      <w:bCs/>
    </w:rPr>
  </w:style>
  <w:style w:type="character" w:styleId="Emphasis">
    <w:name w:val="Emphasis"/>
    <w:basedOn w:val="DefaultParagraphFont"/>
    <w:uiPriority w:val="20"/>
    <w:qFormat/>
    <w:rsid w:val="00682C4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82C4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682C4E"/>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2C4E"/>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682C4E"/>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682C4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s-consultation-sidebar-primary-date1">
    <w:name w:val="cs-consultation-sidebar-primary-date1"/>
    <w:basedOn w:val="Normal"/>
    <w:rsid w:val="00682C4E"/>
    <w:pPr>
      <w:spacing w:before="100" w:beforeAutospacing="1" w:after="98" w:line="240" w:lineRule="auto"/>
    </w:pPr>
    <w:rPr>
      <w:rFonts w:ascii="Times New Roman" w:eastAsia="Times New Roman" w:hAnsi="Times New Roman" w:cs="Times New Roman"/>
      <w:b/>
      <w:bCs/>
      <w:sz w:val="24"/>
      <w:szCs w:val="24"/>
      <w:lang w:eastAsia="en-GB"/>
    </w:rPr>
  </w:style>
  <w:style w:type="character" w:styleId="Strong">
    <w:name w:val="Strong"/>
    <w:basedOn w:val="DefaultParagraphFont"/>
    <w:uiPriority w:val="22"/>
    <w:qFormat/>
    <w:rsid w:val="00682C4E"/>
    <w:rPr>
      <w:b/>
      <w:bCs/>
    </w:rPr>
  </w:style>
  <w:style w:type="character" w:styleId="Emphasis">
    <w:name w:val="Emphasis"/>
    <w:basedOn w:val="DefaultParagraphFont"/>
    <w:uiPriority w:val="20"/>
    <w:qFormat/>
    <w:rsid w:val="00682C4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6865060">
      <w:bodyDiv w:val="1"/>
      <w:marLeft w:val="0"/>
      <w:marRight w:val="0"/>
      <w:marTop w:val="0"/>
      <w:marBottom w:val="0"/>
      <w:divBdr>
        <w:top w:val="none" w:sz="0" w:space="0" w:color="auto"/>
        <w:left w:val="none" w:sz="0" w:space="0" w:color="auto"/>
        <w:bottom w:val="none" w:sz="0" w:space="0" w:color="auto"/>
        <w:right w:val="none" w:sz="0" w:space="0" w:color="auto"/>
      </w:divBdr>
      <w:divsChild>
        <w:div w:id="417093123">
          <w:marLeft w:val="0"/>
          <w:marRight w:val="0"/>
          <w:marTop w:val="0"/>
          <w:marBottom w:val="0"/>
          <w:divBdr>
            <w:top w:val="none" w:sz="0" w:space="0" w:color="auto"/>
            <w:left w:val="none" w:sz="0" w:space="0" w:color="auto"/>
            <w:bottom w:val="none" w:sz="0" w:space="0" w:color="auto"/>
            <w:right w:val="none" w:sz="0" w:space="0" w:color="auto"/>
          </w:divBdr>
          <w:divsChild>
            <w:div w:id="1582910473">
              <w:marLeft w:val="0"/>
              <w:marRight w:val="0"/>
              <w:marTop w:val="0"/>
              <w:marBottom w:val="0"/>
              <w:divBdr>
                <w:top w:val="none" w:sz="0" w:space="0" w:color="auto"/>
                <w:left w:val="none" w:sz="0" w:space="0" w:color="auto"/>
                <w:bottom w:val="none" w:sz="0" w:space="0" w:color="auto"/>
                <w:right w:val="none" w:sz="0" w:space="0" w:color="auto"/>
              </w:divBdr>
              <w:divsChild>
                <w:div w:id="654146304">
                  <w:marLeft w:val="0"/>
                  <w:marRight w:val="0"/>
                  <w:marTop w:val="0"/>
                  <w:marBottom w:val="0"/>
                  <w:divBdr>
                    <w:top w:val="none" w:sz="0" w:space="0" w:color="auto"/>
                    <w:left w:val="none" w:sz="0" w:space="0" w:color="auto"/>
                    <w:bottom w:val="none" w:sz="0" w:space="0" w:color="auto"/>
                    <w:right w:val="none" w:sz="0" w:space="0" w:color="auto"/>
                  </w:divBdr>
                  <w:divsChild>
                    <w:div w:id="1947885382">
                      <w:marLeft w:val="0"/>
                      <w:marRight w:val="0"/>
                      <w:marTop w:val="0"/>
                      <w:marBottom w:val="0"/>
                      <w:divBdr>
                        <w:top w:val="none" w:sz="0" w:space="0" w:color="auto"/>
                        <w:left w:val="none" w:sz="0" w:space="0" w:color="auto"/>
                        <w:bottom w:val="none" w:sz="0" w:space="0" w:color="auto"/>
                        <w:right w:val="none" w:sz="0" w:space="0" w:color="auto"/>
                      </w:divBdr>
                      <w:divsChild>
                        <w:div w:id="672488596">
                          <w:marLeft w:val="0"/>
                          <w:marRight w:val="0"/>
                          <w:marTop w:val="0"/>
                          <w:marBottom w:val="0"/>
                          <w:divBdr>
                            <w:top w:val="none" w:sz="0" w:space="0" w:color="auto"/>
                            <w:left w:val="none" w:sz="0" w:space="0" w:color="auto"/>
                            <w:bottom w:val="none" w:sz="0" w:space="0" w:color="auto"/>
                            <w:right w:val="none" w:sz="0" w:space="0" w:color="auto"/>
                          </w:divBdr>
                          <w:divsChild>
                            <w:div w:id="205143686">
                              <w:marLeft w:val="0"/>
                              <w:marRight w:val="0"/>
                              <w:marTop w:val="0"/>
                              <w:marBottom w:val="0"/>
                              <w:divBdr>
                                <w:top w:val="none" w:sz="0" w:space="0" w:color="auto"/>
                                <w:left w:val="none" w:sz="0" w:space="0" w:color="auto"/>
                                <w:bottom w:val="none" w:sz="0" w:space="0" w:color="auto"/>
                                <w:right w:val="none" w:sz="0" w:space="0" w:color="auto"/>
                              </w:divBdr>
                              <w:divsChild>
                                <w:div w:id="1212303532">
                                  <w:marLeft w:val="0"/>
                                  <w:marRight w:val="0"/>
                                  <w:marTop w:val="0"/>
                                  <w:marBottom w:val="0"/>
                                  <w:divBdr>
                                    <w:top w:val="none" w:sz="0" w:space="0" w:color="auto"/>
                                    <w:left w:val="none" w:sz="0" w:space="0" w:color="auto"/>
                                    <w:bottom w:val="none" w:sz="0" w:space="0" w:color="auto"/>
                                    <w:right w:val="none" w:sz="0" w:space="0" w:color="auto"/>
                                  </w:divBdr>
                                  <w:divsChild>
                                    <w:div w:id="50633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901350">
                          <w:marLeft w:val="0"/>
                          <w:marRight w:val="0"/>
                          <w:marTop w:val="0"/>
                          <w:marBottom w:val="0"/>
                          <w:divBdr>
                            <w:top w:val="none" w:sz="0" w:space="0" w:color="auto"/>
                            <w:left w:val="none" w:sz="0" w:space="0" w:color="auto"/>
                            <w:bottom w:val="none" w:sz="0" w:space="0" w:color="auto"/>
                            <w:right w:val="none" w:sz="0" w:space="0" w:color="auto"/>
                          </w:divBdr>
                          <w:divsChild>
                            <w:div w:id="1554393162">
                              <w:marLeft w:val="0"/>
                              <w:marRight w:val="0"/>
                              <w:marTop w:val="0"/>
                              <w:marBottom w:val="0"/>
                              <w:divBdr>
                                <w:top w:val="none" w:sz="0" w:space="0" w:color="auto"/>
                                <w:left w:val="none" w:sz="0" w:space="0" w:color="auto"/>
                                <w:bottom w:val="none" w:sz="0" w:space="0" w:color="auto"/>
                                <w:right w:val="none" w:sz="0" w:space="0" w:color="auto"/>
                              </w:divBdr>
                              <w:divsChild>
                                <w:div w:id="1472404397">
                                  <w:marLeft w:val="0"/>
                                  <w:marRight w:val="0"/>
                                  <w:marTop w:val="0"/>
                                  <w:marBottom w:val="0"/>
                                  <w:divBdr>
                                    <w:top w:val="none" w:sz="0" w:space="0" w:color="auto"/>
                                    <w:left w:val="none" w:sz="0" w:space="0" w:color="auto"/>
                                    <w:bottom w:val="none" w:sz="0" w:space="0" w:color="auto"/>
                                    <w:right w:val="none" w:sz="0" w:space="0" w:color="auto"/>
                                  </w:divBdr>
                                  <w:divsChild>
                                    <w:div w:id="118108655">
                                      <w:marLeft w:val="0"/>
                                      <w:marRight w:val="0"/>
                                      <w:marTop w:val="0"/>
                                      <w:marBottom w:val="0"/>
                                      <w:divBdr>
                                        <w:top w:val="none" w:sz="0" w:space="0" w:color="auto"/>
                                        <w:left w:val="none" w:sz="0" w:space="0" w:color="auto"/>
                                        <w:bottom w:val="none" w:sz="0" w:space="0" w:color="auto"/>
                                        <w:right w:val="none" w:sz="0" w:space="0" w:color="auto"/>
                                      </w:divBdr>
                                      <w:divsChild>
                                        <w:div w:id="109208216">
                                          <w:marLeft w:val="0"/>
                                          <w:marRight w:val="0"/>
                                          <w:marTop w:val="0"/>
                                          <w:marBottom w:val="0"/>
                                          <w:divBdr>
                                            <w:top w:val="none" w:sz="0" w:space="0" w:color="auto"/>
                                            <w:left w:val="none" w:sz="0" w:space="0" w:color="auto"/>
                                            <w:bottom w:val="none" w:sz="0" w:space="0" w:color="auto"/>
                                            <w:right w:val="none" w:sz="0" w:space="0" w:color="auto"/>
                                          </w:divBdr>
                                          <w:divsChild>
                                            <w:div w:id="1660957269">
                                              <w:marLeft w:val="0"/>
                                              <w:marRight w:val="0"/>
                                              <w:marTop w:val="0"/>
                                              <w:marBottom w:val="0"/>
                                              <w:divBdr>
                                                <w:top w:val="none" w:sz="0" w:space="0" w:color="auto"/>
                                                <w:left w:val="none" w:sz="0" w:space="0" w:color="auto"/>
                                                <w:bottom w:val="none" w:sz="0" w:space="0" w:color="auto"/>
                                                <w:right w:val="none" w:sz="0" w:space="0" w:color="auto"/>
                                              </w:divBdr>
                                              <w:divsChild>
                                                <w:div w:id="1010109053">
                                                  <w:marLeft w:val="0"/>
                                                  <w:marRight w:val="0"/>
                                                  <w:marTop w:val="0"/>
                                                  <w:marBottom w:val="0"/>
                                                  <w:divBdr>
                                                    <w:top w:val="none" w:sz="0" w:space="0" w:color="auto"/>
                                                    <w:left w:val="none" w:sz="0" w:space="0" w:color="auto"/>
                                                    <w:bottom w:val="none" w:sz="0" w:space="0" w:color="auto"/>
                                                    <w:right w:val="none" w:sz="0" w:space="0" w:color="auto"/>
                                                  </w:divBdr>
                                                  <w:divsChild>
                                                    <w:div w:id="110823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56997">
                                              <w:marLeft w:val="0"/>
                                              <w:marRight w:val="0"/>
                                              <w:marTop w:val="0"/>
                                              <w:marBottom w:val="0"/>
                                              <w:divBdr>
                                                <w:top w:val="single" w:sz="6" w:space="0" w:color="DDDDDD"/>
                                                <w:left w:val="none" w:sz="0" w:space="0" w:color="auto"/>
                                                <w:bottom w:val="single" w:sz="6" w:space="0" w:color="DDDDDD"/>
                                                <w:right w:val="none" w:sz="0" w:space="0" w:color="auto"/>
                                              </w:divBdr>
                                            </w:div>
                                          </w:divsChild>
                                        </w:div>
                                      </w:divsChild>
                                    </w:div>
                                    <w:div w:id="1016618350">
                                      <w:marLeft w:val="0"/>
                                      <w:marRight w:val="0"/>
                                      <w:marTop w:val="0"/>
                                      <w:marBottom w:val="0"/>
                                      <w:divBdr>
                                        <w:top w:val="none" w:sz="0" w:space="0" w:color="auto"/>
                                        <w:left w:val="none" w:sz="0" w:space="0" w:color="auto"/>
                                        <w:bottom w:val="none" w:sz="0" w:space="0" w:color="auto"/>
                                        <w:right w:val="none" w:sz="0" w:space="0" w:color="auto"/>
                                      </w:divBdr>
                                      <w:divsChild>
                                        <w:div w:id="812139596">
                                          <w:marLeft w:val="0"/>
                                          <w:marRight w:val="0"/>
                                          <w:marTop w:val="0"/>
                                          <w:marBottom w:val="0"/>
                                          <w:divBdr>
                                            <w:top w:val="none" w:sz="0" w:space="0" w:color="auto"/>
                                            <w:left w:val="none" w:sz="0" w:space="0" w:color="auto"/>
                                            <w:bottom w:val="none" w:sz="0" w:space="0" w:color="auto"/>
                                            <w:right w:val="none" w:sz="0" w:space="0" w:color="auto"/>
                                          </w:divBdr>
                                          <w:divsChild>
                                            <w:div w:id="758411388">
                                              <w:marLeft w:val="0"/>
                                              <w:marRight w:val="0"/>
                                              <w:marTop w:val="0"/>
                                              <w:marBottom w:val="0"/>
                                              <w:divBdr>
                                                <w:top w:val="none" w:sz="0" w:space="0" w:color="auto"/>
                                                <w:left w:val="none" w:sz="0" w:space="0" w:color="auto"/>
                                                <w:bottom w:val="none" w:sz="0" w:space="0" w:color="auto"/>
                                                <w:right w:val="none" w:sz="0" w:space="0" w:color="auto"/>
                                              </w:divBdr>
                                            </w:div>
                                            <w:div w:id="2035570839">
                                              <w:marLeft w:val="0"/>
                                              <w:marRight w:val="0"/>
                                              <w:marTop w:val="600"/>
                                              <w:marBottom w:val="0"/>
                                              <w:divBdr>
                                                <w:top w:val="single" w:sz="48" w:space="24" w:color="179A9B"/>
                                                <w:left w:val="single" w:sz="48" w:space="24" w:color="179A9B"/>
                                                <w:bottom w:val="single" w:sz="48" w:space="24" w:color="179A9B"/>
                                                <w:right w:val="single" w:sz="48" w:space="24" w:color="179A9B"/>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248</Words>
  <Characters>1417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BCC</Company>
  <LinksUpToDate>false</LinksUpToDate>
  <CharactersWithSpaces>1662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JMK</dc:creator>
  <cp:lastModifiedBy>JMK</cp:lastModifiedBy>
  <cp:revision>4</cp:revision>
  <dcterms:created xsi:type="dcterms:W3CDTF">2020-02-05T17:05:00Z</dcterms:created>
  <dcterms:modified xsi:type="dcterms:W3CDTF">2020-02-06T08:24:00Z</dcterms:modified>
</cp:coreProperties>
</file>