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CF5" w:rsidRPr="00F9308A" w:rsidRDefault="007B7201" w:rsidP="00EA292F">
      <w:pPr>
        <w:rPr>
          <w:rFonts w:cs="Arial"/>
          <w:b/>
          <w:sz w:val="36"/>
        </w:rPr>
      </w:pPr>
      <w:bookmarkStart w:id="0" w:name="_GoBack"/>
      <w:bookmarkEnd w:id="0"/>
      <w:r w:rsidRPr="00F9308A">
        <w:rPr>
          <w:rFonts w:cs="Arial"/>
          <w:b/>
          <w:sz w:val="36"/>
        </w:rPr>
        <w:t xml:space="preserve">Birmingham </w:t>
      </w:r>
      <w:r w:rsidR="006A6CF5" w:rsidRPr="00F9308A">
        <w:rPr>
          <w:rFonts w:cs="Arial"/>
          <w:b/>
          <w:sz w:val="36"/>
        </w:rPr>
        <w:t xml:space="preserve">Domestic Abuse </w:t>
      </w:r>
      <w:r w:rsidRPr="00F9308A">
        <w:rPr>
          <w:rFonts w:cs="Arial"/>
          <w:b/>
          <w:sz w:val="36"/>
        </w:rPr>
        <w:t xml:space="preserve">Prevention </w:t>
      </w:r>
      <w:r w:rsidR="006A6CF5" w:rsidRPr="00F9308A">
        <w:rPr>
          <w:rFonts w:cs="Arial"/>
          <w:b/>
          <w:sz w:val="36"/>
        </w:rPr>
        <w:t>Strategy</w:t>
      </w:r>
    </w:p>
    <w:p w:rsidR="006A6CF5" w:rsidRPr="00F9308A" w:rsidRDefault="006A6CF5" w:rsidP="00EA292F">
      <w:pPr>
        <w:rPr>
          <w:rFonts w:cs="Arial"/>
          <w:b/>
          <w:sz w:val="36"/>
        </w:rPr>
      </w:pPr>
      <w:r w:rsidRPr="00F9308A">
        <w:rPr>
          <w:rFonts w:cs="Arial"/>
          <w:b/>
          <w:sz w:val="36"/>
        </w:rPr>
        <w:t>201</w:t>
      </w:r>
      <w:r w:rsidR="00F9308A" w:rsidRPr="00F9308A">
        <w:rPr>
          <w:rFonts w:cs="Arial"/>
          <w:b/>
          <w:sz w:val="36"/>
        </w:rPr>
        <w:t>7</w:t>
      </w:r>
      <w:r w:rsidRPr="00F9308A">
        <w:rPr>
          <w:rFonts w:cs="Arial"/>
          <w:b/>
          <w:sz w:val="36"/>
        </w:rPr>
        <w:t>-2020</w:t>
      </w:r>
    </w:p>
    <w:p w:rsidR="00F1683E" w:rsidRPr="00F9308A" w:rsidRDefault="00F1683E" w:rsidP="00EA292F">
      <w:pPr>
        <w:rPr>
          <w:rFonts w:cs="Arial"/>
          <w:b/>
          <w:sz w:val="36"/>
        </w:rPr>
      </w:pPr>
      <w:r w:rsidRPr="00F9308A">
        <w:rPr>
          <w:rFonts w:cs="Arial"/>
          <w:b/>
          <w:sz w:val="36"/>
        </w:rPr>
        <w:t>(Consultation Draft)</w:t>
      </w:r>
    </w:p>
    <w:p w:rsidR="00637BFD" w:rsidRPr="00F9308A" w:rsidRDefault="00637BFD">
      <w:pPr>
        <w:rPr>
          <w:rFonts w:cs="Arial"/>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asciiTheme="majorHAnsi" w:hAnsiTheme="majorHAnsi"/>
          <w:b/>
          <w:sz w:val="32"/>
        </w:rPr>
      </w:pPr>
    </w:p>
    <w:p w:rsidR="00637BFD" w:rsidRDefault="00637BFD">
      <w:pPr>
        <w:rPr>
          <w:rFonts w:cs="Arial"/>
        </w:rPr>
      </w:pPr>
      <w:r w:rsidRPr="00637BFD">
        <w:rPr>
          <w:rFonts w:cs="Arial"/>
        </w:rPr>
        <w:t>Produced for Birmingham Strategic Partnerships by Birmingham City Council Co</w:t>
      </w:r>
      <w:r>
        <w:rPr>
          <w:rFonts w:cs="Arial"/>
        </w:rPr>
        <w:t>mmissioning Centre of Excellence</w:t>
      </w:r>
    </w:p>
    <w:p w:rsidR="00EA45FE" w:rsidRPr="00637BFD" w:rsidRDefault="001161A4">
      <w:pPr>
        <w:rPr>
          <w:rFonts w:cs="Arial"/>
          <w:sz w:val="32"/>
        </w:rPr>
      </w:pPr>
      <w:r>
        <w:rPr>
          <w:rFonts w:cs="Arial"/>
        </w:rPr>
        <w:t xml:space="preserve">October </w:t>
      </w:r>
      <w:r w:rsidR="00637BFD">
        <w:rPr>
          <w:rFonts w:cs="Arial"/>
        </w:rPr>
        <w:t>2016</w:t>
      </w:r>
      <w:r w:rsidR="00EA45FE" w:rsidRPr="00637BFD">
        <w:rPr>
          <w:rFonts w:cs="Arial"/>
          <w:sz w:val="32"/>
        </w:rPr>
        <w:br w:type="page"/>
      </w:r>
    </w:p>
    <w:sdt>
      <w:sdtPr>
        <w:rPr>
          <w:rFonts w:ascii="Arial" w:eastAsia="Calibri" w:hAnsi="Arial" w:cs="Times New Roman"/>
          <w:b w:val="0"/>
          <w:bCs w:val="0"/>
          <w:color w:val="auto"/>
          <w:sz w:val="24"/>
          <w:szCs w:val="22"/>
          <w:lang w:val="en-GB" w:eastAsia="en-GB"/>
        </w:rPr>
        <w:id w:val="515422025"/>
        <w:docPartObj>
          <w:docPartGallery w:val="Table of Contents"/>
          <w:docPartUnique/>
        </w:docPartObj>
      </w:sdtPr>
      <w:sdtEndPr>
        <w:rPr>
          <w:noProof/>
        </w:rPr>
      </w:sdtEndPr>
      <w:sdtContent>
        <w:p w:rsidR="00EA292F" w:rsidRDefault="00EA292F">
          <w:pPr>
            <w:pStyle w:val="TOCHeading"/>
          </w:pPr>
          <w:r>
            <w:t>Contents</w:t>
          </w:r>
        </w:p>
        <w:p w:rsidR="00676F64" w:rsidRDefault="00EA292F">
          <w:pPr>
            <w:pStyle w:val="TOC1"/>
            <w:tabs>
              <w:tab w:val="right" w:leader="dot" w:pos="9346"/>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456691808" w:history="1">
            <w:r w:rsidR="00676F64" w:rsidRPr="00815459">
              <w:rPr>
                <w:rStyle w:val="Hyperlink"/>
                <w:noProof/>
                <w:lang w:val="en"/>
              </w:rPr>
              <w:t>Introduction</w:t>
            </w:r>
            <w:r w:rsidR="00676F64">
              <w:rPr>
                <w:noProof/>
                <w:webHidden/>
              </w:rPr>
              <w:tab/>
            </w:r>
            <w:r w:rsidR="00676F64">
              <w:rPr>
                <w:noProof/>
                <w:webHidden/>
              </w:rPr>
              <w:fldChar w:fldCharType="begin"/>
            </w:r>
            <w:r w:rsidR="00676F64">
              <w:rPr>
                <w:noProof/>
                <w:webHidden/>
              </w:rPr>
              <w:instrText xml:space="preserve"> PAGEREF _Toc456691808 \h </w:instrText>
            </w:r>
            <w:r w:rsidR="00676F64">
              <w:rPr>
                <w:noProof/>
                <w:webHidden/>
              </w:rPr>
            </w:r>
            <w:r w:rsidR="00676F64">
              <w:rPr>
                <w:noProof/>
                <w:webHidden/>
              </w:rPr>
              <w:fldChar w:fldCharType="separate"/>
            </w:r>
            <w:r w:rsidR="001161A4">
              <w:rPr>
                <w:noProof/>
                <w:webHidden/>
              </w:rPr>
              <w:t>2</w:t>
            </w:r>
            <w:r w:rsidR="00676F64">
              <w:rPr>
                <w:noProof/>
                <w:webHidden/>
              </w:rPr>
              <w:fldChar w:fldCharType="end"/>
            </w:r>
          </w:hyperlink>
        </w:p>
        <w:p w:rsidR="00676F64" w:rsidRDefault="0010357E">
          <w:pPr>
            <w:pStyle w:val="TOC1"/>
            <w:tabs>
              <w:tab w:val="right" w:leader="dot" w:pos="9346"/>
            </w:tabs>
            <w:rPr>
              <w:rFonts w:asciiTheme="minorHAnsi" w:eastAsiaTheme="minorEastAsia" w:hAnsiTheme="minorHAnsi" w:cstheme="minorBidi"/>
              <w:noProof/>
              <w:sz w:val="22"/>
            </w:rPr>
          </w:pPr>
          <w:hyperlink w:anchor="_Toc456691809" w:history="1">
            <w:r w:rsidR="00676F64" w:rsidRPr="00815459">
              <w:rPr>
                <w:rStyle w:val="Hyperlink"/>
                <w:noProof/>
              </w:rPr>
              <w:t>Part 1: What We Know</w:t>
            </w:r>
            <w:r w:rsidR="00676F64">
              <w:rPr>
                <w:noProof/>
                <w:webHidden/>
              </w:rPr>
              <w:tab/>
            </w:r>
            <w:r w:rsidR="00676F64">
              <w:rPr>
                <w:noProof/>
                <w:webHidden/>
              </w:rPr>
              <w:fldChar w:fldCharType="begin"/>
            </w:r>
            <w:r w:rsidR="00676F64">
              <w:rPr>
                <w:noProof/>
                <w:webHidden/>
              </w:rPr>
              <w:instrText xml:space="preserve"> PAGEREF _Toc456691809 \h </w:instrText>
            </w:r>
            <w:r w:rsidR="00676F64">
              <w:rPr>
                <w:noProof/>
                <w:webHidden/>
              </w:rPr>
            </w:r>
            <w:r w:rsidR="00676F64">
              <w:rPr>
                <w:noProof/>
                <w:webHidden/>
              </w:rPr>
              <w:fldChar w:fldCharType="separate"/>
            </w:r>
            <w:r w:rsidR="001161A4">
              <w:rPr>
                <w:noProof/>
                <w:webHidden/>
              </w:rPr>
              <w:t>5</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w:anchor="_Toc456691810" w:history="1">
            <w:r w:rsidR="00676F64" w:rsidRPr="00815459">
              <w:rPr>
                <w:rStyle w:val="Hyperlink"/>
                <w:noProof/>
              </w:rPr>
              <w:t>Domestic Abuse Needs Assessment</w:t>
            </w:r>
            <w:r w:rsidR="00676F64">
              <w:rPr>
                <w:noProof/>
                <w:webHidden/>
              </w:rPr>
              <w:tab/>
            </w:r>
            <w:r w:rsidR="00676F64">
              <w:rPr>
                <w:noProof/>
                <w:webHidden/>
              </w:rPr>
              <w:fldChar w:fldCharType="begin"/>
            </w:r>
            <w:r w:rsidR="00676F64">
              <w:rPr>
                <w:noProof/>
                <w:webHidden/>
              </w:rPr>
              <w:instrText xml:space="preserve"> PAGEREF _Toc456691810 \h </w:instrText>
            </w:r>
            <w:r w:rsidR="00676F64">
              <w:rPr>
                <w:noProof/>
                <w:webHidden/>
              </w:rPr>
            </w:r>
            <w:r w:rsidR="00676F64">
              <w:rPr>
                <w:noProof/>
                <w:webHidden/>
              </w:rPr>
              <w:fldChar w:fldCharType="separate"/>
            </w:r>
            <w:r w:rsidR="001161A4">
              <w:rPr>
                <w:noProof/>
                <w:webHidden/>
              </w:rPr>
              <w:t>5</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w:anchor="_Toc456691811" w:history="1">
            <w:r w:rsidR="00676F64" w:rsidRPr="00815459">
              <w:rPr>
                <w:rStyle w:val="Hyperlink"/>
                <w:noProof/>
              </w:rPr>
              <w:t>Barriers to Support and Protection</w:t>
            </w:r>
            <w:r w:rsidR="00676F64">
              <w:rPr>
                <w:noProof/>
                <w:webHidden/>
              </w:rPr>
              <w:tab/>
            </w:r>
            <w:r w:rsidR="00676F64">
              <w:rPr>
                <w:noProof/>
                <w:webHidden/>
              </w:rPr>
              <w:fldChar w:fldCharType="begin"/>
            </w:r>
            <w:r w:rsidR="00676F64">
              <w:rPr>
                <w:noProof/>
                <w:webHidden/>
              </w:rPr>
              <w:instrText xml:space="preserve"> PAGEREF _Toc456691811 \h </w:instrText>
            </w:r>
            <w:r w:rsidR="00676F64">
              <w:rPr>
                <w:noProof/>
                <w:webHidden/>
              </w:rPr>
            </w:r>
            <w:r w:rsidR="00676F64">
              <w:rPr>
                <w:noProof/>
                <w:webHidden/>
              </w:rPr>
              <w:fldChar w:fldCharType="separate"/>
            </w:r>
            <w:r w:rsidR="001161A4">
              <w:rPr>
                <w:noProof/>
                <w:webHidden/>
              </w:rPr>
              <w:t>6</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w:anchor="_Toc456691812" w:history="1">
            <w:r w:rsidR="00676F64" w:rsidRPr="00815459">
              <w:rPr>
                <w:rStyle w:val="Hyperlink"/>
                <w:noProof/>
              </w:rPr>
              <w:t>Statistics for Last Year</w:t>
            </w:r>
            <w:r w:rsidR="00676F64">
              <w:rPr>
                <w:noProof/>
                <w:webHidden/>
              </w:rPr>
              <w:tab/>
            </w:r>
            <w:r w:rsidR="00676F64">
              <w:rPr>
                <w:noProof/>
                <w:webHidden/>
              </w:rPr>
              <w:fldChar w:fldCharType="begin"/>
            </w:r>
            <w:r w:rsidR="00676F64">
              <w:rPr>
                <w:noProof/>
                <w:webHidden/>
              </w:rPr>
              <w:instrText xml:space="preserve"> PAGEREF _Toc456691812 \h </w:instrText>
            </w:r>
            <w:r w:rsidR="00676F64">
              <w:rPr>
                <w:noProof/>
                <w:webHidden/>
              </w:rPr>
            </w:r>
            <w:r w:rsidR="00676F64">
              <w:rPr>
                <w:noProof/>
                <w:webHidden/>
              </w:rPr>
              <w:fldChar w:fldCharType="separate"/>
            </w:r>
            <w:r w:rsidR="001161A4">
              <w:rPr>
                <w:noProof/>
                <w:webHidden/>
              </w:rPr>
              <w:t>7</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w:anchor="_Toc456691813" w:history="1">
            <w:r w:rsidR="00676F64" w:rsidRPr="00815459">
              <w:rPr>
                <w:rStyle w:val="Hyperlink"/>
                <w:noProof/>
              </w:rPr>
              <w:t>Cost of Domestic Abuse</w:t>
            </w:r>
            <w:r w:rsidR="00676F64">
              <w:rPr>
                <w:noProof/>
                <w:webHidden/>
              </w:rPr>
              <w:tab/>
            </w:r>
            <w:r w:rsidR="00676F64">
              <w:rPr>
                <w:noProof/>
                <w:webHidden/>
              </w:rPr>
              <w:fldChar w:fldCharType="begin"/>
            </w:r>
            <w:r w:rsidR="00676F64">
              <w:rPr>
                <w:noProof/>
                <w:webHidden/>
              </w:rPr>
              <w:instrText xml:space="preserve"> PAGEREF _Toc456691813 \h </w:instrText>
            </w:r>
            <w:r w:rsidR="00676F64">
              <w:rPr>
                <w:noProof/>
                <w:webHidden/>
              </w:rPr>
            </w:r>
            <w:r w:rsidR="00676F64">
              <w:rPr>
                <w:noProof/>
                <w:webHidden/>
              </w:rPr>
              <w:fldChar w:fldCharType="separate"/>
            </w:r>
            <w:r w:rsidR="001161A4">
              <w:rPr>
                <w:noProof/>
                <w:webHidden/>
              </w:rPr>
              <w:t>8</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w:anchor="_Toc456691814" w:history="1">
            <w:r w:rsidR="00676F64" w:rsidRPr="00815459">
              <w:rPr>
                <w:rStyle w:val="Hyperlink"/>
                <w:noProof/>
              </w:rPr>
              <w:t>Lessons from Domestic Homicide Reviews</w:t>
            </w:r>
            <w:r w:rsidR="00676F64">
              <w:rPr>
                <w:noProof/>
                <w:webHidden/>
              </w:rPr>
              <w:tab/>
            </w:r>
            <w:r w:rsidR="00676F64">
              <w:rPr>
                <w:noProof/>
                <w:webHidden/>
              </w:rPr>
              <w:fldChar w:fldCharType="begin"/>
            </w:r>
            <w:r w:rsidR="00676F64">
              <w:rPr>
                <w:noProof/>
                <w:webHidden/>
              </w:rPr>
              <w:instrText xml:space="preserve"> PAGEREF _Toc456691814 \h </w:instrText>
            </w:r>
            <w:r w:rsidR="00676F64">
              <w:rPr>
                <w:noProof/>
                <w:webHidden/>
              </w:rPr>
            </w:r>
            <w:r w:rsidR="00676F64">
              <w:rPr>
                <w:noProof/>
                <w:webHidden/>
              </w:rPr>
              <w:fldChar w:fldCharType="separate"/>
            </w:r>
            <w:r w:rsidR="001161A4">
              <w:rPr>
                <w:noProof/>
                <w:webHidden/>
              </w:rPr>
              <w:t>9</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w:anchor="_Toc456691815" w:history="1">
            <w:r w:rsidR="00676F64" w:rsidRPr="00815459">
              <w:rPr>
                <w:rStyle w:val="Hyperlink"/>
                <w:noProof/>
              </w:rPr>
              <w:t>On the horizon</w:t>
            </w:r>
            <w:r w:rsidR="00676F64">
              <w:rPr>
                <w:noProof/>
                <w:webHidden/>
              </w:rPr>
              <w:tab/>
            </w:r>
            <w:r w:rsidR="00676F64">
              <w:rPr>
                <w:noProof/>
                <w:webHidden/>
              </w:rPr>
              <w:fldChar w:fldCharType="begin"/>
            </w:r>
            <w:r w:rsidR="00676F64">
              <w:rPr>
                <w:noProof/>
                <w:webHidden/>
              </w:rPr>
              <w:instrText xml:space="preserve"> PAGEREF _Toc456691815 \h </w:instrText>
            </w:r>
            <w:r w:rsidR="00676F64">
              <w:rPr>
                <w:noProof/>
                <w:webHidden/>
              </w:rPr>
            </w:r>
            <w:r w:rsidR="00676F64">
              <w:rPr>
                <w:noProof/>
                <w:webHidden/>
              </w:rPr>
              <w:fldChar w:fldCharType="separate"/>
            </w:r>
            <w:r w:rsidR="001161A4">
              <w:rPr>
                <w:noProof/>
                <w:webHidden/>
              </w:rPr>
              <w:t>9</w:t>
            </w:r>
            <w:r w:rsidR="00676F64">
              <w:rPr>
                <w:noProof/>
                <w:webHidden/>
              </w:rPr>
              <w:fldChar w:fldCharType="end"/>
            </w:r>
          </w:hyperlink>
        </w:p>
        <w:p w:rsidR="00676F64" w:rsidRDefault="0010357E">
          <w:pPr>
            <w:pStyle w:val="TOC1"/>
            <w:tabs>
              <w:tab w:val="right" w:leader="dot" w:pos="9346"/>
            </w:tabs>
            <w:rPr>
              <w:rFonts w:asciiTheme="minorHAnsi" w:eastAsiaTheme="minorEastAsia" w:hAnsiTheme="minorHAnsi" w:cstheme="minorBidi"/>
              <w:noProof/>
              <w:sz w:val="22"/>
            </w:rPr>
          </w:pPr>
          <w:hyperlink w:anchor="_Toc456691816" w:history="1">
            <w:r w:rsidR="00676F64" w:rsidRPr="00815459">
              <w:rPr>
                <w:rStyle w:val="Hyperlink"/>
                <w:noProof/>
              </w:rPr>
              <w:t>Part 2: What We Think</w:t>
            </w:r>
            <w:r w:rsidR="00676F64">
              <w:rPr>
                <w:noProof/>
                <w:webHidden/>
              </w:rPr>
              <w:tab/>
            </w:r>
            <w:r w:rsidR="00676F64">
              <w:rPr>
                <w:noProof/>
                <w:webHidden/>
              </w:rPr>
              <w:fldChar w:fldCharType="begin"/>
            </w:r>
            <w:r w:rsidR="00676F64">
              <w:rPr>
                <w:noProof/>
                <w:webHidden/>
              </w:rPr>
              <w:instrText xml:space="preserve"> PAGEREF _Toc456691816 \h </w:instrText>
            </w:r>
            <w:r w:rsidR="00676F64">
              <w:rPr>
                <w:noProof/>
                <w:webHidden/>
              </w:rPr>
            </w:r>
            <w:r w:rsidR="00676F64">
              <w:rPr>
                <w:noProof/>
                <w:webHidden/>
              </w:rPr>
              <w:fldChar w:fldCharType="separate"/>
            </w:r>
            <w:r w:rsidR="001161A4">
              <w:rPr>
                <w:noProof/>
                <w:webHidden/>
              </w:rPr>
              <w:t>10</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w:anchor="_Toc456691817" w:history="1">
            <w:r w:rsidR="00676F64" w:rsidRPr="00815459">
              <w:rPr>
                <w:rStyle w:val="Hyperlink"/>
                <w:noProof/>
              </w:rPr>
              <w:t>Citizen’s Voice</w:t>
            </w:r>
            <w:r w:rsidR="00676F64">
              <w:rPr>
                <w:noProof/>
                <w:webHidden/>
              </w:rPr>
              <w:tab/>
            </w:r>
            <w:r w:rsidR="00676F64">
              <w:rPr>
                <w:noProof/>
                <w:webHidden/>
              </w:rPr>
              <w:fldChar w:fldCharType="begin"/>
            </w:r>
            <w:r w:rsidR="00676F64">
              <w:rPr>
                <w:noProof/>
                <w:webHidden/>
              </w:rPr>
              <w:instrText xml:space="preserve"> PAGEREF _Toc456691817 \h </w:instrText>
            </w:r>
            <w:r w:rsidR="00676F64">
              <w:rPr>
                <w:noProof/>
                <w:webHidden/>
              </w:rPr>
            </w:r>
            <w:r w:rsidR="00676F64">
              <w:rPr>
                <w:noProof/>
                <w:webHidden/>
              </w:rPr>
              <w:fldChar w:fldCharType="separate"/>
            </w:r>
            <w:r w:rsidR="001161A4">
              <w:rPr>
                <w:noProof/>
                <w:webHidden/>
              </w:rPr>
              <w:t>10</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w:anchor="_Toc456691818" w:history="1">
            <w:r w:rsidR="00676F64" w:rsidRPr="00815459">
              <w:rPr>
                <w:rStyle w:val="Hyperlink"/>
                <w:noProof/>
              </w:rPr>
              <w:t>Practitioner’s Voice</w:t>
            </w:r>
            <w:r w:rsidR="00676F64">
              <w:rPr>
                <w:noProof/>
                <w:webHidden/>
              </w:rPr>
              <w:tab/>
            </w:r>
            <w:r w:rsidR="00676F64">
              <w:rPr>
                <w:noProof/>
                <w:webHidden/>
              </w:rPr>
              <w:fldChar w:fldCharType="begin"/>
            </w:r>
            <w:r w:rsidR="00676F64">
              <w:rPr>
                <w:noProof/>
                <w:webHidden/>
              </w:rPr>
              <w:instrText xml:space="preserve"> PAGEREF _Toc456691818 \h </w:instrText>
            </w:r>
            <w:r w:rsidR="00676F64">
              <w:rPr>
                <w:noProof/>
                <w:webHidden/>
              </w:rPr>
            </w:r>
            <w:r w:rsidR="00676F64">
              <w:rPr>
                <w:noProof/>
                <w:webHidden/>
              </w:rPr>
              <w:fldChar w:fldCharType="separate"/>
            </w:r>
            <w:r w:rsidR="001161A4">
              <w:rPr>
                <w:noProof/>
                <w:webHidden/>
              </w:rPr>
              <w:t>10</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w:anchor="_Toc456691819" w:history="1">
            <w:r w:rsidR="00676F64" w:rsidRPr="00815459">
              <w:rPr>
                <w:rStyle w:val="Hyperlink"/>
                <w:noProof/>
              </w:rPr>
              <w:t>Victim’s Voice</w:t>
            </w:r>
            <w:r w:rsidR="00676F64">
              <w:rPr>
                <w:noProof/>
                <w:webHidden/>
              </w:rPr>
              <w:tab/>
            </w:r>
            <w:r w:rsidR="00676F64">
              <w:rPr>
                <w:noProof/>
                <w:webHidden/>
              </w:rPr>
              <w:fldChar w:fldCharType="begin"/>
            </w:r>
            <w:r w:rsidR="00676F64">
              <w:rPr>
                <w:noProof/>
                <w:webHidden/>
              </w:rPr>
              <w:instrText xml:space="preserve"> PAGEREF _Toc456691819 \h </w:instrText>
            </w:r>
            <w:r w:rsidR="00676F64">
              <w:rPr>
                <w:noProof/>
                <w:webHidden/>
              </w:rPr>
            </w:r>
            <w:r w:rsidR="00676F64">
              <w:rPr>
                <w:noProof/>
                <w:webHidden/>
              </w:rPr>
              <w:fldChar w:fldCharType="separate"/>
            </w:r>
            <w:r w:rsidR="001161A4">
              <w:rPr>
                <w:noProof/>
                <w:webHidden/>
              </w:rPr>
              <w:t>10</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r:id="rId9" w:anchor="_Toc456691820" w:history="1">
            <w:r w:rsidR="00676F64" w:rsidRPr="00815459">
              <w:rPr>
                <w:rStyle w:val="Hyperlink"/>
                <w:rFonts w:cs="Arial"/>
                <w:noProof/>
              </w:rPr>
              <w:t>Statement of Principles</w:t>
            </w:r>
            <w:r w:rsidR="00676F64">
              <w:rPr>
                <w:noProof/>
                <w:webHidden/>
              </w:rPr>
              <w:tab/>
            </w:r>
            <w:r w:rsidR="00676F64">
              <w:rPr>
                <w:noProof/>
                <w:webHidden/>
              </w:rPr>
              <w:fldChar w:fldCharType="begin"/>
            </w:r>
            <w:r w:rsidR="00676F64">
              <w:rPr>
                <w:noProof/>
                <w:webHidden/>
              </w:rPr>
              <w:instrText xml:space="preserve"> PAGEREF _Toc456691820 \h </w:instrText>
            </w:r>
            <w:r w:rsidR="00676F64">
              <w:rPr>
                <w:noProof/>
                <w:webHidden/>
              </w:rPr>
            </w:r>
            <w:r w:rsidR="00676F64">
              <w:rPr>
                <w:noProof/>
                <w:webHidden/>
              </w:rPr>
              <w:fldChar w:fldCharType="separate"/>
            </w:r>
            <w:r w:rsidR="001161A4">
              <w:rPr>
                <w:noProof/>
                <w:webHidden/>
              </w:rPr>
              <w:t>11</w:t>
            </w:r>
            <w:r w:rsidR="00676F64">
              <w:rPr>
                <w:noProof/>
                <w:webHidden/>
              </w:rPr>
              <w:fldChar w:fldCharType="end"/>
            </w:r>
          </w:hyperlink>
        </w:p>
        <w:p w:rsidR="00676F64" w:rsidRDefault="0010357E">
          <w:pPr>
            <w:pStyle w:val="TOC1"/>
            <w:tabs>
              <w:tab w:val="right" w:leader="dot" w:pos="9346"/>
            </w:tabs>
            <w:rPr>
              <w:rFonts w:asciiTheme="minorHAnsi" w:eastAsiaTheme="minorEastAsia" w:hAnsiTheme="minorHAnsi" w:cstheme="minorBidi"/>
              <w:noProof/>
              <w:sz w:val="22"/>
            </w:rPr>
          </w:pPr>
          <w:hyperlink w:anchor="_Toc456691822" w:history="1">
            <w:r w:rsidR="00676F64" w:rsidRPr="00815459">
              <w:rPr>
                <w:rStyle w:val="Hyperlink"/>
                <w:noProof/>
              </w:rPr>
              <w:t>Part 3 – What We Will Do</w:t>
            </w:r>
            <w:r w:rsidR="00676F64">
              <w:rPr>
                <w:noProof/>
                <w:webHidden/>
              </w:rPr>
              <w:tab/>
            </w:r>
            <w:r w:rsidR="00676F64">
              <w:rPr>
                <w:noProof/>
                <w:webHidden/>
              </w:rPr>
              <w:fldChar w:fldCharType="begin"/>
            </w:r>
            <w:r w:rsidR="00676F64">
              <w:rPr>
                <w:noProof/>
                <w:webHidden/>
              </w:rPr>
              <w:instrText xml:space="preserve"> PAGEREF _Toc456691822 \h </w:instrText>
            </w:r>
            <w:r w:rsidR="00676F64">
              <w:rPr>
                <w:noProof/>
                <w:webHidden/>
              </w:rPr>
            </w:r>
            <w:r w:rsidR="00676F64">
              <w:rPr>
                <w:noProof/>
                <w:webHidden/>
              </w:rPr>
              <w:fldChar w:fldCharType="separate"/>
            </w:r>
            <w:r w:rsidR="001161A4">
              <w:rPr>
                <w:noProof/>
                <w:webHidden/>
              </w:rPr>
              <w:t>12</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w:anchor="_Toc456691823" w:history="1">
            <w:r w:rsidR="00676F64" w:rsidRPr="00815459">
              <w:rPr>
                <w:rStyle w:val="Hyperlink"/>
                <w:noProof/>
              </w:rPr>
              <w:t>Vision</w:t>
            </w:r>
            <w:r w:rsidR="00676F64">
              <w:rPr>
                <w:noProof/>
                <w:webHidden/>
              </w:rPr>
              <w:tab/>
            </w:r>
            <w:r w:rsidR="00676F64">
              <w:rPr>
                <w:noProof/>
                <w:webHidden/>
              </w:rPr>
              <w:fldChar w:fldCharType="begin"/>
            </w:r>
            <w:r w:rsidR="00676F64">
              <w:rPr>
                <w:noProof/>
                <w:webHidden/>
              </w:rPr>
              <w:instrText xml:space="preserve"> PAGEREF _Toc456691823 \h </w:instrText>
            </w:r>
            <w:r w:rsidR="00676F64">
              <w:rPr>
                <w:noProof/>
                <w:webHidden/>
              </w:rPr>
            </w:r>
            <w:r w:rsidR="00676F64">
              <w:rPr>
                <w:noProof/>
                <w:webHidden/>
              </w:rPr>
              <w:fldChar w:fldCharType="separate"/>
            </w:r>
            <w:r w:rsidR="001161A4">
              <w:rPr>
                <w:noProof/>
                <w:webHidden/>
              </w:rPr>
              <w:t>12</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w:anchor="_Toc456691824" w:history="1">
            <w:r w:rsidR="00676F64" w:rsidRPr="00815459">
              <w:rPr>
                <w:rStyle w:val="Hyperlink"/>
                <w:noProof/>
              </w:rPr>
              <w:t>Priority 1: Changing Attitudes</w:t>
            </w:r>
            <w:r w:rsidR="00676F64">
              <w:rPr>
                <w:noProof/>
                <w:webHidden/>
              </w:rPr>
              <w:tab/>
            </w:r>
            <w:r w:rsidR="00676F64">
              <w:rPr>
                <w:noProof/>
                <w:webHidden/>
              </w:rPr>
              <w:fldChar w:fldCharType="begin"/>
            </w:r>
            <w:r w:rsidR="00676F64">
              <w:rPr>
                <w:noProof/>
                <w:webHidden/>
              </w:rPr>
              <w:instrText xml:space="preserve"> PAGEREF _Toc456691824 \h </w:instrText>
            </w:r>
            <w:r w:rsidR="00676F64">
              <w:rPr>
                <w:noProof/>
                <w:webHidden/>
              </w:rPr>
            </w:r>
            <w:r w:rsidR="00676F64">
              <w:rPr>
                <w:noProof/>
                <w:webHidden/>
              </w:rPr>
              <w:fldChar w:fldCharType="separate"/>
            </w:r>
            <w:r w:rsidR="001161A4">
              <w:rPr>
                <w:noProof/>
                <w:webHidden/>
              </w:rPr>
              <w:t>13</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w:anchor="_Toc456691825" w:history="1">
            <w:r w:rsidR="00676F64" w:rsidRPr="00815459">
              <w:rPr>
                <w:rStyle w:val="Hyperlink"/>
                <w:noProof/>
              </w:rPr>
              <w:t>Priority 2: Early Help</w:t>
            </w:r>
            <w:r w:rsidR="00676F64">
              <w:rPr>
                <w:noProof/>
                <w:webHidden/>
              </w:rPr>
              <w:tab/>
            </w:r>
            <w:r w:rsidR="00676F64">
              <w:rPr>
                <w:noProof/>
                <w:webHidden/>
              </w:rPr>
              <w:fldChar w:fldCharType="begin"/>
            </w:r>
            <w:r w:rsidR="00676F64">
              <w:rPr>
                <w:noProof/>
                <w:webHidden/>
              </w:rPr>
              <w:instrText xml:space="preserve"> PAGEREF _Toc456691825 \h </w:instrText>
            </w:r>
            <w:r w:rsidR="00676F64">
              <w:rPr>
                <w:noProof/>
                <w:webHidden/>
              </w:rPr>
            </w:r>
            <w:r w:rsidR="00676F64">
              <w:rPr>
                <w:noProof/>
                <w:webHidden/>
              </w:rPr>
              <w:fldChar w:fldCharType="separate"/>
            </w:r>
            <w:r w:rsidR="001161A4">
              <w:rPr>
                <w:noProof/>
                <w:webHidden/>
              </w:rPr>
              <w:t>15</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w:anchor="_Toc456691826" w:history="1">
            <w:r w:rsidR="00676F64" w:rsidRPr="00815459">
              <w:rPr>
                <w:rStyle w:val="Hyperlink"/>
                <w:noProof/>
              </w:rPr>
              <w:t>Priority 3:  Safety &amp; Support</w:t>
            </w:r>
            <w:r w:rsidR="00676F64">
              <w:rPr>
                <w:noProof/>
                <w:webHidden/>
              </w:rPr>
              <w:tab/>
            </w:r>
            <w:r w:rsidR="00676F64">
              <w:rPr>
                <w:noProof/>
                <w:webHidden/>
              </w:rPr>
              <w:fldChar w:fldCharType="begin"/>
            </w:r>
            <w:r w:rsidR="00676F64">
              <w:rPr>
                <w:noProof/>
                <w:webHidden/>
              </w:rPr>
              <w:instrText xml:space="preserve"> PAGEREF _Toc456691826 \h </w:instrText>
            </w:r>
            <w:r w:rsidR="00676F64">
              <w:rPr>
                <w:noProof/>
                <w:webHidden/>
              </w:rPr>
            </w:r>
            <w:r w:rsidR="00676F64">
              <w:rPr>
                <w:noProof/>
                <w:webHidden/>
              </w:rPr>
              <w:fldChar w:fldCharType="separate"/>
            </w:r>
            <w:r w:rsidR="001161A4">
              <w:rPr>
                <w:noProof/>
                <w:webHidden/>
              </w:rPr>
              <w:t>19</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w:anchor="_Toc456691827" w:history="1">
            <w:r w:rsidR="00676F64" w:rsidRPr="00815459">
              <w:rPr>
                <w:rStyle w:val="Hyperlink"/>
                <w:noProof/>
              </w:rPr>
              <w:t>How will we know that we are getting it right?</w:t>
            </w:r>
            <w:r w:rsidR="00676F64">
              <w:rPr>
                <w:noProof/>
                <w:webHidden/>
              </w:rPr>
              <w:tab/>
            </w:r>
            <w:r w:rsidR="00676F64">
              <w:rPr>
                <w:noProof/>
                <w:webHidden/>
              </w:rPr>
              <w:fldChar w:fldCharType="begin"/>
            </w:r>
            <w:r w:rsidR="00676F64">
              <w:rPr>
                <w:noProof/>
                <w:webHidden/>
              </w:rPr>
              <w:instrText xml:space="preserve"> PAGEREF _Toc456691827 \h </w:instrText>
            </w:r>
            <w:r w:rsidR="00676F64">
              <w:rPr>
                <w:noProof/>
                <w:webHidden/>
              </w:rPr>
            </w:r>
            <w:r w:rsidR="00676F64">
              <w:rPr>
                <w:noProof/>
                <w:webHidden/>
              </w:rPr>
              <w:fldChar w:fldCharType="separate"/>
            </w:r>
            <w:r w:rsidR="001161A4">
              <w:rPr>
                <w:noProof/>
                <w:webHidden/>
              </w:rPr>
              <w:t>22</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w:anchor="_Toc456691828" w:history="1">
            <w:r w:rsidR="00676F64" w:rsidRPr="00815459">
              <w:rPr>
                <w:rStyle w:val="Hyperlink"/>
                <w:noProof/>
              </w:rPr>
              <w:t>Performance Dashboard</w:t>
            </w:r>
            <w:r w:rsidR="00676F64">
              <w:rPr>
                <w:noProof/>
                <w:webHidden/>
              </w:rPr>
              <w:tab/>
            </w:r>
            <w:r w:rsidR="00676F64">
              <w:rPr>
                <w:noProof/>
                <w:webHidden/>
              </w:rPr>
              <w:fldChar w:fldCharType="begin"/>
            </w:r>
            <w:r w:rsidR="00676F64">
              <w:rPr>
                <w:noProof/>
                <w:webHidden/>
              </w:rPr>
              <w:instrText xml:space="preserve"> PAGEREF _Toc456691828 \h </w:instrText>
            </w:r>
            <w:r w:rsidR="00676F64">
              <w:rPr>
                <w:noProof/>
                <w:webHidden/>
              </w:rPr>
            </w:r>
            <w:r w:rsidR="00676F64">
              <w:rPr>
                <w:noProof/>
                <w:webHidden/>
              </w:rPr>
              <w:fldChar w:fldCharType="separate"/>
            </w:r>
            <w:r w:rsidR="001161A4">
              <w:rPr>
                <w:noProof/>
                <w:webHidden/>
              </w:rPr>
              <w:t>22</w:t>
            </w:r>
            <w:r w:rsidR="00676F64">
              <w:rPr>
                <w:noProof/>
                <w:webHidden/>
              </w:rPr>
              <w:fldChar w:fldCharType="end"/>
            </w:r>
          </w:hyperlink>
        </w:p>
        <w:p w:rsidR="00676F64" w:rsidRDefault="0010357E">
          <w:pPr>
            <w:pStyle w:val="TOC2"/>
            <w:tabs>
              <w:tab w:val="right" w:leader="dot" w:pos="9346"/>
            </w:tabs>
            <w:rPr>
              <w:rFonts w:asciiTheme="minorHAnsi" w:eastAsiaTheme="minorEastAsia" w:hAnsiTheme="minorHAnsi" w:cstheme="minorBidi"/>
              <w:noProof/>
              <w:sz w:val="22"/>
            </w:rPr>
          </w:pPr>
          <w:hyperlink w:anchor="_Toc456691829" w:history="1">
            <w:r w:rsidR="00676F64" w:rsidRPr="00815459">
              <w:rPr>
                <w:rStyle w:val="Hyperlink"/>
                <w:noProof/>
              </w:rPr>
              <w:t>Further Information</w:t>
            </w:r>
            <w:r w:rsidR="00676F64">
              <w:rPr>
                <w:noProof/>
                <w:webHidden/>
              </w:rPr>
              <w:tab/>
            </w:r>
            <w:r w:rsidR="00676F64">
              <w:rPr>
                <w:noProof/>
                <w:webHidden/>
              </w:rPr>
              <w:fldChar w:fldCharType="begin"/>
            </w:r>
            <w:r w:rsidR="00676F64">
              <w:rPr>
                <w:noProof/>
                <w:webHidden/>
              </w:rPr>
              <w:instrText xml:space="preserve"> PAGEREF _Toc456691829 \h </w:instrText>
            </w:r>
            <w:r w:rsidR="00676F64">
              <w:rPr>
                <w:noProof/>
                <w:webHidden/>
              </w:rPr>
            </w:r>
            <w:r w:rsidR="00676F64">
              <w:rPr>
                <w:noProof/>
                <w:webHidden/>
              </w:rPr>
              <w:fldChar w:fldCharType="separate"/>
            </w:r>
            <w:r w:rsidR="001161A4">
              <w:rPr>
                <w:noProof/>
                <w:webHidden/>
              </w:rPr>
              <w:t>23</w:t>
            </w:r>
            <w:r w:rsidR="00676F64">
              <w:rPr>
                <w:noProof/>
                <w:webHidden/>
              </w:rPr>
              <w:fldChar w:fldCharType="end"/>
            </w:r>
          </w:hyperlink>
        </w:p>
        <w:p w:rsidR="00EA292F" w:rsidRDefault="00EA292F">
          <w:r>
            <w:rPr>
              <w:b/>
              <w:bCs/>
              <w:noProof/>
            </w:rPr>
            <w:fldChar w:fldCharType="end"/>
          </w:r>
        </w:p>
      </w:sdtContent>
    </w:sdt>
    <w:p w:rsidR="00E14B01" w:rsidRPr="00130328" w:rsidRDefault="00E14B01" w:rsidP="00130328">
      <w:pPr>
        <w:rPr>
          <w:rFonts w:asciiTheme="majorHAnsi" w:eastAsiaTheme="majorEastAsia" w:hAnsiTheme="majorHAnsi" w:cstheme="majorBidi"/>
          <w:b/>
          <w:bCs/>
          <w:color w:val="000000" w:themeColor="text1"/>
          <w:kern w:val="32"/>
          <w:sz w:val="32"/>
          <w:szCs w:val="32"/>
        </w:rPr>
        <w:sectPr w:rsidR="00E14B01" w:rsidRPr="00130328" w:rsidSect="00E14B01">
          <w:headerReference w:type="default" r:id="rId10"/>
          <w:footerReference w:type="default" r:id="rId11"/>
          <w:headerReference w:type="first" r:id="rId12"/>
          <w:pgSz w:w="11906" w:h="16838"/>
          <w:pgMar w:top="1440" w:right="1274" w:bottom="1440" w:left="1276" w:header="708" w:footer="708" w:gutter="0"/>
          <w:pgNumType w:start="0"/>
          <w:cols w:space="708"/>
          <w:titlePg/>
          <w:docGrid w:linePitch="360"/>
        </w:sectPr>
      </w:pPr>
    </w:p>
    <w:p w:rsidR="00A73510" w:rsidRPr="00CC21CD" w:rsidRDefault="00A73510" w:rsidP="00CC21CD">
      <w:pPr>
        <w:pStyle w:val="Heading1"/>
        <w:rPr>
          <w:color w:val="4F81BD" w:themeColor="accent1"/>
          <w:lang w:val="en"/>
        </w:rPr>
      </w:pPr>
      <w:bookmarkStart w:id="1" w:name="_Toc456691808"/>
      <w:r w:rsidRPr="00CC21CD">
        <w:rPr>
          <w:color w:val="4F81BD" w:themeColor="accent1"/>
          <w:lang w:val="en"/>
        </w:rPr>
        <w:lastRenderedPageBreak/>
        <w:t>Introduction</w:t>
      </w:r>
      <w:bookmarkEnd w:id="1"/>
    </w:p>
    <w:p w:rsidR="00A73510" w:rsidRDefault="00A73510" w:rsidP="00DB4E1C">
      <w:pPr>
        <w:rPr>
          <w:lang w:val="en"/>
        </w:rPr>
      </w:pPr>
    </w:p>
    <w:p w:rsidR="00DB6841" w:rsidRDefault="00DB6841" w:rsidP="00DB6841">
      <w:pPr>
        <w:pStyle w:val="Default"/>
      </w:pPr>
    </w:p>
    <w:p w:rsidR="00AD2302" w:rsidRDefault="00DB6841" w:rsidP="00AD2302">
      <w:pPr>
        <w:rPr>
          <w:lang w:val="en"/>
        </w:rPr>
      </w:pPr>
      <w:r>
        <w:t xml:space="preserve">Domestic abuse touches the lives, directly or indirectly, of most people in </w:t>
      </w:r>
      <w:r w:rsidR="00AD2302">
        <w:t>Birmingham</w:t>
      </w:r>
      <w:r>
        <w:t xml:space="preserve">. </w:t>
      </w:r>
      <w:r w:rsidR="00D740A3">
        <w:t>Indeed, t</w:t>
      </w:r>
      <w:r>
        <w:t xml:space="preserve">he </w:t>
      </w:r>
      <w:r w:rsidR="00AD2302">
        <w:t xml:space="preserve">sheer </w:t>
      </w:r>
      <w:r>
        <w:t xml:space="preserve">scale of </w:t>
      </w:r>
      <w:r w:rsidR="00AD2302">
        <w:t xml:space="preserve">domestic </w:t>
      </w:r>
      <w:r>
        <w:t xml:space="preserve">abuse </w:t>
      </w:r>
      <w:r w:rsidR="00AD2302">
        <w:rPr>
          <w:lang w:val="en"/>
        </w:rPr>
        <w:t>causes untold harm to</w:t>
      </w:r>
      <w:r>
        <w:rPr>
          <w:lang w:val="en"/>
        </w:rPr>
        <w:t xml:space="preserve"> individuals,</w:t>
      </w:r>
      <w:r w:rsidR="00AD2302">
        <w:rPr>
          <w:lang w:val="en"/>
        </w:rPr>
        <w:t xml:space="preserve"> children and</w:t>
      </w:r>
      <w:r>
        <w:rPr>
          <w:lang w:val="en"/>
        </w:rPr>
        <w:t xml:space="preserve"> families, communities and </w:t>
      </w:r>
      <w:r w:rsidR="00AD2302">
        <w:rPr>
          <w:lang w:val="en"/>
        </w:rPr>
        <w:t xml:space="preserve">damages the </w:t>
      </w:r>
      <w:r>
        <w:rPr>
          <w:lang w:val="en"/>
        </w:rPr>
        <w:t xml:space="preserve">social fabric of the city. </w:t>
      </w:r>
    </w:p>
    <w:p w:rsidR="000D1330" w:rsidRDefault="000D1330" w:rsidP="00AD2302">
      <w:pPr>
        <w:rPr>
          <w:lang w:val="en"/>
        </w:rPr>
      </w:pPr>
    </w:p>
    <w:p w:rsidR="000D1330" w:rsidRDefault="000D1330" w:rsidP="00AD2302">
      <w:pPr>
        <w:rPr>
          <w:lang w:val="en"/>
        </w:rPr>
      </w:pPr>
      <w:r>
        <w:rPr>
          <w:lang w:val="en"/>
        </w:rPr>
        <w:t>Although Birmingham</w:t>
      </w:r>
      <w:r w:rsidR="00C849A2">
        <w:rPr>
          <w:lang w:val="en"/>
        </w:rPr>
        <w:t>’s services have</w:t>
      </w:r>
      <w:r>
        <w:rPr>
          <w:lang w:val="en"/>
        </w:rPr>
        <w:t xml:space="preserve"> a strong history of partnership working in addressing domestic abuse, there is now evidence that domestic abuse in the city, as elsewhere,  is increasing and more victims, both adult and child, are known to be at risk than ever before. At the same time, our public services are shrinking and we need to find new w</w:t>
      </w:r>
      <w:r w:rsidR="00EC7100">
        <w:rPr>
          <w:lang w:val="en"/>
        </w:rPr>
        <w:t xml:space="preserve">ays keeping our population safe and healthy and enabling our communities to thrive. </w:t>
      </w:r>
    </w:p>
    <w:p w:rsidR="000D1330" w:rsidRDefault="000D1330" w:rsidP="00AD2302">
      <w:pPr>
        <w:rPr>
          <w:lang w:val="en"/>
        </w:rPr>
      </w:pPr>
    </w:p>
    <w:p w:rsidR="00C849A2" w:rsidRDefault="000D1330" w:rsidP="00AD2302">
      <w:pPr>
        <w:rPr>
          <w:lang w:val="en"/>
        </w:rPr>
      </w:pPr>
      <w:r>
        <w:rPr>
          <w:lang w:val="en"/>
        </w:rPr>
        <w:t xml:space="preserve">We know a great deal about domestic abuse, not least that </w:t>
      </w:r>
      <w:r w:rsidR="00EC7100">
        <w:rPr>
          <w:lang w:val="en"/>
        </w:rPr>
        <w:t>left unchecked, domestic abuse gets worse</w:t>
      </w:r>
      <w:r>
        <w:rPr>
          <w:lang w:val="en"/>
        </w:rPr>
        <w:t xml:space="preserve"> over time and therefore the case for identifying victims and </w:t>
      </w:r>
      <w:r w:rsidR="00EC7100">
        <w:rPr>
          <w:lang w:val="en"/>
        </w:rPr>
        <w:t xml:space="preserve">intervening earlier to reduce harm is clear. However, the long-term ambition of this strategy is for a city free from domestic abuse and we must therefore take all practicable steps to eliminate domestic abuse, reducing harm </w:t>
      </w:r>
      <w:r w:rsidR="00C849A2">
        <w:rPr>
          <w:lang w:val="en"/>
        </w:rPr>
        <w:t xml:space="preserve">and demand for services </w:t>
      </w:r>
      <w:r w:rsidR="00EC7100">
        <w:rPr>
          <w:lang w:val="en"/>
        </w:rPr>
        <w:t xml:space="preserve">along the way. Success on this scale </w:t>
      </w:r>
      <w:r w:rsidR="00C849A2">
        <w:rPr>
          <w:lang w:val="en"/>
        </w:rPr>
        <w:t>depends</w:t>
      </w:r>
      <w:r w:rsidR="00EC7100">
        <w:rPr>
          <w:lang w:val="en"/>
        </w:rPr>
        <w:t xml:space="preserve"> upon achieving changes in attitudes and behaviour across </w:t>
      </w:r>
      <w:r w:rsidR="00C849A2">
        <w:rPr>
          <w:lang w:val="en"/>
        </w:rPr>
        <w:t>individuals, across ages and across cultures</w:t>
      </w:r>
      <w:r w:rsidR="00D740A3">
        <w:rPr>
          <w:lang w:val="en"/>
        </w:rPr>
        <w:t xml:space="preserve"> and will depend, as the recent </w:t>
      </w:r>
      <w:r w:rsidR="006D44E6">
        <w:rPr>
          <w:lang w:val="en"/>
        </w:rPr>
        <w:t xml:space="preserve">City Council </w:t>
      </w:r>
      <w:r w:rsidR="00D740A3">
        <w:rPr>
          <w:lang w:val="en"/>
        </w:rPr>
        <w:t>Scrutiny report suggested, on all communities taking a lead on prevention.</w:t>
      </w:r>
      <w:r w:rsidR="00AC5FA9">
        <w:rPr>
          <w:rStyle w:val="EndnoteReference"/>
          <w:lang w:val="en"/>
        </w:rPr>
        <w:endnoteReference w:id="1"/>
      </w:r>
    </w:p>
    <w:p w:rsidR="00C849A2" w:rsidRDefault="00C849A2" w:rsidP="00AD2302">
      <w:pPr>
        <w:rPr>
          <w:lang w:val="en"/>
        </w:rPr>
      </w:pPr>
    </w:p>
    <w:p w:rsidR="00D740A3" w:rsidRPr="007B7201" w:rsidRDefault="00C849A2" w:rsidP="00D740A3">
      <w:r>
        <w:rPr>
          <w:lang w:val="en"/>
        </w:rPr>
        <w:t xml:space="preserve">A city free from domestic abuse will require every person expecting their relationships to be based on equality and respect. Domestic abuse will affect many of these relationships whether </w:t>
      </w:r>
      <w:r w:rsidR="00D740A3">
        <w:rPr>
          <w:lang w:val="en"/>
        </w:rPr>
        <w:t xml:space="preserve">these </w:t>
      </w:r>
      <w:r w:rsidR="002C46F9">
        <w:rPr>
          <w:lang w:val="en"/>
        </w:rPr>
        <w:t>are</w:t>
      </w:r>
      <w:r>
        <w:rPr>
          <w:lang w:val="en"/>
        </w:rPr>
        <w:t xml:space="preserve"> between intimate partners or within fa</w:t>
      </w:r>
      <w:r w:rsidR="00D740A3">
        <w:rPr>
          <w:lang w:val="en"/>
        </w:rPr>
        <w:t xml:space="preserve">milies. This strategy seeks to be inclusive of these wider experiences such as forced marriage, honour-based violence, child to parent abuse and violence in young people’s own relationships. It also seeks to remove the barriers to support and protection that many more marginalised groups experience, such as </w:t>
      </w:r>
      <w:r w:rsidR="00991CF5">
        <w:rPr>
          <w:lang w:val="en"/>
        </w:rPr>
        <w:t>Black and Minority E</w:t>
      </w:r>
      <w:r w:rsidR="00D740A3">
        <w:rPr>
          <w:lang w:val="en"/>
        </w:rPr>
        <w:t xml:space="preserve">thnic </w:t>
      </w:r>
      <w:r w:rsidR="00991CF5">
        <w:rPr>
          <w:lang w:val="en"/>
        </w:rPr>
        <w:t xml:space="preserve">(BME) </w:t>
      </w:r>
      <w:r w:rsidR="00D740A3">
        <w:rPr>
          <w:lang w:val="en"/>
        </w:rPr>
        <w:t xml:space="preserve">women, LGBT victims, disabled victims and younger and older victims. Each of these forms of domestic abuse </w:t>
      </w:r>
      <w:r w:rsidR="002C46F9">
        <w:rPr>
          <w:lang w:val="en"/>
        </w:rPr>
        <w:t>is</w:t>
      </w:r>
      <w:r w:rsidR="00D740A3" w:rsidRPr="00C307FC">
        <w:t xml:space="preserve"> rooted in</w:t>
      </w:r>
      <w:r w:rsidR="00D740A3">
        <w:t xml:space="preserve"> the abuse of power and control and are intrinsically linked to equality. In this way, </w:t>
      </w:r>
      <w:r w:rsidR="00D740A3">
        <w:rPr>
          <w:lang w:val="en"/>
        </w:rPr>
        <w:t xml:space="preserve">the role of gender in abusive relationships cannot be ignored and tackling </w:t>
      </w:r>
      <w:r w:rsidR="00D740A3" w:rsidRPr="007B7201">
        <w:t>domestic abuse</w:t>
      </w:r>
      <w:r w:rsidR="007D2E81">
        <w:t xml:space="preserve">, </w:t>
      </w:r>
      <w:r w:rsidR="00991CF5">
        <w:t>alongside</w:t>
      </w:r>
      <w:r w:rsidR="007D2E81">
        <w:t xml:space="preserve"> violence against women,</w:t>
      </w:r>
      <w:r w:rsidR="00D740A3" w:rsidRPr="007B7201">
        <w:t xml:space="preserve"> requires a response which takes account of the broader gender</w:t>
      </w:r>
      <w:r w:rsidR="007D2E81">
        <w:t xml:space="preserve"> inequalities which women face.</w:t>
      </w:r>
    </w:p>
    <w:p w:rsidR="00397F85" w:rsidRPr="007D2E81" w:rsidRDefault="00D740A3" w:rsidP="007D2E81">
      <w:r>
        <w:rPr>
          <w:lang w:val="en"/>
        </w:rPr>
        <w:t xml:space="preserve"> </w:t>
      </w:r>
    </w:p>
    <w:p w:rsidR="00637BFD" w:rsidRDefault="00637BFD">
      <w:pPr>
        <w:rPr>
          <w:rFonts w:asciiTheme="majorHAnsi" w:eastAsiaTheme="majorEastAsia" w:hAnsiTheme="majorHAnsi" w:cstheme="majorBidi"/>
          <w:b/>
          <w:bCs/>
          <w:color w:val="4F81BD" w:themeColor="accent1"/>
          <w:kern w:val="32"/>
          <w:sz w:val="32"/>
          <w:szCs w:val="32"/>
        </w:rPr>
      </w:pPr>
      <w:r>
        <w:rPr>
          <w:color w:val="4F81BD" w:themeColor="accent1"/>
        </w:rPr>
        <w:br w:type="page"/>
      </w:r>
    </w:p>
    <w:p w:rsidR="00637BFD" w:rsidRPr="007D2E81" w:rsidRDefault="00637BFD" w:rsidP="007D2E81">
      <w:pPr>
        <w:rPr>
          <w:rFonts w:asciiTheme="majorHAnsi" w:hAnsiTheme="majorHAnsi"/>
          <w:b/>
          <w:bCs/>
          <w:i/>
          <w:iCs/>
          <w:color w:val="4F81BD" w:themeColor="accent1"/>
          <w:sz w:val="32"/>
          <w:szCs w:val="28"/>
        </w:rPr>
      </w:pPr>
      <w:r w:rsidRPr="007D2E81">
        <w:rPr>
          <w:rFonts w:asciiTheme="majorHAnsi" w:hAnsiTheme="majorHAnsi"/>
          <w:b/>
          <w:color w:val="4F81BD" w:themeColor="accent1"/>
          <w:sz w:val="28"/>
        </w:rPr>
        <w:lastRenderedPageBreak/>
        <w:t xml:space="preserve">What we’ve achieved since the last domestic abuse strategy </w:t>
      </w:r>
    </w:p>
    <w:p w:rsidR="00637BFD" w:rsidRDefault="00637BFD" w:rsidP="00637BFD">
      <w:pPr>
        <w:contextualSpacing/>
        <w:rPr>
          <w:bCs/>
        </w:rPr>
      </w:pPr>
    </w:p>
    <w:p w:rsidR="00637BFD" w:rsidRDefault="00637BFD" w:rsidP="00637BFD">
      <w:pPr>
        <w:contextualSpacing/>
        <w:rPr>
          <w:bCs/>
        </w:rPr>
      </w:pPr>
      <w:r>
        <w:rPr>
          <w:bCs/>
        </w:rPr>
        <w:t>Our last strategy in 2013 identified a number of gaps in our responses to domestic abuse:</w:t>
      </w:r>
    </w:p>
    <w:p w:rsidR="00637BFD" w:rsidRDefault="00637BFD" w:rsidP="00637BFD">
      <w:pPr>
        <w:contextualSpacing/>
        <w:rPr>
          <w:bCs/>
        </w:rPr>
      </w:pPr>
    </w:p>
    <w:tbl>
      <w:tblPr>
        <w:tblStyle w:val="LightList-Accent5"/>
        <w:tblW w:w="9889" w:type="dxa"/>
        <w:tblLook w:val="06A0" w:firstRow="1" w:lastRow="0" w:firstColumn="1" w:lastColumn="0" w:noHBand="1" w:noVBand="1"/>
      </w:tblPr>
      <w:tblGrid>
        <w:gridCol w:w="3369"/>
        <w:gridCol w:w="283"/>
        <w:gridCol w:w="6237"/>
      </w:tblGrid>
      <w:tr w:rsidR="00676F64" w:rsidRPr="00B553BB" w:rsidTr="00B55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676F64" w:rsidRPr="00B553BB" w:rsidRDefault="00676F64" w:rsidP="00F647A4">
            <w:pPr>
              <w:contextualSpacing/>
              <w:rPr>
                <w:rFonts w:cs="Arial"/>
                <w:bCs w:val="0"/>
                <w:sz w:val="22"/>
              </w:rPr>
            </w:pPr>
            <w:r w:rsidRPr="00B553BB">
              <w:rPr>
                <w:rFonts w:cs="Arial"/>
                <w:bCs w:val="0"/>
                <w:sz w:val="22"/>
              </w:rPr>
              <w:t>Gaps</w:t>
            </w:r>
          </w:p>
        </w:tc>
        <w:tc>
          <w:tcPr>
            <w:tcW w:w="6520" w:type="dxa"/>
            <w:gridSpan w:val="2"/>
          </w:tcPr>
          <w:p w:rsidR="00676F64" w:rsidRPr="00B553BB" w:rsidRDefault="00676F64" w:rsidP="00B553BB">
            <w:pPr>
              <w:ind w:left="141"/>
              <w:contextualSpacing/>
              <w:cnfStyle w:val="100000000000" w:firstRow="1" w:lastRow="0" w:firstColumn="0" w:lastColumn="0" w:oddVBand="0" w:evenVBand="0" w:oddHBand="0" w:evenHBand="0" w:firstRowFirstColumn="0" w:firstRowLastColumn="0" w:lastRowFirstColumn="0" w:lastRowLastColumn="0"/>
              <w:rPr>
                <w:rFonts w:cs="Arial"/>
                <w:bCs w:val="0"/>
                <w:sz w:val="22"/>
              </w:rPr>
            </w:pPr>
            <w:r w:rsidRPr="00B553BB">
              <w:rPr>
                <w:rFonts w:cs="Arial"/>
                <w:bCs w:val="0"/>
                <w:sz w:val="22"/>
              </w:rPr>
              <w:t>What We Did</w:t>
            </w:r>
          </w:p>
        </w:tc>
      </w:tr>
      <w:tr w:rsidR="00676F64" w:rsidRPr="00B553BB" w:rsidTr="00B553BB">
        <w:tc>
          <w:tcPr>
            <w:cnfStyle w:val="001000000000" w:firstRow="0" w:lastRow="0" w:firstColumn="1" w:lastColumn="0" w:oddVBand="0" w:evenVBand="0" w:oddHBand="0" w:evenHBand="0" w:firstRowFirstColumn="0" w:firstRowLastColumn="0" w:lastRowFirstColumn="0" w:lastRowLastColumn="0"/>
            <w:tcW w:w="3652" w:type="dxa"/>
            <w:gridSpan w:val="2"/>
          </w:tcPr>
          <w:p w:rsidR="00B553BB" w:rsidRPr="00B553BB" w:rsidRDefault="00B553BB" w:rsidP="00F647A4">
            <w:pPr>
              <w:contextualSpacing/>
              <w:rPr>
                <w:rFonts w:cs="Arial"/>
                <w:b w:val="0"/>
                <w:bCs w:val="0"/>
                <w:sz w:val="22"/>
              </w:rPr>
            </w:pPr>
          </w:p>
          <w:p w:rsidR="00676F64" w:rsidRPr="00B553BB" w:rsidRDefault="00676F64" w:rsidP="00F647A4">
            <w:pPr>
              <w:contextualSpacing/>
              <w:rPr>
                <w:rFonts w:cs="Arial"/>
                <w:b w:val="0"/>
                <w:bCs w:val="0"/>
                <w:sz w:val="22"/>
              </w:rPr>
            </w:pPr>
            <w:r w:rsidRPr="00B553BB">
              <w:rPr>
                <w:rFonts w:cs="Arial"/>
                <w:b w:val="0"/>
                <w:bCs w:val="0"/>
                <w:sz w:val="22"/>
              </w:rPr>
              <w:t>Victims, family, friends and professionals didn’t know where to go for help with domestic abuse.</w:t>
            </w:r>
          </w:p>
        </w:tc>
        <w:tc>
          <w:tcPr>
            <w:tcW w:w="6237" w:type="dxa"/>
          </w:tcPr>
          <w:p w:rsidR="00B553BB" w:rsidRDefault="00B553BB" w:rsidP="00B553BB">
            <w:pPr>
              <w:pStyle w:val="ListParagraph"/>
              <w:ind w:left="360"/>
              <w:cnfStyle w:val="000000000000" w:firstRow="0" w:lastRow="0" w:firstColumn="0" w:lastColumn="0" w:oddVBand="0" w:evenVBand="0" w:oddHBand="0" w:evenHBand="0" w:firstRowFirstColumn="0" w:firstRowLastColumn="0" w:lastRowFirstColumn="0" w:lastRowLastColumn="0"/>
              <w:rPr>
                <w:rFonts w:cs="Arial"/>
                <w:bCs/>
                <w:sz w:val="22"/>
              </w:rPr>
            </w:pPr>
          </w:p>
          <w:p w:rsidR="00676F64" w:rsidRPr="00B553BB" w:rsidRDefault="00676F64" w:rsidP="00F647A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Arial"/>
                <w:bCs/>
                <w:sz w:val="22"/>
              </w:rPr>
            </w:pPr>
            <w:r w:rsidRPr="00B553BB">
              <w:rPr>
                <w:rFonts w:cs="Arial"/>
                <w:bCs/>
                <w:sz w:val="22"/>
              </w:rPr>
              <w:t>We funded the Women’s Aid helpline which responds to over 1600 victims each year</w:t>
            </w:r>
          </w:p>
        </w:tc>
      </w:tr>
      <w:tr w:rsidR="00676F64" w:rsidRPr="00B553BB" w:rsidTr="00B553BB">
        <w:tc>
          <w:tcPr>
            <w:cnfStyle w:val="001000000000" w:firstRow="0" w:lastRow="0" w:firstColumn="1" w:lastColumn="0" w:oddVBand="0" w:evenVBand="0" w:oddHBand="0" w:evenHBand="0" w:firstRowFirstColumn="0" w:firstRowLastColumn="0" w:lastRowFirstColumn="0" w:lastRowLastColumn="0"/>
            <w:tcW w:w="3652" w:type="dxa"/>
            <w:gridSpan w:val="2"/>
          </w:tcPr>
          <w:p w:rsidR="00B553BB" w:rsidRPr="00B553BB" w:rsidRDefault="00B553BB" w:rsidP="00F647A4">
            <w:pPr>
              <w:contextualSpacing/>
              <w:rPr>
                <w:rFonts w:cs="Arial"/>
                <w:b w:val="0"/>
                <w:bCs w:val="0"/>
                <w:sz w:val="22"/>
              </w:rPr>
            </w:pPr>
          </w:p>
          <w:p w:rsidR="00676F64" w:rsidRPr="00B553BB" w:rsidRDefault="00676F64" w:rsidP="00F647A4">
            <w:pPr>
              <w:contextualSpacing/>
              <w:rPr>
                <w:rFonts w:cs="Arial"/>
                <w:b w:val="0"/>
                <w:bCs w:val="0"/>
                <w:sz w:val="22"/>
              </w:rPr>
            </w:pPr>
            <w:r w:rsidRPr="00B553BB">
              <w:rPr>
                <w:rFonts w:cs="Arial"/>
                <w:b w:val="0"/>
                <w:bCs w:val="0"/>
                <w:sz w:val="22"/>
              </w:rPr>
              <w:t>Many professionals working across the city didn’t understand domestic abuse beyond the physical violence</w:t>
            </w:r>
          </w:p>
        </w:tc>
        <w:tc>
          <w:tcPr>
            <w:tcW w:w="6237" w:type="dxa"/>
          </w:tcPr>
          <w:p w:rsidR="00676F64" w:rsidRPr="00B553BB" w:rsidRDefault="00676F64" w:rsidP="00F647A4">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bCs/>
                <w:sz w:val="22"/>
              </w:rPr>
            </w:pPr>
            <w:r w:rsidRPr="00B553BB">
              <w:rPr>
                <w:rFonts w:cs="Arial"/>
                <w:bCs/>
                <w:sz w:val="22"/>
              </w:rPr>
              <w:t xml:space="preserve">We have delivered multi-agency training and described what agency’s training should look like to help staff understand coercion and control. </w:t>
            </w:r>
          </w:p>
          <w:p w:rsidR="00676F64" w:rsidRPr="00B553BB" w:rsidRDefault="00676F64" w:rsidP="00F647A4">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bCs/>
                <w:sz w:val="22"/>
              </w:rPr>
            </w:pPr>
            <w:r w:rsidRPr="00B553BB">
              <w:rPr>
                <w:rFonts w:cs="Arial"/>
                <w:bCs/>
                <w:sz w:val="22"/>
              </w:rPr>
              <w:t>Our Safeguarding Children Board now asks agencies working with children specifically about how they are training their staff on domestic abuse (Section 11)</w:t>
            </w:r>
          </w:p>
          <w:p w:rsidR="00676F64" w:rsidRDefault="00676F64" w:rsidP="00F647A4">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bCs/>
                <w:sz w:val="22"/>
              </w:rPr>
            </w:pPr>
            <w:r w:rsidRPr="00B553BB">
              <w:rPr>
                <w:rFonts w:cs="Arial"/>
                <w:bCs/>
                <w:sz w:val="22"/>
              </w:rPr>
              <w:t xml:space="preserve">We have signed up to West Midlands Domestic Violence and Abuse Standards </w:t>
            </w:r>
          </w:p>
          <w:p w:rsidR="00B553BB" w:rsidRDefault="00B553BB" w:rsidP="00B553BB">
            <w:pPr>
              <w:pStyle w:val="ListParagraph"/>
              <w:ind w:left="360"/>
              <w:cnfStyle w:val="000000000000" w:firstRow="0" w:lastRow="0" w:firstColumn="0" w:lastColumn="0" w:oddVBand="0" w:evenVBand="0" w:oddHBand="0" w:evenHBand="0" w:firstRowFirstColumn="0" w:firstRowLastColumn="0" w:lastRowFirstColumn="0" w:lastRowLastColumn="0"/>
              <w:rPr>
                <w:rFonts w:cs="Arial"/>
                <w:bCs/>
                <w:sz w:val="22"/>
              </w:rPr>
            </w:pPr>
          </w:p>
          <w:p w:rsidR="00B553BB" w:rsidRPr="00B553BB" w:rsidRDefault="00B553BB" w:rsidP="00B553BB">
            <w:pPr>
              <w:pStyle w:val="ListParagraph"/>
              <w:ind w:left="360"/>
              <w:cnfStyle w:val="000000000000" w:firstRow="0" w:lastRow="0" w:firstColumn="0" w:lastColumn="0" w:oddVBand="0" w:evenVBand="0" w:oddHBand="0" w:evenHBand="0" w:firstRowFirstColumn="0" w:firstRowLastColumn="0" w:lastRowFirstColumn="0" w:lastRowLastColumn="0"/>
              <w:rPr>
                <w:rFonts w:cs="Arial"/>
                <w:bCs/>
                <w:sz w:val="22"/>
              </w:rPr>
            </w:pPr>
          </w:p>
        </w:tc>
      </w:tr>
      <w:tr w:rsidR="00676F64" w:rsidRPr="00B553BB" w:rsidTr="00B553BB">
        <w:tc>
          <w:tcPr>
            <w:cnfStyle w:val="001000000000" w:firstRow="0" w:lastRow="0" w:firstColumn="1" w:lastColumn="0" w:oddVBand="0" w:evenVBand="0" w:oddHBand="0" w:evenHBand="0" w:firstRowFirstColumn="0" w:firstRowLastColumn="0" w:lastRowFirstColumn="0" w:lastRowLastColumn="0"/>
            <w:tcW w:w="3652" w:type="dxa"/>
            <w:gridSpan w:val="2"/>
          </w:tcPr>
          <w:p w:rsidR="00676F64" w:rsidRPr="00B553BB" w:rsidRDefault="00676F64" w:rsidP="00F647A4">
            <w:pPr>
              <w:contextualSpacing/>
              <w:rPr>
                <w:rFonts w:cs="Arial"/>
                <w:b w:val="0"/>
                <w:bCs w:val="0"/>
                <w:sz w:val="22"/>
              </w:rPr>
            </w:pPr>
            <w:r w:rsidRPr="00B553BB">
              <w:rPr>
                <w:rFonts w:cs="Arial"/>
                <w:b w:val="0"/>
                <w:bCs w:val="0"/>
                <w:sz w:val="22"/>
              </w:rPr>
              <w:t>Young women experiencing domestic abuse needed their own service.</w:t>
            </w:r>
          </w:p>
          <w:p w:rsidR="00676F64" w:rsidRPr="00B553BB" w:rsidRDefault="00676F64" w:rsidP="00F647A4">
            <w:pPr>
              <w:contextualSpacing/>
              <w:rPr>
                <w:rFonts w:cs="Arial"/>
                <w:b w:val="0"/>
                <w:bCs w:val="0"/>
                <w:sz w:val="22"/>
              </w:rPr>
            </w:pPr>
          </w:p>
        </w:tc>
        <w:tc>
          <w:tcPr>
            <w:tcW w:w="6237" w:type="dxa"/>
          </w:tcPr>
          <w:p w:rsidR="00676F64" w:rsidRPr="00B553BB" w:rsidRDefault="00676F64" w:rsidP="00F647A4">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bCs/>
                <w:sz w:val="22"/>
              </w:rPr>
            </w:pPr>
            <w:r w:rsidRPr="00B553BB">
              <w:rPr>
                <w:rFonts w:cs="Arial"/>
                <w:bCs/>
                <w:sz w:val="22"/>
              </w:rPr>
              <w:t>Women’s Aid now runs a young women’s service and has recently received Lottery funding to run the first young women’s refuge in the country.</w:t>
            </w:r>
          </w:p>
        </w:tc>
      </w:tr>
      <w:tr w:rsidR="00676F64" w:rsidRPr="00B553BB" w:rsidTr="00B553BB">
        <w:tc>
          <w:tcPr>
            <w:cnfStyle w:val="001000000000" w:firstRow="0" w:lastRow="0" w:firstColumn="1" w:lastColumn="0" w:oddVBand="0" w:evenVBand="0" w:oddHBand="0" w:evenHBand="0" w:firstRowFirstColumn="0" w:firstRowLastColumn="0" w:lastRowFirstColumn="0" w:lastRowLastColumn="0"/>
            <w:tcW w:w="3652" w:type="dxa"/>
            <w:gridSpan w:val="2"/>
          </w:tcPr>
          <w:p w:rsidR="00676F64" w:rsidRPr="00B553BB" w:rsidRDefault="00676F64" w:rsidP="00F647A4">
            <w:pPr>
              <w:contextualSpacing/>
              <w:rPr>
                <w:rFonts w:cs="Arial"/>
                <w:b w:val="0"/>
                <w:bCs w:val="0"/>
                <w:sz w:val="22"/>
              </w:rPr>
            </w:pPr>
            <w:r w:rsidRPr="00B553BB">
              <w:rPr>
                <w:rFonts w:cs="Arial"/>
                <w:b w:val="0"/>
                <w:bCs w:val="0"/>
                <w:sz w:val="22"/>
              </w:rPr>
              <w:t>Lesbian, Gay, Bisexual and Trans(LGBT) people experiencing domestic abuse needed their own service to deal with domestic abuse</w:t>
            </w:r>
          </w:p>
        </w:tc>
        <w:tc>
          <w:tcPr>
            <w:tcW w:w="6237" w:type="dxa"/>
          </w:tcPr>
          <w:p w:rsidR="00676F64" w:rsidRPr="00B553BB" w:rsidRDefault="00676F64" w:rsidP="00F647A4">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bCs/>
                <w:sz w:val="22"/>
              </w:rPr>
            </w:pPr>
            <w:r w:rsidRPr="00B553BB">
              <w:rPr>
                <w:rFonts w:cs="Arial"/>
                <w:bCs/>
                <w:sz w:val="22"/>
              </w:rPr>
              <w:t>We funded a domestic abuse worker specifically for the LGBT community. Birmingham LGBT have the only domestic abuse worker in the region</w:t>
            </w:r>
          </w:p>
        </w:tc>
      </w:tr>
      <w:tr w:rsidR="00676F64" w:rsidRPr="00B553BB" w:rsidTr="00B553BB">
        <w:tc>
          <w:tcPr>
            <w:cnfStyle w:val="001000000000" w:firstRow="0" w:lastRow="0" w:firstColumn="1" w:lastColumn="0" w:oddVBand="0" w:evenVBand="0" w:oddHBand="0" w:evenHBand="0" w:firstRowFirstColumn="0" w:firstRowLastColumn="0" w:lastRowFirstColumn="0" w:lastRowLastColumn="0"/>
            <w:tcW w:w="3652" w:type="dxa"/>
            <w:gridSpan w:val="2"/>
          </w:tcPr>
          <w:p w:rsidR="00B553BB" w:rsidRPr="00B553BB" w:rsidRDefault="00B553BB" w:rsidP="00F647A4">
            <w:pPr>
              <w:contextualSpacing/>
              <w:rPr>
                <w:rFonts w:cs="Arial"/>
                <w:b w:val="0"/>
                <w:kern w:val="32"/>
                <w:sz w:val="22"/>
                <w:lang w:eastAsia="en-US"/>
              </w:rPr>
            </w:pPr>
          </w:p>
          <w:p w:rsidR="00676F64" w:rsidRPr="00B553BB" w:rsidRDefault="00676F64" w:rsidP="00F647A4">
            <w:pPr>
              <w:contextualSpacing/>
              <w:rPr>
                <w:rFonts w:cs="Arial"/>
                <w:b w:val="0"/>
                <w:kern w:val="32"/>
                <w:sz w:val="22"/>
                <w:lang w:eastAsia="en-US"/>
              </w:rPr>
            </w:pPr>
            <w:r w:rsidRPr="00B553BB">
              <w:rPr>
                <w:rFonts w:cs="Arial"/>
                <w:b w:val="0"/>
                <w:kern w:val="32"/>
                <w:sz w:val="22"/>
                <w:lang w:eastAsia="en-US"/>
              </w:rPr>
              <w:t>Services are often fragmented and un-coordinated despite the best efforts of individual agencies involved.</w:t>
            </w:r>
          </w:p>
          <w:p w:rsidR="00B553BB" w:rsidRPr="00B553BB" w:rsidRDefault="00B553BB" w:rsidP="00F647A4">
            <w:pPr>
              <w:contextualSpacing/>
              <w:rPr>
                <w:rFonts w:cs="Arial"/>
                <w:b w:val="0"/>
                <w:bCs w:val="0"/>
                <w:sz w:val="22"/>
              </w:rPr>
            </w:pPr>
          </w:p>
        </w:tc>
        <w:tc>
          <w:tcPr>
            <w:tcW w:w="6237" w:type="dxa"/>
          </w:tcPr>
          <w:p w:rsidR="00B553BB" w:rsidRDefault="00B553BB" w:rsidP="00B553BB">
            <w:pPr>
              <w:pStyle w:val="ListParagraph"/>
              <w:ind w:left="360"/>
              <w:cnfStyle w:val="000000000000" w:firstRow="0" w:lastRow="0" w:firstColumn="0" w:lastColumn="0" w:oddVBand="0" w:evenVBand="0" w:oddHBand="0" w:evenHBand="0" w:firstRowFirstColumn="0" w:firstRowLastColumn="0" w:lastRowFirstColumn="0" w:lastRowLastColumn="0"/>
              <w:rPr>
                <w:rFonts w:cs="Arial"/>
                <w:bCs/>
                <w:sz w:val="22"/>
              </w:rPr>
            </w:pPr>
          </w:p>
          <w:p w:rsidR="00676F64" w:rsidRPr="00B553BB" w:rsidRDefault="00676F64" w:rsidP="00F647A4">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bCs/>
                <w:sz w:val="22"/>
              </w:rPr>
            </w:pPr>
            <w:r w:rsidRPr="00B553BB">
              <w:rPr>
                <w:rFonts w:cs="Arial"/>
                <w:bCs/>
                <w:sz w:val="22"/>
              </w:rPr>
              <w:t>Domestic abuse specialists now sit with other professionals to identify the risk of domestic abuse to children.</w:t>
            </w:r>
          </w:p>
          <w:p w:rsidR="00676F64" w:rsidRPr="00B553BB" w:rsidRDefault="00676F64" w:rsidP="00F647A4">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bCs/>
                <w:sz w:val="22"/>
              </w:rPr>
            </w:pPr>
            <w:r w:rsidRPr="00B553BB">
              <w:rPr>
                <w:rFonts w:cs="Arial"/>
                <w:bCs/>
                <w:sz w:val="22"/>
              </w:rPr>
              <w:t>We have strengthened the arrangements for undertaking Multi-Agency Risk Assessment Conferences where the responses to high risk victims are co-ordinated.</w:t>
            </w:r>
          </w:p>
        </w:tc>
      </w:tr>
      <w:tr w:rsidR="00676F64" w:rsidRPr="00B553BB" w:rsidTr="00B553BB">
        <w:tc>
          <w:tcPr>
            <w:cnfStyle w:val="001000000000" w:firstRow="0" w:lastRow="0" w:firstColumn="1" w:lastColumn="0" w:oddVBand="0" w:evenVBand="0" w:oddHBand="0" w:evenHBand="0" w:firstRowFirstColumn="0" w:firstRowLastColumn="0" w:lastRowFirstColumn="0" w:lastRowLastColumn="0"/>
            <w:tcW w:w="3652" w:type="dxa"/>
            <w:gridSpan w:val="2"/>
          </w:tcPr>
          <w:p w:rsidR="00B553BB" w:rsidRDefault="00B553BB" w:rsidP="00F647A4">
            <w:pPr>
              <w:contextualSpacing/>
              <w:rPr>
                <w:rFonts w:cs="Arial"/>
                <w:b w:val="0"/>
                <w:bCs w:val="0"/>
                <w:sz w:val="22"/>
              </w:rPr>
            </w:pPr>
          </w:p>
          <w:p w:rsidR="00676F64" w:rsidRPr="00B553BB" w:rsidRDefault="00676F64" w:rsidP="00F647A4">
            <w:pPr>
              <w:contextualSpacing/>
              <w:rPr>
                <w:rFonts w:cs="Arial"/>
                <w:b w:val="0"/>
                <w:bCs w:val="0"/>
                <w:sz w:val="22"/>
              </w:rPr>
            </w:pPr>
            <w:r w:rsidRPr="00B553BB">
              <w:rPr>
                <w:rFonts w:cs="Arial"/>
                <w:b w:val="0"/>
                <w:bCs w:val="0"/>
                <w:sz w:val="22"/>
              </w:rPr>
              <w:t>Victims don’t always want to tell the police about their experiences but may trust other professionals more</w:t>
            </w:r>
          </w:p>
        </w:tc>
        <w:tc>
          <w:tcPr>
            <w:tcW w:w="6237" w:type="dxa"/>
          </w:tcPr>
          <w:p w:rsidR="00B553BB" w:rsidRDefault="00B553BB" w:rsidP="00B553BB">
            <w:pPr>
              <w:pStyle w:val="ListParagraph"/>
              <w:ind w:left="360"/>
              <w:cnfStyle w:val="000000000000" w:firstRow="0" w:lastRow="0" w:firstColumn="0" w:lastColumn="0" w:oddVBand="0" w:evenVBand="0" w:oddHBand="0" w:evenHBand="0" w:firstRowFirstColumn="0" w:firstRowLastColumn="0" w:lastRowFirstColumn="0" w:lastRowLastColumn="0"/>
              <w:rPr>
                <w:rFonts w:cs="Arial"/>
                <w:bCs/>
                <w:sz w:val="22"/>
              </w:rPr>
            </w:pPr>
          </w:p>
          <w:p w:rsidR="00676F64" w:rsidRPr="00B553BB" w:rsidRDefault="00676F64" w:rsidP="00F647A4">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bCs/>
                <w:sz w:val="22"/>
              </w:rPr>
            </w:pPr>
            <w:r w:rsidRPr="00B553BB">
              <w:rPr>
                <w:rFonts w:cs="Arial"/>
                <w:bCs/>
                <w:sz w:val="22"/>
              </w:rPr>
              <w:t>Twenty five GP practices are involved in a project to enable the early identification and response to domestic abuse victims who go to their GP but would have been reluctant to disclose their abuse.</w:t>
            </w:r>
          </w:p>
          <w:p w:rsidR="00676F64" w:rsidRPr="00B553BB" w:rsidRDefault="00676F64" w:rsidP="00F647A4">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bCs/>
                <w:sz w:val="22"/>
              </w:rPr>
            </w:pPr>
            <w:r w:rsidRPr="00B553BB">
              <w:rPr>
                <w:rFonts w:cs="Arial"/>
                <w:bCs/>
                <w:sz w:val="22"/>
              </w:rPr>
              <w:t>Birmingham  City Council has now taken Civil Orders against domestic abusers for ten years, where criminal action was not possible</w:t>
            </w:r>
          </w:p>
          <w:p w:rsidR="00B553BB" w:rsidRPr="00B553BB" w:rsidRDefault="00B553BB" w:rsidP="00B553BB">
            <w:pPr>
              <w:pStyle w:val="ListParagraph"/>
              <w:ind w:left="360"/>
              <w:cnfStyle w:val="000000000000" w:firstRow="0" w:lastRow="0" w:firstColumn="0" w:lastColumn="0" w:oddVBand="0" w:evenVBand="0" w:oddHBand="0" w:evenHBand="0" w:firstRowFirstColumn="0" w:firstRowLastColumn="0" w:lastRowFirstColumn="0" w:lastRowLastColumn="0"/>
              <w:rPr>
                <w:rFonts w:cs="Arial"/>
                <w:bCs/>
                <w:sz w:val="22"/>
              </w:rPr>
            </w:pPr>
          </w:p>
        </w:tc>
      </w:tr>
    </w:tbl>
    <w:p w:rsidR="00B553BB" w:rsidRDefault="00B553BB" w:rsidP="00637BFD"/>
    <w:p w:rsidR="00B553BB" w:rsidRDefault="00B553BB">
      <w:r>
        <w:br w:type="page"/>
      </w:r>
    </w:p>
    <w:p w:rsidR="00637BFD" w:rsidRDefault="00637BFD" w:rsidP="00637BFD"/>
    <w:tbl>
      <w:tblPr>
        <w:tblStyle w:val="LightList-Accent5"/>
        <w:tblW w:w="9889" w:type="dxa"/>
        <w:tblLook w:val="06A0" w:firstRow="1" w:lastRow="0" w:firstColumn="1" w:lastColumn="0" w:noHBand="1" w:noVBand="1"/>
      </w:tblPr>
      <w:tblGrid>
        <w:gridCol w:w="3652"/>
        <w:gridCol w:w="6237"/>
      </w:tblGrid>
      <w:tr w:rsidR="00B553BB" w:rsidRPr="00676F64" w:rsidTr="00B55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553BB" w:rsidRPr="00676F64" w:rsidRDefault="00B553BB" w:rsidP="00F647A4">
            <w:pPr>
              <w:contextualSpacing/>
              <w:rPr>
                <w:rFonts w:cs="Arial"/>
                <w:bCs w:val="0"/>
                <w:sz w:val="22"/>
              </w:rPr>
            </w:pPr>
            <w:r>
              <w:rPr>
                <w:rFonts w:cs="Arial"/>
                <w:bCs w:val="0"/>
                <w:sz w:val="22"/>
              </w:rPr>
              <w:t>Gaps</w:t>
            </w:r>
          </w:p>
        </w:tc>
        <w:tc>
          <w:tcPr>
            <w:tcW w:w="6237" w:type="dxa"/>
          </w:tcPr>
          <w:p w:rsidR="00B553BB" w:rsidRPr="00676F64" w:rsidRDefault="00B553BB" w:rsidP="00B553BB">
            <w:pPr>
              <w:pStyle w:val="ListParagraph"/>
              <w:ind w:left="360"/>
              <w:cnfStyle w:val="100000000000" w:firstRow="1" w:lastRow="0" w:firstColumn="0" w:lastColumn="0" w:oddVBand="0" w:evenVBand="0" w:oddHBand="0" w:evenHBand="0" w:firstRowFirstColumn="0" w:firstRowLastColumn="0" w:lastRowFirstColumn="0" w:lastRowLastColumn="0"/>
              <w:rPr>
                <w:rFonts w:cs="Arial"/>
                <w:bCs w:val="0"/>
                <w:sz w:val="22"/>
              </w:rPr>
            </w:pPr>
            <w:r>
              <w:rPr>
                <w:rFonts w:cs="Arial"/>
                <w:bCs w:val="0"/>
                <w:sz w:val="22"/>
              </w:rPr>
              <w:t>What We Did</w:t>
            </w:r>
          </w:p>
        </w:tc>
      </w:tr>
      <w:tr w:rsidR="00B553BB" w:rsidRPr="00676F64" w:rsidTr="00B553BB">
        <w:tc>
          <w:tcPr>
            <w:cnfStyle w:val="001000000000" w:firstRow="0" w:lastRow="0" w:firstColumn="1" w:lastColumn="0" w:oddVBand="0" w:evenVBand="0" w:oddHBand="0" w:evenHBand="0" w:firstRowFirstColumn="0" w:firstRowLastColumn="0" w:lastRowFirstColumn="0" w:lastRowLastColumn="0"/>
            <w:tcW w:w="3652" w:type="dxa"/>
          </w:tcPr>
          <w:p w:rsidR="00B553BB" w:rsidRPr="00B553BB" w:rsidRDefault="00B553BB" w:rsidP="00F647A4">
            <w:pPr>
              <w:contextualSpacing/>
              <w:rPr>
                <w:rFonts w:cs="Arial"/>
                <w:b w:val="0"/>
                <w:bCs w:val="0"/>
                <w:sz w:val="22"/>
              </w:rPr>
            </w:pPr>
          </w:p>
          <w:p w:rsidR="00B553BB" w:rsidRPr="00B553BB" w:rsidRDefault="00B553BB" w:rsidP="00F647A4">
            <w:pPr>
              <w:contextualSpacing/>
              <w:rPr>
                <w:rFonts w:cs="Arial"/>
                <w:b w:val="0"/>
                <w:bCs w:val="0"/>
                <w:sz w:val="22"/>
              </w:rPr>
            </w:pPr>
            <w:r w:rsidRPr="00B553BB">
              <w:rPr>
                <w:rFonts w:cs="Arial"/>
                <w:b w:val="0"/>
                <w:bCs w:val="0"/>
                <w:sz w:val="22"/>
              </w:rPr>
              <w:t>There were not enough services for victims at high risk</w:t>
            </w:r>
          </w:p>
        </w:tc>
        <w:tc>
          <w:tcPr>
            <w:tcW w:w="6237" w:type="dxa"/>
          </w:tcPr>
          <w:p w:rsidR="00B553BB" w:rsidRDefault="00B553BB" w:rsidP="00B553BB">
            <w:pPr>
              <w:pStyle w:val="ListParagraph"/>
              <w:ind w:left="360"/>
              <w:cnfStyle w:val="000000000000" w:firstRow="0" w:lastRow="0" w:firstColumn="0" w:lastColumn="0" w:oddVBand="0" w:evenVBand="0" w:oddHBand="0" w:evenHBand="0" w:firstRowFirstColumn="0" w:firstRowLastColumn="0" w:lastRowFirstColumn="0" w:lastRowLastColumn="0"/>
              <w:rPr>
                <w:rFonts w:cs="Arial"/>
                <w:bCs/>
                <w:sz w:val="22"/>
              </w:rPr>
            </w:pPr>
          </w:p>
          <w:p w:rsidR="00B553BB" w:rsidRPr="00676F64" w:rsidRDefault="00B553BB" w:rsidP="00F647A4">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bCs/>
                <w:sz w:val="22"/>
              </w:rPr>
            </w:pPr>
            <w:r w:rsidRPr="00676F64">
              <w:rPr>
                <w:rFonts w:cs="Arial"/>
                <w:bCs/>
                <w:sz w:val="22"/>
              </w:rPr>
              <w:t>We increased the numbers of independent domestic violence advocates supporting high risk victims.</w:t>
            </w:r>
          </w:p>
          <w:p w:rsidR="00B553BB" w:rsidRDefault="00B553BB" w:rsidP="00F647A4">
            <w:pPr>
              <w:pStyle w:val="ListParagraph"/>
              <w:ind w:left="360"/>
              <w:cnfStyle w:val="000000000000" w:firstRow="0" w:lastRow="0" w:firstColumn="0" w:lastColumn="0" w:oddVBand="0" w:evenVBand="0" w:oddHBand="0" w:evenHBand="0" w:firstRowFirstColumn="0" w:firstRowLastColumn="0" w:lastRowFirstColumn="0" w:lastRowLastColumn="0"/>
              <w:rPr>
                <w:rFonts w:cs="Arial"/>
                <w:bCs/>
                <w:sz w:val="22"/>
              </w:rPr>
            </w:pPr>
          </w:p>
          <w:p w:rsidR="00B553BB" w:rsidRPr="00676F64" w:rsidRDefault="00B553BB" w:rsidP="00F647A4">
            <w:pPr>
              <w:pStyle w:val="ListParagraph"/>
              <w:ind w:left="360"/>
              <w:cnfStyle w:val="000000000000" w:firstRow="0" w:lastRow="0" w:firstColumn="0" w:lastColumn="0" w:oddVBand="0" w:evenVBand="0" w:oddHBand="0" w:evenHBand="0" w:firstRowFirstColumn="0" w:firstRowLastColumn="0" w:lastRowFirstColumn="0" w:lastRowLastColumn="0"/>
              <w:rPr>
                <w:rFonts w:cs="Arial"/>
                <w:bCs/>
                <w:sz w:val="22"/>
              </w:rPr>
            </w:pPr>
          </w:p>
        </w:tc>
      </w:tr>
      <w:tr w:rsidR="00B553BB" w:rsidRPr="00676F64" w:rsidTr="00B553BB">
        <w:tc>
          <w:tcPr>
            <w:cnfStyle w:val="001000000000" w:firstRow="0" w:lastRow="0" w:firstColumn="1" w:lastColumn="0" w:oddVBand="0" w:evenVBand="0" w:oddHBand="0" w:evenHBand="0" w:firstRowFirstColumn="0" w:firstRowLastColumn="0" w:lastRowFirstColumn="0" w:lastRowLastColumn="0"/>
            <w:tcW w:w="3652" w:type="dxa"/>
          </w:tcPr>
          <w:p w:rsidR="00B553BB" w:rsidRPr="00B553BB" w:rsidRDefault="00B553BB" w:rsidP="00F647A4">
            <w:pPr>
              <w:contextualSpacing/>
              <w:rPr>
                <w:rFonts w:cs="Arial"/>
                <w:b w:val="0"/>
                <w:bCs w:val="0"/>
                <w:sz w:val="22"/>
              </w:rPr>
            </w:pPr>
            <w:r w:rsidRPr="00B553BB">
              <w:rPr>
                <w:rFonts w:cs="Arial"/>
                <w:b w:val="0"/>
                <w:bCs w:val="0"/>
                <w:sz w:val="22"/>
              </w:rPr>
              <w:t>Adequate options for victims with multiple needs arising from substance misuse or mental health</w:t>
            </w:r>
          </w:p>
          <w:p w:rsidR="00B553BB" w:rsidRPr="00B553BB" w:rsidRDefault="00B553BB" w:rsidP="00F647A4">
            <w:pPr>
              <w:contextualSpacing/>
              <w:rPr>
                <w:rFonts w:cs="Arial"/>
                <w:b w:val="0"/>
                <w:bCs w:val="0"/>
                <w:sz w:val="22"/>
              </w:rPr>
            </w:pPr>
          </w:p>
        </w:tc>
        <w:tc>
          <w:tcPr>
            <w:tcW w:w="6237" w:type="dxa"/>
          </w:tcPr>
          <w:p w:rsidR="00B553BB" w:rsidRPr="00676F64" w:rsidRDefault="00B553BB" w:rsidP="00F647A4">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bCs/>
                <w:sz w:val="22"/>
              </w:rPr>
            </w:pPr>
            <w:r w:rsidRPr="00676F64">
              <w:rPr>
                <w:rFonts w:cs="Arial"/>
                <w:sz w:val="22"/>
              </w:rPr>
              <w:t>We developed good practice guidelines on working with women and mothers with multiple needs</w:t>
            </w:r>
          </w:p>
          <w:p w:rsidR="00B553BB" w:rsidRPr="00676F64" w:rsidRDefault="00B553BB" w:rsidP="00F647A4">
            <w:pPr>
              <w:pStyle w:val="ListParagraph"/>
              <w:ind w:left="360"/>
              <w:cnfStyle w:val="000000000000" w:firstRow="0" w:lastRow="0" w:firstColumn="0" w:lastColumn="0" w:oddVBand="0" w:evenVBand="0" w:oddHBand="0" w:evenHBand="0" w:firstRowFirstColumn="0" w:firstRowLastColumn="0" w:lastRowFirstColumn="0" w:lastRowLastColumn="0"/>
              <w:rPr>
                <w:rFonts w:cs="Arial"/>
                <w:bCs/>
                <w:sz w:val="22"/>
              </w:rPr>
            </w:pPr>
          </w:p>
        </w:tc>
      </w:tr>
      <w:tr w:rsidR="00B553BB" w:rsidRPr="00676F64" w:rsidTr="00B553BB">
        <w:tc>
          <w:tcPr>
            <w:cnfStyle w:val="001000000000" w:firstRow="0" w:lastRow="0" w:firstColumn="1" w:lastColumn="0" w:oddVBand="0" w:evenVBand="0" w:oddHBand="0" w:evenHBand="0" w:firstRowFirstColumn="0" w:firstRowLastColumn="0" w:lastRowFirstColumn="0" w:lastRowLastColumn="0"/>
            <w:tcW w:w="3652" w:type="dxa"/>
          </w:tcPr>
          <w:p w:rsidR="00B553BB" w:rsidRPr="00B553BB" w:rsidRDefault="00B553BB" w:rsidP="00F647A4">
            <w:pPr>
              <w:contextualSpacing/>
              <w:rPr>
                <w:rFonts w:cs="Arial"/>
                <w:b w:val="0"/>
                <w:bCs w:val="0"/>
                <w:sz w:val="22"/>
              </w:rPr>
            </w:pPr>
            <w:r w:rsidRPr="00B553BB">
              <w:rPr>
                <w:rFonts w:cs="Arial"/>
                <w:b w:val="0"/>
                <w:bCs w:val="0"/>
                <w:sz w:val="22"/>
              </w:rPr>
              <w:t>Many professionals didn’t know what services were available</w:t>
            </w:r>
          </w:p>
        </w:tc>
        <w:tc>
          <w:tcPr>
            <w:tcW w:w="6237" w:type="dxa"/>
          </w:tcPr>
          <w:p w:rsidR="00B553BB" w:rsidRPr="00676F64" w:rsidRDefault="00B553BB" w:rsidP="00F647A4">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bCs/>
                <w:sz w:val="22"/>
              </w:rPr>
            </w:pPr>
            <w:r w:rsidRPr="00676F64">
              <w:rPr>
                <w:rFonts w:cs="Arial"/>
                <w:sz w:val="22"/>
              </w:rPr>
              <w:t>We have domestic abuse forums now across the city, bringing agencies and staff together from across the different sectors to share best practice, build their skills and understanding and running local campaigns and initiatives.</w:t>
            </w:r>
          </w:p>
          <w:p w:rsidR="00B553BB" w:rsidRPr="00676F64" w:rsidRDefault="00B553BB" w:rsidP="00F647A4">
            <w:pPr>
              <w:pStyle w:val="ListParagraph"/>
              <w:ind w:left="360"/>
              <w:cnfStyle w:val="000000000000" w:firstRow="0" w:lastRow="0" w:firstColumn="0" w:lastColumn="0" w:oddVBand="0" w:evenVBand="0" w:oddHBand="0" w:evenHBand="0" w:firstRowFirstColumn="0" w:firstRowLastColumn="0" w:lastRowFirstColumn="0" w:lastRowLastColumn="0"/>
              <w:rPr>
                <w:rFonts w:cs="Arial"/>
                <w:bCs/>
                <w:sz w:val="22"/>
              </w:rPr>
            </w:pPr>
          </w:p>
        </w:tc>
      </w:tr>
      <w:tr w:rsidR="00B553BB" w:rsidRPr="00676F64" w:rsidTr="00B553BB">
        <w:tc>
          <w:tcPr>
            <w:cnfStyle w:val="001000000000" w:firstRow="0" w:lastRow="0" w:firstColumn="1" w:lastColumn="0" w:oddVBand="0" w:evenVBand="0" w:oddHBand="0" w:evenHBand="0" w:firstRowFirstColumn="0" w:firstRowLastColumn="0" w:lastRowFirstColumn="0" w:lastRowLastColumn="0"/>
            <w:tcW w:w="3652" w:type="dxa"/>
          </w:tcPr>
          <w:p w:rsidR="00B553BB" w:rsidRPr="00B553BB" w:rsidRDefault="00B553BB" w:rsidP="00F647A4">
            <w:pPr>
              <w:contextualSpacing/>
              <w:rPr>
                <w:rFonts w:cs="Arial"/>
                <w:b w:val="0"/>
                <w:bCs w:val="0"/>
                <w:sz w:val="22"/>
              </w:rPr>
            </w:pPr>
            <w:r w:rsidRPr="00B553BB">
              <w:rPr>
                <w:rFonts w:cs="Arial"/>
                <w:b w:val="0"/>
                <w:bCs w:val="0"/>
                <w:sz w:val="22"/>
              </w:rPr>
              <w:t>Only 53 per cent of victims asking for refuge were able to get refuge</w:t>
            </w:r>
          </w:p>
        </w:tc>
        <w:tc>
          <w:tcPr>
            <w:tcW w:w="6237" w:type="dxa"/>
          </w:tcPr>
          <w:p w:rsidR="00B553BB" w:rsidRPr="00676F64" w:rsidRDefault="00B553BB" w:rsidP="00F647A4">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sz w:val="22"/>
              </w:rPr>
            </w:pPr>
            <w:r w:rsidRPr="00676F64">
              <w:rPr>
                <w:rFonts w:cs="Arial"/>
                <w:sz w:val="22"/>
              </w:rPr>
              <w:t>Unlike many other areas in the country, Birmingham has protected and slightly increased its refuge provision until 2017</w:t>
            </w:r>
          </w:p>
          <w:p w:rsidR="00B553BB" w:rsidRPr="00676F64" w:rsidRDefault="00B553BB" w:rsidP="00F647A4">
            <w:pPr>
              <w:pStyle w:val="ListParagraph"/>
              <w:ind w:left="360"/>
              <w:cnfStyle w:val="000000000000" w:firstRow="0" w:lastRow="0" w:firstColumn="0" w:lastColumn="0" w:oddVBand="0" w:evenVBand="0" w:oddHBand="0" w:evenHBand="0" w:firstRowFirstColumn="0" w:firstRowLastColumn="0" w:lastRowFirstColumn="0" w:lastRowLastColumn="0"/>
              <w:rPr>
                <w:rFonts w:cs="Arial"/>
                <w:sz w:val="22"/>
              </w:rPr>
            </w:pPr>
          </w:p>
        </w:tc>
      </w:tr>
    </w:tbl>
    <w:p w:rsidR="00B553BB" w:rsidRDefault="00B553BB" w:rsidP="00637BFD"/>
    <w:p w:rsidR="00637BFD" w:rsidRDefault="00637BFD" w:rsidP="00637BFD">
      <w:r w:rsidRPr="006A208F">
        <w:t xml:space="preserve">Despite these improvements, </w:t>
      </w:r>
      <w:r w:rsidR="002C46F9">
        <w:t xml:space="preserve">still </w:t>
      </w:r>
      <w:r w:rsidRPr="006A208F">
        <w:t xml:space="preserve">more than </w:t>
      </w:r>
      <w:r w:rsidR="002C46F9">
        <w:t>four</w:t>
      </w:r>
      <w:r w:rsidR="00860BAA">
        <w:t xml:space="preserve"> </w:t>
      </w:r>
      <w:r w:rsidRPr="006A208F">
        <w:t xml:space="preserve">women, on average, are </w:t>
      </w:r>
      <w:r>
        <w:t xml:space="preserve"> </w:t>
      </w:r>
      <w:r w:rsidRPr="006A208F">
        <w:t xml:space="preserve">killed by their partners </w:t>
      </w:r>
      <w:r w:rsidR="00A16A4A">
        <w:t xml:space="preserve">each year in Birmingham and serious harm </w:t>
      </w:r>
      <w:r w:rsidR="007D2E81">
        <w:t xml:space="preserve">from domestic abuse </w:t>
      </w:r>
      <w:r w:rsidR="00A16A4A">
        <w:t>is increasing. Birmingham is not alone in this as domestic abuse is increasing across the country. However, Birmingham is committed to preventing domestic abuse and this strategy shows how we intend to do it.</w:t>
      </w:r>
    </w:p>
    <w:p w:rsidR="00637BFD" w:rsidRDefault="00637BFD" w:rsidP="00637BFD">
      <w:pPr>
        <w:contextualSpacing/>
        <w:rPr>
          <w:bCs/>
        </w:rPr>
      </w:pPr>
    </w:p>
    <w:p w:rsidR="00637BFD" w:rsidRDefault="00637BFD">
      <w:pPr>
        <w:rPr>
          <w:rFonts w:asciiTheme="majorHAnsi" w:eastAsiaTheme="majorEastAsia" w:hAnsiTheme="majorHAnsi" w:cstheme="majorBidi"/>
          <w:b/>
          <w:bCs/>
          <w:color w:val="4F81BD" w:themeColor="accent1"/>
          <w:kern w:val="32"/>
          <w:sz w:val="32"/>
          <w:szCs w:val="32"/>
        </w:rPr>
      </w:pPr>
      <w:r>
        <w:rPr>
          <w:color w:val="4F81BD" w:themeColor="accent1"/>
        </w:rPr>
        <w:br w:type="page"/>
      </w:r>
    </w:p>
    <w:p w:rsidR="00431360" w:rsidRPr="00CC21CD" w:rsidRDefault="00CA7A2C" w:rsidP="006A6CF5">
      <w:pPr>
        <w:pStyle w:val="Heading1"/>
        <w:rPr>
          <w:color w:val="4F81BD" w:themeColor="accent1"/>
        </w:rPr>
      </w:pPr>
      <w:bookmarkStart w:id="2" w:name="_Toc456691809"/>
      <w:r w:rsidRPr="00CC21CD">
        <w:rPr>
          <w:color w:val="4F81BD" w:themeColor="accent1"/>
        </w:rPr>
        <w:lastRenderedPageBreak/>
        <w:t>Part 1: What We Know</w:t>
      </w:r>
      <w:bookmarkEnd w:id="2"/>
      <w:r w:rsidRPr="00CC21CD">
        <w:rPr>
          <w:color w:val="4F81BD" w:themeColor="accent1"/>
        </w:rPr>
        <w:t xml:space="preserve"> </w:t>
      </w:r>
    </w:p>
    <w:p w:rsidR="00052792" w:rsidRDefault="00052792" w:rsidP="008A28A6"/>
    <w:p w:rsidR="00052792" w:rsidRPr="00E14B01" w:rsidRDefault="00052792" w:rsidP="00E14B01">
      <w:pPr>
        <w:pStyle w:val="Heading2"/>
        <w:rPr>
          <w:color w:val="4F81BD" w:themeColor="accent1"/>
        </w:rPr>
      </w:pPr>
      <w:bookmarkStart w:id="3" w:name="_Toc456691810"/>
      <w:r w:rsidRPr="00E14B01">
        <w:rPr>
          <w:color w:val="4F81BD" w:themeColor="accent1"/>
        </w:rPr>
        <w:t>Domestic Abuse Needs Assessment</w:t>
      </w:r>
      <w:bookmarkEnd w:id="3"/>
    </w:p>
    <w:p w:rsidR="00052792" w:rsidRDefault="00052792" w:rsidP="008A28A6"/>
    <w:p w:rsidR="00052792" w:rsidRPr="00E14B01" w:rsidRDefault="00052792" w:rsidP="008A28A6">
      <w:r w:rsidRPr="00E14B01">
        <w:t>The starting point for our strategy is understanding domestic abuse and its impact on individuals, families and communities in Birmingham.</w:t>
      </w:r>
    </w:p>
    <w:p w:rsidR="00052792" w:rsidRDefault="00052792" w:rsidP="008A28A6"/>
    <w:p w:rsidR="00052792" w:rsidRDefault="00052792" w:rsidP="008A28A6">
      <w:r w:rsidRPr="00052792">
        <w:t>Domestic abuse takes place between adults, in families and in relationships. The abuse can be psychological, emotional, financial or physical and involve sexual violence, threats, stalking, harassment, coercion and control.  Coercion</w:t>
      </w:r>
      <w:r w:rsidR="00EA292F">
        <w:t xml:space="preserve"> </w:t>
      </w:r>
      <w:r w:rsidRPr="00052792">
        <w:t>involves</w:t>
      </w:r>
      <w:r w:rsidRPr="00052792">
        <w:rPr>
          <w:rFonts w:eastAsia="Times New Roman"/>
          <w:szCs w:val="28"/>
        </w:rPr>
        <w:t xml:space="preserve"> assault, threats, humiliation and intimidation or other abuse that is used to harm, punish, or frighten the victim. </w:t>
      </w:r>
      <w:r w:rsidRPr="00052792">
        <w:t xml:space="preserve">Controlling behaviour involves an abuser’s control over their victim’s everyday life; making them dependent on them; isolating them from support and preventing their independence, resistance and escape.  </w:t>
      </w:r>
    </w:p>
    <w:p w:rsidR="00052792" w:rsidRDefault="00052792" w:rsidP="008A28A6"/>
    <w:p w:rsidR="00D411A9" w:rsidRPr="00A42556" w:rsidRDefault="00052792" w:rsidP="008A28A6">
      <w:pPr>
        <w:rPr>
          <w:color w:val="FF0000"/>
        </w:rPr>
      </w:pPr>
      <w:r w:rsidRPr="00994F72">
        <w:t xml:space="preserve">Domestic abuse </w:t>
      </w:r>
      <w:r w:rsidR="00F67850">
        <w:t xml:space="preserve">in Birmingham, as elsewhere, </w:t>
      </w:r>
      <w:r w:rsidRPr="00994F72">
        <w:t xml:space="preserve">can happen to anyone, irrespective of where a person lives, their ability, education or place in life, their </w:t>
      </w:r>
      <w:r w:rsidR="007070B8">
        <w:t xml:space="preserve">gender, </w:t>
      </w:r>
      <w:r w:rsidRPr="00994F72">
        <w:t xml:space="preserve">sexuality, ethnicity, religion or beliefs. </w:t>
      </w:r>
      <w:r w:rsidR="00F67850">
        <w:t>However, we</w:t>
      </w:r>
      <w:r w:rsidRPr="00994F72">
        <w:t xml:space="preserve"> know that </w:t>
      </w:r>
      <w:r w:rsidR="00F67850">
        <w:t xml:space="preserve">there are factors that increase the risk of harm.  </w:t>
      </w:r>
    </w:p>
    <w:p w:rsidR="00D411A9" w:rsidRDefault="00D411A9" w:rsidP="008A28A6"/>
    <w:p w:rsidR="00E461F1" w:rsidRDefault="00D411A9" w:rsidP="00E461F1">
      <w:pPr>
        <w:autoSpaceDE w:val="0"/>
        <w:autoSpaceDN w:val="0"/>
        <w:adjustRightInd w:val="0"/>
        <w:rPr>
          <w:rFonts w:ascii="Frutiger-Light" w:hAnsi="Frutiger-Light" w:cs="Frutiger-Light"/>
          <w:szCs w:val="24"/>
        </w:rPr>
      </w:pPr>
      <w:r w:rsidRPr="00D411A9">
        <w:t>Domestic</w:t>
      </w:r>
      <w:r w:rsidR="00F3207E" w:rsidRPr="00D411A9">
        <w:t xml:space="preserve"> abuse may be between adults but it profoundly </w:t>
      </w:r>
      <w:r w:rsidR="002C46F9">
        <w:t>a</w:t>
      </w:r>
      <w:r w:rsidR="00F3207E" w:rsidRPr="00D411A9">
        <w:t xml:space="preserve">ffects children. </w:t>
      </w:r>
      <w:r w:rsidR="00E461F1">
        <w:t>Some children are directly abused</w:t>
      </w:r>
      <w:r w:rsidR="004F6842">
        <w:t xml:space="preserve">. Most children </w:t>
      </w:r>
      <w:r w:rsidR="004F6842" w:rsidRPr="00E461F1">
        <w:rPr>
          <w:rFonts w:ascii="Frutiger-Light" w:hAnsi="Frutiger-Light" w:cs="Frutiger-Light"/>
          <w:szCs w:val="24"/>
        </w:rPr>
        <w:t>living with domestic abuse witness it</w:t>
      </w:r>
      <w:r w:rsidR="004F6842">
        <w:rPr>
          <w:rFonts w:ascii="Frutiger-Light" w:hAnsi="Frutiger-Light" w:cs="Frutiger-Light"/>
          <w:szCs w:val="24"/>
        </w:rPr>
        <w:t xml:space="preserve">. </w:t>
      </w:r>
      <w:r w:rsidR="00E461F1">
        <w:t xml:space="preserve"> </w:t>
      </w:r>
      <w:r w:rsidR="004F6842">
        <w:t>The majority of</w:t>
      </w:r>
      <w:r w:rsidR="00AC0917">
        <w:t xml:space="preserve"> children</w:t>
      </w:r>
      <w:r w:rsidR="004F6842">
        <w:t xml:space="preserve"> identified to be</w:t>
      </w:r>
      <w:r w:rsidR="00AC0917">
        <w:t xml:space="preserve"> </w:t>
      </w:r>
      <w:r w:rsidR="004F6842">
        <w:t xml:space="preserve">in need in Birmingham are living with domestic abuse. </w:t>
      </w:r>
      <w:r w:rsidR="004F6842">
        <w:rPr>
          <w:rFonts w:ascii="Frutiger-Light" w:hAnsi="Frutiger-Light" w:cs="Frutiger-Light"/>
          <w:szCs w:val="24"/>
        </w:rPr>
        <w:t>However, a</w:t>
      </w:r>
      <w:r w:rsidR="00E461F1">
        <w:rPr>
          <w:rFonts w:ascii="Frutiger-Light" w:hAnsi="Frutiger-Light" w:cs="Frutiger-Light"/>
          <w:szCs w:val="24"/>
        </w:rPr>
        <w:t xml:space="preserve">ll children are adversely affected by how an abuser controls the home and everyone in it. </w:t>
      </w:r>
    </w:p>
    <w:p w:rsidR="00E461F1" w:rsidRDefault="00E461F1" w:rsidP="00E461F1">
      <w:pPr>
        <w:autoSpaceDE w:val="0"/>
        <w:autoSpaceDN w:val="0"/>
        <w:adjustRightInd w:val="0"/>
        <w:rPr>
          <w:rFonts w:ascii="Frutiger-Light" w:hAnsi="Frutiger-Light" w:cs="Frutiger-Light"/>
          <w:szCs w:val="24"/>
        </w:rPr>
      </w:pPr>
    </w:p>
    <w:p w:rsidR="00E461F1" w:rsidRDefault="00E461F1" w:rsidP="00E461F1">
      <w:r>
        <w:t xml:space="preserve">In recent years, we have </w:t>
      </w:r>
      <w:r w:rsidR="00473309">
        <w:t xml:space="preserve">found </w:t>
      </w:r>
      <w:r>
        <w:t xml:space="preserve"> that significant numbers of </w:t>
      </w:r>
      <w:r w:rsidR="00EA45FE">
        <w:t>young people</w:t>
      </w:r>
      <w:r w:rsidRPr="00E14B01">
        <w:t xml:space="preserve"> also experience domestic </w:t>
      </w:r>
      <w:r>
        <w:t xml:space="preserve">abuse </w:t>
      </w:r>
      <w:r w:rsidRPr="00E14B01">
        <w:t xml:space="preserve">in their own relationships, which impacts </w:t>
      </w:r>
      <w:r>
        <w:t>disproportionately on girls and</w:t>
      </w:r>
      <w:r w:rsidR="00C020C5">
        <w:t>,</w:t>
      </w:r>
      <w:r>
        <w:t xml:space="preserve"> </w:t>
      </w:r>
      <w:r w:rsidR="00C020C5">
        <w:t xml:space="preserve">for some, </w:t>
      </w:r>
      <w:r>
        <w:t xml:space="preserve">links to </w:t>
      </w:r>
      <w:r w:rsidR="00EA45FE">
        <w:t xml:space="preserve">harms such as </w:t>
      </w:r>
      <w:r>
        <w:t xml:space="preserve">teenage pregnancy. </w:t>
      </w:r>
      <w:r w:rsidR="007611D6">
        <w:t xml:space="preserve">We are also beginning to know more about child to parent abuse, particularly affecting </w:t>
      </w:r>
      <w:r w:rsidR="00860BAA">
        <w:t>mothers, which</w:t>
      </w:r>
      <w:r w:rsidR="007611D6">
        <w:t xml:space="preserve"> has largely been hidden from view because of the understandable reluctance that mothers have in reporting it.</w:t>
      </w:r>
    </w:p>
    <w:p w:rsidR="007611D6" w:rsidRPr="00E14B01" w:rsidRDefault="007611D6" w:rsidP="00E461F1"/>
    <w:p w:rsidR="00F3207E" w:rsidRPr="00D411A9" w:rsidRDefault="00D411A9" w:rsidP="00D411A9">
      <w:pPr>
        <w:rPr>
          <w:rFonts w:ascii="Frutiger-Light" w:hAnsi="Frutiger-Light" w:cs="Frutiger-Light"/>
          <w:szCs w:val="24"/>
        </w:rPr>
      </w:pPr>
      <w:r w:rsidRPr="00D411A9">
        <w:t>Domestic abuse</w:t>
      </w:r>
      <w:r w:rsidR="00F3207E" w:rsidRPr="00D411A9">
        <w:t xml:space="preserve"> causes significant</w:t>
      </w:r>
      <w:r w:rsidR="00E14B01" w:rsidRPr="00D411A9">
        <w:t xml:space="preserve"> </w:t>
      </w:r>
      <w:r w:rsidR="00F3207E" w:rsidRPr="00D411A9">
        <w:t>health problems</w:t>
      </w:r>
      <w:r w:rsidRPr="00D411A9">
        <w:t xml:space="preserve"> beyond the</w:t>
      </w:r>
      <w:r w:rsidR="00F3207E" w:rsidRPr="00D411A9">
        <w:t xml:space="preserve"> physical injuries</w:t>
      </w:r>
      <w:r w:rsidRPr="00D411A9">
        <w:t xml:space="preserve"> we normally associate with it and will often lead to mental health problems such as depression, anxiety,</w:t>
      </w:r>
      <w:r w:rsidRPr="00D411A9">
        <w:rPr>
          <w:rFonts w:ascii="Frutiger-Light" w:hAnsi="Frutiger-Light" w:cs="Frutiger-Light"/>
          <w:szCs w:val="24"/>
        </w:rPr>
        <w:t xml:space="preserve"> </w:t>
      </w:r>
      <w:r w:rsidR="00F3207E" w:rsidRPr="00D411A9">
        <w:rPr>
          <w:rFonts w:ascii="Frutiger-Light" w:hAnsi="Frutiger-Light" w:cs="Frutiger-Light"/>
          <w:szCs w:val="24"/>
        </w:rPr>
        <w:t>self-harm,</w:t>
      </w:r>
      <w:r w:rsidR="00E14B01" w:rsidRPr="00D411A9">
        <w:rPr>
          <w:rFonts w:ascii="Frutiger-Light" w:hAnsi="Frutiger-Light" w:cs="Frutiger-Light"/>
          <w:szCs w:val="24"/>
        </w:rPr>
        <w:t xml:space="preserve"> </w:t>
      </w:r>
      <w:r w:rsidR="00F3207E" w:rsidRPr="00D411A9">
        <w:rPr>
          <w:rFonts w:ascii="Frutiger-Light" w:hAnsi="Frutiger-Light" w:cs="Frutiger-Light"/>
          <w:szCs w:val="24"/>
        </w:rPr>
        <w:t>eati</w:t>
      </w:r>
      <w:r w:rsidRPr="00D411A9">
        <w:rPr>
          <w:rFonts w:ascii="Frutiger-Light" w:hAnsi="Frutiger-Light" w:cs="Frutiger-Light"/>
          <w:szCs w:val="24"/>
        </w:rPr>
        <w:t xml:space="preserve">ng disorders, attempted suicide </w:t>
      </w:r>
      <w:r w:rsidR="00F3207E" w:rsidRPr="00D411A9">
        <w:rPr>
          <w:rFonts w:ascii="Frutiger-Light" w:hAnsi="Frutiger-Light" w:cs="Frutiger-Light"/>
          <w:szCs w:val="24"/>
        </w:rPr>
        <w:t>and substance misuse.</w:t>
      </w:r>
      <w:r>
        <w:rPr>
          <w:rFonts w:ascii="Frutiger-Light" w:hAnsi="Frutiger-Light" w:cs="Frutiger-Light"/>
          <w:szCs w:val="24"/>
        </w:rPr>
        <w:t xml:space="preserve"> </w:t>
      </w:r>
      <w:r w:rsidR="00E14B01" w:rsidRPr="00D411A9">
        <w:rPr>
          <w:rFonts w:ascii="Frutiger-Light" w:hAnsi="Frutiger-Light" w:cs="Frutiger-Light"/>
          <w:szCs w:val="24"/>
        </w:rPr>
        <w:t>For example, w</w:t>
      </w:r>
      <w:r w:rsidR="00F3207E" w:rsidRPr="00D411A9">
        <w:rPr>
          <w:rFonts w:ascii="Frutiger-Light" w:hAnsi="Frutiger-Light" w:cs="Frutiger-Light"/>
          <w:szCs w:val="24"/>
        </w:rPr>
        <w:t xml:space="preserve">omen experiencing domestic </w:t>
      </w:r>
      <w:r w:rsidR="00FE5830" w:rsidRPr="00D411A9">
        <w:rPr>
          <w:rFonts w:ascii="Frutiger-Light" w:hAnsi="Frutiger-Light" w:cs="Frutiger-Light"/>
          <w:szCs w:val="24"/>
        </w:rPr>
        <w:t xml:space="preserve">abuse </w:t>
      </w:r>
      <w:r w:rsidR="00F3207E" w:rsidRPr="00D411A9">
        <w:rPr>
          <w:rFonts w:ascii="Frutiger-Light" w:hAnsi="Frutiger-Light" w:cs="Frutiger-Light"/>
          <w:szCs w:val="24"/>
        </w:rPr>
        <w:t xml:space="preserve">are </w:t>
      </w:r>
      <w:r w:rsidR="00E14B01" w:rsidRPr="00D411A9">
        <w:rPr>
          <w:rFonts w:ascii="Frutiger-Light" w:hAnsi="Frutiger-Light" w:cs="Frutiger-Light"/>
          <w:szCs w:val="24"/>
        </w:rPr>
        <w:t xml:space="preserve">fifteen </w:t>
      </w:r>
      <w:r w:rsidR="00F3207E" w:rsidRPr="00D411A9">
        <w:rPr>
          <w:rFonts w:ascii="Frutiger-Light" w:hAnsi="Frutiger-Light" w:cs="Frutiger-Light"/>
          <w:szCs w:val="24"/>
        </w:rPr>
        <w:t>times more likely to misuse alcohol</w:t>
      </w:r>
      <w:r w:rsidR="00E14B01" w:rsidRPr="00D411A9">
        <w:rPr>
          <w:rFonts w:ascii="Frutiger-Light" w:hAnsi="Frutiger-Light" w:cs="Frutiger-Light"/>
          <w:szCs w:val="24"/>
        </w:rPr>
        <w:t xml:space="preserve"> </w:t>
      </w:r>
      <w:r w:rsidR="00F3207E" w:rsidRPr="00D411A9">
        <w:rPr>
          <w:rFonts w:ascii="Frutiger-Light" w:hAnsi="Frutiger-Light" w:cs="Frutiger-Light"/>
          <w:szCs w:val="24"/>
        </w:rPr>
        <w:t>and nine times more likely to misuse drugs than non</w:t>
      </w:r>
      <w:r w:rsidR="00E14B01" w:rsidRPr="00D411A9">
        <w:rPr>
          <w:rFonts w:ascii="Frutiger-Light" w:hAnsi="Frutiger-Light" w:cs="Frutiger-Light"/>
          <w:szCs w:val="24"/>
        </w:rPr>
        <w:t>-</w:t>
      </w:r>
      <w:r w:rsidR="00F3207E" w:rsidRPr="00D411A9">
        <w:rPr>
          <w:rFonts w:ascii="Frutiger-Light" w:hAnsi="Frutiger-Light" w:cs="Frutiger-Light"/>
          <w:szCs w:val="24"/>
        </w:rPr>
        <w:t>abused</w:t>
      </w:r>
      <w:r w:rsidR="00E14B01" w:rsidRPr="00D411A9">
        <w:rPr>
          <w:rFonts w:ascii="Frutiger-Light" w:hAnsi="Frutiger-Light" w:cs="Frutiger-Light"/>
          <w:szCs w:val="24"/>
        </w:rPr>
        <w:t xml:space="preserve"> </w:t>
      </w:r>
      <w:r w:rsidR="00F3207E" w:rsidRPr="00D411A9">
        <w:rPr>
          <w:rFonts w:ascii="Frutiger-Light" w:hAnsi="Frutiger-Light" w:cs="Frutiger-Light"/>
          <w:szCs w:val="24"/>
        </w:rPr>
        <w:t>women.</w:t>
      </w:r>
      <w:r>
        <w:rPr>
          <w:rFonts w:ascii="Frutiger-Light" w:hAnsi="Frutiger-Light" w:cs="Frutiger-Light"/>
          <w:szCs w:val="24"/>
        </w:rPr>
        <w:t xml:space="preserve"> Women and mothers will often have been coerced into substance misuse and we know </w:t>
      </w:r>
      <w:r w:rsidR="00E461F1">
        <w:rPr>
          <w:rFonts w:ascii="Frutiger-Light" w:hAnsi="Frutiger-Light" w:cs="Frutiger-Light"/>
          <w:szCs w:val="24"/>
        </w:rPr>
        <w:t xml:space="preserve">from serious case reviews </w:t>
      </w:r>
      <w:r>
        <w:rPr>
          <w:rFonts w:ascii="Frutiger-Light" w:hAnsi="Frutiger-Light" w:cs="Frutiger-Light"/>
          <w:szCs w:val="24"/>
        </w:rPr>
        <w:t xml:space="preserve">that children are most at risk of harm where there is </w:t>
      </w:r>
      <w:r w:rsidR="007611D6">
        <w:rPr>
          <w:rFonts w:ascii="Frutiger-Light" w:hAnsi="Frutiger-Light" w:cs="Frutiger-Light"/>
          <w:szCs w:val="24"/>
        </w:rPr>
        <w:t xml:space="preserve">a combination of </w:t>
      </w:r>
      <w:r>
        <w:rPr>
          <w:rFonts w:ascii="Frutiger-Light" w:hAnsi="Frutiger-Light" w:cs="Frutiger-Light"/>
          <w:szCs w:val="24"/>
        </w:rPr>
        <w:t>mental ill-health, substance misuse and domestic abuse in the household.</w:t>
      </w:r>
    </w:p>
    <w:p w:rsidR="00F3207E" w:rsidRPr="00E14B01" w:rsidRDefault="00F3207E" w:rsidP="00F3207E">
      <w:pPr>
        <w:rPr>
          <w:rFonts w:ascii="Frutiger-Light" w:hAnsi="Frutiger-Light" w:cs="Frutiger-Light"/>
          <w:i/>
          <w:szCs w:val="24"/>
        </w:rPr>
      </w:pPr>
    </w:p>
    <w:p w:rsidR="007611D6" w:rsidRPr="00D411A9" w:rsidRDefault="00F3207E" w:rsidP="007611D6">
      <w:r w:rsidRPr="00E14B01">
        <w:t>The consequences of domestic violence include</w:t>
      </w:r>
      <w:r w:rsidR="00E14B01" w:rsidRPr="00E14B01">
        <w:t xml:space="preserve"> </w:t>
      </w:r>
      <w:r w:rsidRPr="00E14B01">
        <w:t xml:space="preserve">poverty, unemployment and </w:t>
      </w:r>
      <w:r w:rsidR="00E14B01" w:rsidRPr="00E14B01">
        <w:t>h</w:t>
      </w:r>
      <w:r w:rsidRPr="00E14B01">
        <w:t>omelessness. It</w:t>
      </w:r>
      <w:r w:rsidR="00E14B01" w:rsidRPr="00E14B01">
        <w:t xml:space="preserve"> </w:t>
      </w:r>
      <w:r w:rsidRPr="00E14B01">
        <w:t>impacts on employers and the local economy by</w:t>
      </w:r>
      <w:r w:rsidR="00E14B01" w:rsidRPr="00E14B01">
        <w:t xml:space="preserve"> </w:t>
      </w:r>
      <w:r w:rsidRPr="00E14B01">
        <w:t xml:space="preserve">limiting victims’ ability to access </w:t>
      </w:r>
      <w:r w:rsidR="00C020C5">
        <w:t xml:space="preserve">or sustain </w:t>
      </w:r>
      <w:r w:rsidRPr="00E14B01">
        <w:t>education, training</w:t>
      </w:r>
      <w:r w:rsidR="007611D6">
        <w:t xml:space="preserve"> </w:t>
      </w:r>
      <w:r w:rsidRPr="00E14B01">
        <w:t xml:space="preserve">and employment. </w:t>
      </w:r>
      <w:r w:rsidR="007611D6" w:rsidRPr="00D411A9">
        <w:t>In th</w:t>
      </w:r>
      <w:r w:rsidR="00C020C5">
        <w:t>ese</w:t>
      </w:r>
      <w:r w:rsidR="007611D6" w:rsidRPr="00D411A9">
        <w:t xml:space="preserve"> way</w:t>
      </w:r>
      <w:r w:rsidR="00C020C5">
        <w:t>s</w:t>
      </w:r>
      <w:r w:rsidR="007611D6" w:rsidRPr="00D411A9">
        <w:t>, abusers create untold harm to the families and communities in which they live.</w:t>
      </w:r>
    </w:p>
    <w:p w:rsidR="007611D6" w:rsidRPr="00E14B01" w:rsidRDefault="007611D6" w:rsidP="00F3207E">
      <w:pPr>
        <w:rPr>
          <w:rFonts w:ascii="Frutiger-Light" w:hAnsi="Frutiger-Light" w:cs="Frutiger-Light"/>
          <w:i/>
          <w:szCs w:val="24"/>
        </w:rPr>
      </w:pPr>
    </w:p>
    <w:p w:rsidR="00994F72" w:rsidRPr="00E14B01" w:rsidRDefault="00994F72" w:rsidP="00994F72">
      <w:pPr>
        <w:pStyle w:val="Heading2"/>
        <w:rPr>
          <w:color w:val="4F81BD" w:themeColor="accent1"/>
        </w:rPr>
      </w:pPr>
      <w:bookmarkStart w:id="4" w:name="_Toc456691811"/>
      <w:r w:rsidRPr="00E14B01">
        <w:rPr>
          <w:color w:val="4F81BD" w:themeColor="accent1"/>
        </w:rPr>
        <w:lastRenderedPageBreak/>
        <w:t xml:space="preserve">Barriers </w:t>
      </w:r>
      <w:r w:rsidR="001E4D41">
        <w:rPr>
          <w:color w:val="4F81BD" w:themeColor="accent1"/>
        </w:rPr>
        <w:t>to Support and Protection</w:t>
      </w:r>
      <w:bookmarkEnd w:id="4"/>
    </w:p>
    <w:p w:rsidR="00994F72" w:rsidRPr="00C307FC" w:rsidRDefault="00994F72" w:rsidP="00994F72">
      <w:pPr>
        <w:rPr>
          <w:rFonts w:cs="Arial"/>
          <w:iCs/>
        </w:rPr>
      </w:pPr>
    </w:p>
    <w:p w:rsidR="00552022" w:rsidRDefault="00552022" w:rsidP="00552022">
      <w:pPr>
        <w:autoSpaceDE w:val="0"/>
        <w:autoSpaceDN w:val="0"/>
        <w:adjustRightInd w:val="0"/>
        <w:rPr>
          <w:szCs w:val="24"/>
        </w:rPr>
      </w:pPr>
      <w:r>
        <w:rPr>
          <w:szCs w:val="24"/>
        </w:rPr>
        <w:t>We recognise that some sectors of society can experience multiple forms of</w:t>
      </w:r>
    </w:p>
    <w:p w:rsidR="00552022" w:rsidRDefault="00552022" w:rsidP="00552022">
      <w:pPr>
        <w:autoSpaceDE w:val="0"/>
        <w:autoSpaceDN w:val="0"/>
        <w:adjustRightInd w:val="0"/>
        <w:rPr>
          <w:szCs w:val="24"/>
        </w:rPr>
      </w:pPr>
      <w:r>
        <w:rPr>
          <w:szCs w:val="24"/>
        </w:rPr>
        <w:t>discrimination and disadvantage or additional barriers to accessing support. These</w:t>
      </w:r>
    </w:p>
    <w:p w:rsidR="00552022" w:rsidRDefault="00552022" w:rsidP="00552022">
      <w:pPr>
        <w:autoSpaceDE w:val="0"/>
        <w:autoSpaceDN w:val="0"/>
        <w:adjustRightInd w:val="0"/>
        <w:rPr>
          <w:szCs w:val="24"/>
        </w:rPr>
      </w:pPr>
      <w:r>
        <w:rPr>
          <w:szCs w:val="24"/>
        </w:rPr>
        <w:t>include women and girls from Black and Minority Ethnic (BME) communities, lesbian,</w:t>
      </w:r>
    </w:p>
    <w:p w:rsidR="00552022" w:rsidRDefault="00552022" w:rsidP="00552022">
      <w:pPr>
        <w:autoSpaceDE w:val="0"/>
        <w:autoSpaceDN w:val="0"/>
        <w:adjustRightInd w:val="0"/>
      </w:pPr>
      <w:r>
        <w:rPr>
          <w:szCs w:val="24"/>
        </w:rPr>
        <w:t>gay, bisexual and transgender (LGB&amp;T) men and women and disabled people</w:t>
      </w:r>
      <w:r w:rsidR="00676F64">
        <w:rPr>
          <w:szCs w:val="24"/>
        </w:rPr>
        <w:t>.</w:t>
      </w:r>
    </w:p>
    <w:p w:rsidR="00991CF5" w:rsidRDefault="00991CF5">
      <w:pPr>
        <w:rPr>
          <w:color w:val="4F81BD" w:themeColor="accent1"/>
        </w:rPr>
      </w:pPr>
    </w:p>
    <w:tbl>
      <w:tblPr>
        <w:tblStyle w:val="LightList-Accent5"/>
        <w:tblW w:w="9606" w:type="dxa"/>
        <w:tblLook w:val="04A0" w:firstRow="1" w:lastRow="0" w:firstColumn="1" w:lastColumn="0" w:noHBand="0" w:noVBand="1"/>
      </w:tblPr>
      <w:tblGrid>
        <w:gridCol w:w="2235"/>
        <w:gridCol w:w="7371"/>
      </w:tblGrid>
      <w:tr w:rsidR="00676F64" w:rsidRPr="00780F74" w:rsidTr="00676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76F64" w:rsidRPr="00334C06" w:rsidRDefault="00676F64" w:rsidP="00F647A4">
            <w:r w:rsidRPr="00334C06">
              <w:t>Domestic Abuse Victims</w:t>
            </w:r>
          </w:p>
        </w:tc>
        <w:tc>
          <w:tcPr>
            <w:tcW w:w="7371" w:type="dxa"/>
          </w:tcPr>
          <w:p w:rsidR="00676F64" w:rsidRPr="00334C06" w:rsidRDefault="00676F64" w:rsidP="00F647A4">
            <w:pPr>
              <w:cnfStyle w:val="100000000000" w:firstRow="1" w:lastRow="0" w:firstColumn="0" w:lastColumn="0" w:oddVBand="0" w:evenVBand="0" w:oddHBand="0" w:evenHBand="0" w:firstRowFirstColumn="0" w:firstRowLastColumn="0" w:lastRowFirstColumn="0" w:lastRowLastColumn="0"/>
            </w:pPr>
            <w:r>
              <w:t xml:space="preserve">Facing </w:t>
            </w:r>
            <w:r w:rsidRPr="00334C06">
              <w:t xml:space="preserve">additional barriers </w:t>
            </w:r>
          </w:p>
        </w:tc>
      </w:tr>
      <w:tr w:rsidR="00676F64" w:rsidRPr="00780F74" w:rsidTr="00676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76F64" w:rsidRPr="00780F74" w:rsidRDefault="00676F64" w:rsidP="00F647A4">
            <w:pPr>
              <w:rPr>
                <w:color w:val="4F81BD"/>
              </w:rPr>
            </w:pPr>
            <w:r>
              <w:t xml:space="preserve">Black and </w:t>
            </w:r>
            <w:r>
              <w:rPr>
                <w:rFonts w:cs="Arial"/>
              </w:rPr>
              <w:t>Minority E</w:t>
            </w:r>
            <w:r>
              <w:t xml:space="preserve">thnic (BME) </w:t>
            </w:r>
            <w:r>
              <w:rPr>
                <w:rFonts w:cs="Arial"/>
              </w:rPr>
              <w:t>women</w:t>
            </w:r>
          </w:p>
        </w:tc>
        <w:tc>
          <w:tcPr>
            <w:tcW w:w="7371" w:type="dxa"/>
          </w:tcPr>
          <w:p w:rsidR="00676F64" w:rsidRPr="00B553BB" w:rsidRDefault="00676F64" w:rsidP="00F647A4">
            <w:pPr>
              <w:pStyle w:val="BodyText"/>
              <w:spacing w:line="240" w:lineRule="auto"/>
              <w:jc w:val="both"/>
              <w:cnfStyle w:val="000000100000" w:firstRow="0" w:lastRow="0" w:firstColumn="0" w:lastColumn="0" w:oddVBand="0" w:evenVBand="0" w:oddHBand="1" w:evenHBand="0" w:firstRowFirstColumn="0" w:firstRowLastColumn="0" w:lastRowFirstColumn="0" w:lastRowLastColumn="0"/>
              <w:rPr>
                <w:sz w:val="24"/>
              </w:rPr>
            </w:pPr>
            <w:r w:rsidRPr="00B553BB">
              <w:rPr>
                <w:sz w:val="24"/>
              </w:rPr>
              <w:t xml:space="preserve">Whilst </w:t>
            </w:r>
            <w:r w:rsidR="005C7479">
              <w:rPr>
                <w:sz w:val="24"/>
              </w:rPr>
              <w:t>there is no evidence that BME women experience</w:t>
            </w:r>
            <w:r w:rsidRPr="00B553BB">
              <w:rPr>
                <w:sz w:val="24"/>
              </w:rPr>
              <w:t xml:space="preserve"> higher levels of domestic abuse than the wider population, the abuse of BME women may be compounded by </w:t>
            </w:r>
            <w:r w:rsidR="00527C43">
              <w:rPr>
                <w:sz w:val="24"/>
              </w:rPr>
              <w:t xml:space="preserve">factors such as </w:t>
            </w:r>
            <w:r w:rsidRPr="00B553BB">
              <w:rPr>
                <w:sz w:val="24"/>
              </w:rPr>
              <w:t xml:space="preserve">forced marriage and honour based violence </w:t>
            </w:r>
            <w:r w:rsidR="005C7479">
              <w:rPr>
                <w:sz w:val="24"/>
              </w:rPr>
              <w:t>or interfamilial violence. BME w</w:t>
            </w:r>
            <w:r w:rsidRPr="00B553BB">
              <w:rPr>
                <w:sz w:val="24"/>
              </w:rPr>
              <w:t xml:space="preserve">omen may experience particular isolation from sources of support as a result of language, cultural isolation, experiences of racism and in some cases insecure immigration status. Suicide rates for many BME women are three times greater than </w:t>
            </w:r>
            <w:r w:rsidR="005C7479">
              <w:rPr>
                <w:sz w:val="24"/>
              </w:rPr>
              <w:t xml:space="preserve">the </w:t>
            </w:r>
            <w:r w:rsidRPr="00B553BB">
              <w:rPr>
                <w:sz w:val="24"/>
              </w:rPr>
              <w:t>wider population. BME men and women who have physical or learning disabilities or who are LGBT have increased risk of forced marriage.</w:t>
            </w:r>
            <w:r w:rsidR="00B553BB" w:rsidRPr="00B553BB">
              <w:rPr>
                <w:sz w:val="24"/>
              </w:rPr>
              <w:t xml:space="preserve"> </w:t>
            </w:r>
            <w:r w:rsidRPr="00B553BB">
              <w:rPr>
                <w:sz w:val="24"/>
              </w:rPr>
              <w:t>Women with no recourse to public funds face particular barriers by being barred from access to most public services and often have to face a stark choice between violence and destitution.</w:t>
            </w:r>
          </w:p>
          <w:p w:rsidR="00676F64" w:rsidRPr="00956050" w:rsidRDefault="00676F64" w:rsidP="00F647A4">
            <w:pPr>
              <w:pStyle w:val="BodyText"/>
              <w:spacing w:line="240" w:lineRule="auto"/>
              <w:jc w:val="both"/>
              <w:cnfStyle w:val="000000100000" w:firstRow="0" w:lastRow="0" w:firstColumn="0" w:lastColumn="0" w:oddVBand="0" w:evenVBand="0" w:oddHBand="1" w:evenHBand="0" w:firstRowFirstColumn="0" w:firstRowLastColumn="0" w:lastRowFirstColumn="0" w:lastRowLastColumn="0"/>
            </w:pPr>
            <w:r w:rsidRPr="00B553BB">
              <w:rPr>
                <w:sz w:val="24"/>
              </w:rPr>
              <w:t>Providing the choice of specialist BME domestic abuse services can help overcome fears of racism and cultural isolation.</w:t>
            </w:r>
          </w:p>
        </w:tc>
      </w:tr>
      <w:tr w:rsidR="00676F64" w:rsidRPr="00780F74" w:rsidTr="00676F64">
        <w:tc>
          <w:tcPr>
            <w:cnfStyle w:val="001000000000" w:firstRow="0" w:lastRow="0" w:firstColumn="1" w:lastColumn="0" w:oddVBand="0" w:evenVBand="0" w:oddHBand="0" w:evenHBand="0" w:firstRowFirstColumn="0" w:firstRowLastColumn="0" w:lastRowFirstColumn="0" w:lastRowLastColumn="0"/>
            <w:tcW w:w="2235" w:type="dxa"/>
          </w:tcPr>
          <w:p w:rsidR="00676F64" w:rsidRPr="00780F74" w:rsidRDefault="00676F64" w:rsidP="00F647A4">
            <w:pPr>
              <w:rPr>
                <w:color w:val="4F81BD"/>
              </w:rPr>
            </w:pPr>
            <w:r w:rsidRPr="00C020C5">
              <w:rPr>
                <w:rFonts w:cs="Arial"/>
              </w:rPr>
              <w:t>Older women</w:t>
            </w:r>
          </w:p>
        </w:tc>
        <w:tc>
          <w:tcPr>
            <w:tcW w:w="7371" w:type="dxa"/>
          </w:tcPr>
          <w:p w:rsidR="00676F64" w:rsidRPr="00DB4923" w:rsidRDefault="00676F64" w:rsidP="00F647A4">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Older women are l</w:t>
            </w:r>
            <w:r w:rsidRPr="00DB4923">
              <w:rPr>
                <w:color w:val="000000" w:themeColor="text1"/>
              </w:rPr>
              <w:t xml:space="preserve">ess likely to identify their experience as domestic abuse, </w:t>
            </w:r>
            <w:r>
              <w:rPr>
                <w:color w:val="000000" w:themeColor="text1"/>
              </w:rPr>
              <w:t xml:space="preserve">less likely to be economically independent of their partner, </w:t>
            </w:r>
            <w:r w:rsidRPr="00DB4923">
              <w:rPr>
                <w:color w:val="000000" w:themeColor="text1"/>
              </w:rPr>
              <w:t xml:space="preserve">less likely to </w:t>
            </w:r>
            <w:r>
              <w:rPr>
                <w:color w:val="000000" w:themeColor="text1"/>
              </w:rPr>
              <w:t>be aware of services available, more likely to be isolated through ill-health and less likely to seek help.</w:t>
            </w:r>
            <w:r w:rsidRPr="00DB4923">
              <w:rPr>
                <w:color w:val="000000" w:themeColor="text1"/>
              </w:rPr>
              <w:t xml:space="preserve"> </w:t>
            </w:r>
            <w:r>
              <w:rPr>
                <w:color w:val="000000" w:themeColor="text1"/>
              </w:rPr>
              <w:t>When help is sought, their experiences are often seen as elder abuse which may miss the particular dynamic of domestic abuse.</w:t>
            </w:r>
          </w:p>
        </w:tc>
      </w:tr>
      <w:tr w:rsidR="00676F64" w:rsidRPr="00780F74" w:rsidTr="00676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76F64" w:rsidRPr="00780F74" w:rsidRDefault="00676F64" w:rsidP="00F647A4">
            <w:pPr>
              <w:rPr>
                <w:color w:val="4F81BD"/>
              </w:rPr>
            </w:pPr>
            <w:r w:rsidRPr="00C020C5">
              <w:rPr>
                <w:rFonts w:cs="Arial"/>
              </w:rPr>
              <w:t>Disabled women</w:t>
            </w:r>
          </w:p>
        </w:tc>
        <w:tc>
          <w:tcPr>
            <w:tcW w:w="7371" w:type="dxa"/>
          </w:tcPr>
          <w:p w:rsidR="00676F64" w:rsidRPr="00956050" w:rsidRDefault="00676F64" w:rsidP="00F647A4">
            <w:pPr>
              <w:cnfStyle w:val="000000100000" w:firstRow="0" w:lastRow="0" w:firstColumn="0" w:lastColumn="0" w:oddVBand="0" w:evenVBand="0" w:oddHBand="1" w:evenHBand="0" w:firstRowFirstColumn="0" w:firstRowLastColumn="0" w:lastRowFirstColumn="0" w:lastRowLastColumn="0"/>
            </w:pPr>
            <w:r>
              <w:rPr>
                <w:color w:val="000000" w:themeColor="text1"/>
              </w:rPr>
              <w:t xml:space="preserve">Disabled women are twice as likely to experience domestic abuse than other women and likely to endure domestic abuse for longer periods of time as a result of the barriers they face including isolation and reliance upon carers and caring arrangements. </w:t>
            </w:r>
            <w:r>
              <w:rPr>
                <w:iCs/>
              </w:rPr>
              <w:t>F</w:t>
            </w:r>
            <w:r w:rsidRPr="002844E1">
              <w:rPr>
                <w:iCs/>
              </w:rPr>
              <w:t xml:space="preserve">ew </w:t>
            </w:r>
            <w:r>
              <w:rPr>
                <w:iCs/>
              </w:rPr>
              <w:t xml:space="preserve">disabled women </w:t>
            </w:r>
            <w:r w:rsidRPr="002844E1">
              <w:rPr>
                <w:iCs/>
              </w:rPr>
              <w:t xml:space="preserve">had ever sought </w:t>
            </w:r>
            <w:r w:rsidRPr="002844E1">
              <w:t xml:space="preserve">help for the abuse and reported a lack of awareness, lack of trust of sources of support, self-blame, fear of loss of independence or believing they couldn’t be accommodated due to </w:t>
            </w:r>
            <w:r>
              <w:t xml:space="preserve">their </w:t>
            </w:r>
            <w:r w:rsidRPr="002844E1">
              <w:t>needs</w:t>
            </w:r>
            <w:r>
              <w:t>.</w:t>
            </w:r>
          </w:p>
        </w:tc>
      </w:tr>
      <w:tr w:rsidR="00676F64" w:rsidRPr="00780F74" w:rsidTr="00676F64">
        <w:tc>
          <w:tcPr>
            <w:cnfStyle w:val="001000000000" w:firstRow="0" w:lastRow="0" w:firstColumn="1" w:lastColumn="0" w:oddVBand="0" w:evenVBand="0" w:oddHBand="0" w:evenHBand="0" w:firstRowFirstColumn="0" w:firstRowLastColumn="0" w:lastRowFirstColumn="0" w:lastRowLastColumn="0"/>
            <w:tcW w:w="2235" w:type="dxa"/>
          </w:tcPr>
          <w:p w:rsidR="00676F64" w:rsidRPr="00780F74" w:rsidRDefault="00676F64" w:rsidP="00F647A4">
            <w:pPr>
              <w:rPr>
                <w:color w:val="4F81BD"/>
              </w:rPr>
            </w:pPr>
            <w:r>
              <w:t>LGB&amp;T</w:t>
            </w:r>
            <w:r w:rsidRPr="00C020C5">
              <w:rPr>
                <w:rFonts w:cs="Arial"/>
              </w:rPr>
              <w:t xml:space="preserve"> </w:t>
            </w:r>
          </w:p>
        </w:tc>
        <w:tc>
          <w:tcPr>
            <w:tcW w:w="7371" w:type="dxa"/>
          </w:tcPr>
          <w:p w:rsidR="00676F64" w:rsidRDefault="00676F64" w:rsidP="00F647A4">
            <w:pPr>
              <w:cnfStyle w:val="000000000000" w:firstRow="0" w:lastRow="0" w:firstColumn="0" w:lastColumn="0" w:oddVBand="0" w:evenVBand="0" w:oddHBand="0" w:evenHBand="0" w:firstRowFirstColumn="0" w:firstRowLastColumn="0" w:lastRowFirstColumn="0" w:lastRowLastColumn="0"/>
            </w:pPr>
            <w:r>
              <w:t xml:space="preserve">Gay and bisexual men face a significantly higher risk of partner violence from male partners and familial abuse. 49 per cent of gay and bisexual men have experienced domestic and familial abuse </w:t>
            </w:r>
          </w:p>
          <w:p w:rsidR="00676F64" w:rsidRPr="003A7D85" w:rsidRDefault="00676F64" w:rsidP="00F647A4">
            <w:pPr>
              <w:cnfStyle w:val="000000000000" w:firstRow="0" w:lastRow="0" w:firstColumn="0" w:lastColumn="0" w:oddVBand="0" w:evenVBand="0" w:oddHBand="0" w:evenHBand="0" w:firstRowFirstColumn="0" w:firstRowLastColumn="0" w:lastRowFirstColumn="0" w:lastRowLastColumn="0"/>
            </w:pPr>
            <w:r>
              <w:t>Up to 80 per cent of Transgender people have experienced domestic abuse. All LGB&amp;T victims of domestic abuse face additional barriers in gaining support from actual or perceived homophobia and from greater potential isolation from family support and are less likely to seek support except from a dedicated LGBT domestic abuse service.</w:t>
            </w:r>
          </w:p>
        </w:tc>
      </w:tr>
    </w:tbl>
    <w:p w:rsidR="00991CF5" w:rsidRPr="00C020C5" w:rsidRDefault="00991CF5" w:rsidP="00991CF5">
      <w:pPr>
        <w:rPr>
          <w:rFonts w:cs="Arial"/>
          <w:iCs/>
        </w:rPr>
      </w:pPr>
      <w:r w:rsidRPr="00467A14">
        <w:t>This strategy seeks to address the barriers that all people face in gaining support and protection and achieving the equality that is needed to end domestic abuse.</w:t>
      </w:r>
    </w:p>
    <w:p w:rsidR="008A28A6" w:rsidRPr="00BF7D4C" w:rsidRDefault="005D4719" w:rsidP="00E14B01">
      <w:pPr>
        <w:pStyle w:val="Heading2"/>
        <w:rPr>
          <w:i w:val="0"/>
          <w:color w:val="4F81BD" w:themeColor="accent1"/>
          <w:sz w:val="32"/>
        </w:rPr>
      </w:pPr>
      <w:bookmarkStart w:id="5" w:name="_Toc456691812"/>
      <w:r w:rsidRPr="00BF7D4C">
        <w:rPr>
          <w:i w:val="0"/>
          <w:color w:val="4F81BD" w:themeColor="accent1"/>
          <w:sz w:val="32"/>
        </w:rPr>
        <w:lastRenderedPageBreak/>
        <w:t>Statistics for Last Year</w:t>
      </w:r>
      <w:bookmarkEnd w:id="5"/>
    </w:p>
    <w:p w:rsidR="00EA292F" w:rsidRDefault="00EA292F" w:rsidP="00EA292F"/>
    <w:p w:rsidR="00B85D25" w:rsidRDefault="00B85D25" w:rsidP="00EA292F">
      <w:pPr>
        <w:sectPr w:rsidR="00B85D25" w:rsidSect="00E14B01">
          <w:footerReference w:type="default" r:id="rId13"/>
          <w:pgSz w:w="11906" w:h="16838"/>
          <w:pgMar w:top="1440" w:right="1274" w:bottom="1440" w:left="1276" w:header="708" w:footer="708" w:gutter="0"/>
          <w:cols w:space="708"/>
          <w:docGrid w:linePitch="360"/>
        </w:sectPr>
      </w:pPr>
    </w:p>
    <w:p w:rsidR="00B85D25" w:rsidRDefault="00B85D25" w:rsidP="00EA292F">
      <w:pPr>
        <w:sectPr w:rsidR="00B85D25" w:rsidSect="00B85D25">
          <w:type w:val="continuous"/>
          <w:pgSz w:w="11906" w:h="16838"/>
          <w:pgMar w:top="1440" w:right="1274" w:bottom="1440" w:left="1276" w:header="708" w:footer="708" w:gutter="0"/>
          <w:cols w:num="2" w:space="708"/>
          <w:docGrid w:linePitch="360"/>
        </w:sectPr>
      </w:pPr>
    </w:p>
    <w:p w:rsidR="00C15ED3" w:rsidRPr="00BF7D4C" w:rsidRDefault="00C15ED3" w:rsidP="00C15ED3">
      <w:pPr>
        <w:rPr>
          <w:rFonts w:asciiTheme="majorHAnsi" w:hAnsiTheme="majorHAnsi"/>
          <w:b/>
          <w:color w:val="1F497D" w:themeColor="text2"/>
          <w:sz w:val="28"/>
        </w:rPr>
      </w:pPr>
      <w:r w:rsidRPr="00BF7D4C">
        <w:rPr>
          <w:rFonts w:asciiTheme="majorHAnsi" w:hAnsiTheme="majorHAnsi"/>
          <w:b/>
          <w:color w:val="1F497D" w:themeColor="text2"/>
          <w:sz w:val="28"/>
        </w:rPr>
        <w:lastRenderedPageBreak/>
        <w:t xml:space="preserve">Domestic </w:t>
      </w:r>
      <w:r>
        <w:rPr>
          <w:rFonts w:asciiTheme="majorHAnsi" w:hAnsiTheme="majorHAnsi"/>
          <w:b/>
          <w:color w:val="1F497D" w:themeColor="text2"/>
          <w:sz w:val="28"/>
        </w:rPr>
        <w:t>a</w:t>
      </w:r>
      <w:r w:rsidRPr="00BF7D4C">
        <w:rPr>
          <w:rFonts w:asciiTheme="majorHAnsi" w:hAnsiTheme="majorHAnsi"/>
          <w:b/>
          <w:color w:val="1F497D" w:themeColor="text2"/>
          <w:sz w:val="28"/>
        </w:rPr>
        <w:t xml:space="preserve">buse </w:t>
      </w:r>
      <w:r>
        <w:rPr>
          <w:rFonts w:asciiTheme="majorHAnsi" w:hAnsiTheme="majorHAnsi"/>
          <w:b/>
          <w:color w:val="1F497D" w:themeColor="text2"/>
          <w:sz w:val="28"/>
        </w:rPr>
        <w:t xml:space="preserve">in Birmingham </w:t>
      </w:r>
      <w:r w:rsidRPr="00BF7D4C">
        <w:rPr>
          <w:rFonts w:asciiTheme="majorHAnsi" w:hAnsiTheme="majorHAnsi"/>
          <w:b/>
          <w:color w:val="1F497D" w:themeColor="text2"/>
          <w:sz w:val="28"/>
        </w:rPr>
        <w:t>is increasing</w:t>
      </w:r>
    </w:p>
    <w:p w:rsidR="00B85D25" w:rsidRDefault="00B85D25" w:rsidP="00EA292F">
      <w:pPr>
        <w:sectPr w:rsidR="00B85D25" w:rsidSect="00B85D25">
          <w:type w:val="continuous"/>
          <w:pgSz w:w="11906" w:h="16838"/>
          <w:pgMar w:top="1440" w:right="1274" w:bottom="1440" w:left="1276" w:header="708" w:footer="708" w:gutter="0"/>
          <w:cols w:num="2" w:space="708"/>
          <w:docGrid w:linePitch="360"/>
        </w:sectPr>
      </w:pPr>
    </w:p>
    <w:p w:rsidR="00B85D25" w:rsidRDefault="00B85D25" w:rsidP="00EA292F"/>
    <w:p w:rsidR="00B85D25" w:rsidRDefault="007404F2" w:rsidP="00B85D25">
      <w:pPr>
        <w:jc w:val="both"/>
      </w:pPr>
      <w:r>
        <w:rPr>
          <w:noProof/>
        </w:rPr>
        <w:drawing>
          <wp:anchor distT="0" distB="0" distL="114300" distR="114300" simplePos="0" relativeHeight="251664384" behindDoc="0" locked="0" layoutInCell="1" allowOverlap="1" wp14:anchorId="62560DA4" wp14:editId="1A562C44">
            <wp:simplePos x="0" y="0"/>
            <wp:positionH relativeFrom="column">
              <wp:posOffset>-635</wp:posOffset>
            </wp:positionH>
            <wp:positionV relativeFrom="paragraph">
              <wp:posOffset>-4445</wp:posOffset>
            </wp:positionV>
            <wp:extent cx="2905125" cy="2324100"/>
            <wp:effectExtent l="0" t="0" r="0" b="19050"/>
            <wp:wrapTopAndBottom/>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B85D25" w:rsidRDefault="00B85D25" w:rsidP="00EA292F"/>
    <w:p w:rsidR="00B85D25" w:rsidRDefault="00B85D25" w:rsidP="00EA292F"/>
    <w:p w:rsidR="00B85D25" w:rsidRDefault="00BF7D4C" w:rsidP="00EA292F">
      <w:r>
        <w:rPr>
          <w:noProof/>
        </w:rPr>
        <w:drawing>
          <wp:inline distT="0" distB="0" distL="0" distR="0" wp14:anchorId="76ECDE74" wp14:editId="781EF95B">
            <wp:extent cx="2971800" cy="2638425"/>
            <wp:effectExtent l="0" t="0" r="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85D25" w:rsidRDefault="00B85D25" w:rsidP="00EA292F"/>
    <w:p w:rsidR="00B85D25" w:rsidRDefault="00B85D25" w:rsidP="00EA292F"/>
    <w:p w:rsidR="00B85D25" w:rsidRDefault="00B85D25" w:rsidP="00EA292F"/>
    <w:p w:rsidR="00BF7D4C" w:rsidRDefault="00BF7D4C" w:rsidP="00BF7D4C">
      <w:pPr>
        <w:rPr>
          <w:rFonts w:asciiTheme="majorHAnsi" w:hAnsiTheme="majorHAnsi"/>
          <w:b/>
          <w:color w:val="1F497D" w:themeColor="text2"/>
          <w:sz w:val="28"/>
        </w:rPr>
      </w:pPr>
    </w:p>
    <w:p w:rsidR="00BF7D4C" w:rsidRDefault="00BF7D4C" w:rsidP="00BF7D4C">
      <w:pPr>
        <w:rPr>
          <w:rFonts w:asciiTheme="majorHAnsi" w:hAnsiTheme="majorHAnsi"/>
          <w:b/>
          <w:color w:val="1F497D" w:themeColor="text2"/>
          <w:sz w:val="28"/>
        </w:rPr>
      </w:pPr>
    </w:p>
    <w:p w:rsidR="00BF7D4C" w:rsidRDefault="00BF7D4C" w:rsidP="00BF7D4C">
      <w:pPr>
        <w:rPr>
          <w:rFonts w:asciiTheme="majorHAnsi" w:hAnsiTheme="majorHAnsi"/>
          <w:b/>
          <w:color w:val="1F497D" w:themeColor="text2"/>
          <w:sz w:val="28"/>
        </w:rPr>
      </w:pPr>
    </w:p>
    <w:p w:rsidR="00BF7D4C" w:rsidRDefault="00BF7D4C" w:rsidP="00BF7D4C">
      <w:pPr>
        <w:rPr>
          <w:rFonts w:asciiTheme="majorHAnsi" w:hAnsiTheme="majorHAnsi"/>
          <w:b/>
          <w:color w:val="1F497D" w:themeColor="text2"/>
          <w:sz w:val="28"/>
        </w:rPr>
      </w:pPr>
    </w:p>
    <w:p w:rsidR="00130328" w:rsidRDefault="00B85D25" w:rsidP="00EA292F">
      <w:r>
        <w:lastRenderedPageBreak/>
        <w:t xml:space="preserve">Over the last year, </w:t>
      </w:r>
      <w:r w:rsidR="007F5A11">
        <w:t>both the</w:t>
      </w:r>
      <w:r w:rsidR="00BF7D4C">
        <w:t xml:space="preserve"> numbers of victims of </w:t>
      </w:r>
      <w:r>
        <w:t xml:space="preserve">domestic abuse </w:t>
      </w:r>
      <w:r w:rsidR="00BF7D4C">
        <w:t xml:space="preserve">and </w:t>
      </w:r>
      <w:r w:rsidR="007F5A11">
        <w:t xml:space="preserve">the </w:t>
      </w:r>
      <w:r w:rsidR="00BF7D4C">
        <w:t>demand for services ha</w:t>
      </w:r>
      <w:r w:rsidR="007F5A11">
        <w:t>ve</w:t>
      </w:r>
      <w:r w:rsidR="00BF7D4C">
        <w:t xml:space="preserve"> increased:</w:t>
      </w:r>
    </w:p>
    <w:p w:rsidR="002A383E" w:rsidRPr="00CC21CD" w:rsidRDefault="002A383E" w:rsidP="00C80815"/>
    <w:p w:rsidR="008F2353" w:rsidRDefault="0013076F" w:rsidP="00D82C05">
      <w:pPr>
        <w:pStyle w:val="ListParagraph"/>
        <w:numPr>
          <w:ilvl w:val="0"/>
          <w:numId w:val="8"/>
        </w:numPr>
      </w:pPr>
      <w:r w:rsidRPr="0013076F">
        <w:t>Police reports of domestic abuse increased by</w:t>
      </w:r>
      <w:r w:rsidR="00C80815" w:rsidRPr="0013076F">
        <w:t xml:space="preserve"> </w:t>
      </w:r>
      <w:r w:rsidRPr="0013076F">
        <w:t>7</w:t>
      </w:r>
      <w:r w:rsidR="00C80815" w:rsidRPr="0013076F">
        <w:t>%</w:t>
      </w:r>
      <w:r w:rsidRPr="0013076F">
        <w:t>, domestic abuse crimes increased by 11% and most serious violence increased by</w:t>
      </w:r>
      <w:r w:rsidR="00C80815" w:rsidRPr="0013076F">
        <w:t xml:space="preserve"> </w:t>
      </w:r>
      <w:r w:rsidRPr="0013076F">
        <w:t>14%.</w:t>
      </w:r>
    </w:p>
    <w:p w:rsidR="00BF7D4C" w:rsidRPr="0013076F" w:rsidRDefault="00BF7D4C" w:rsidP="00BF7D4C">
      <w:pPr>
        <w:pStyle w:val="ListParagraph"/>
        <w:ind w:left="360"/>
      </w:pPr>
    </w:p>
    <w:p w:rsidR="008F2353" w:rsidRDefault="00C80815" w:rsidP="00D82C05">
      <w:pPr>
        <w:pStyle w:val="ListParagraph"/>
        <w:numPr>
          <w:ilvl w:val="0"/>
          <w:numId w:val="8"/>
        </w:numPr>
      </w:pPr>
      <w:r>
        <w:t xml:space="preserve">The number of </w:t>
      </w:r>
      <w:r w:rsidR="00BF7D4C">
        <w:t xml:space="preserve">abusers </w:t>
      </w:r>
      <w:r>
        <w:t>p</w:t>
      </w:r>
      <w:r w:rsidR="008F2353">
        <w:t>rosecut</w:t>
      </w:r>
      <w:r w:rsidR="00BF7D4C">
        <w:t>ed</w:t>
      </w:r>
      <w:r w:rsidR="008F2353">
        <w:t xml:space="preserve"> and convict</w:t>
      </w:r>
      <w:r w:rsidR="00BF7D4C">
        <w:t xml:space="preserve">ed </w:t>
      </w:r>
      <w:r>
        <w:t xml:space="preserve">has increased but still only accounts for </w:t>
      </w:r>
      <w:r w:rsidR="00297FBC" w:rsidRPr="00651ED9">
        <w:t>1</w:t>
      </w:r>
      <w:r w:rsidR="00651ED9" w:rsidRPr="00651ED9">
        <w:t>6</w:t>
      </w:r>
      <w:r w:rsidRPr="00651ED9">
        <w:t xml:space="preserve">% </w:t>
      </w:r>
      <w:r>
        <w:t xml:space="preserve">of </w:t>
      </w:r>
      <w:r w:rsidR="00651ED9">
        <w:t xml:space="preserve">crimes </w:t>
      </w:r>
      <w:r>
        <w:t>reported</w:t>
      </w:r>
      <w:r w:rsidR="00297FBC">
        <w:t>.</w:t>
      </w:r>
    </w:p>
    <w:p w:rsidR="00BF7D4C" w:rsidRDefault="00BF7D4C" w:rsidP="00BF7D4C"/>
    <w:p w:rsidR="00BF7D4C" w:rsidRDefault="00C80815" w:rsidP="00D82C05">
      <w:pPr>
        <w:pStyle w:val="ListParagraph"/>
        <w:numPr>
          <w:ilvl w:val="0"/>
          <w:numId w:val="8"/>
        </w:numPr>
      </w:pPr>
      <w:r>
        <w:t>The number of</w:t>
      </w:r>
      <w:r w:rsidR="008F2353">
        <w:t xml:space="preserve"> high risk victims </w:t>
      </w:r>
      <w:r>
        <w:t>being dealt with at Multi-Agency Risk Assessment Conferences (MARACs) increased by 36%</w:t>
      </w:r>
      <w:r w:rsidR="007D2E81">
        <w:t xml:space="preserve">. The proportion of </w:t>
      </w:r>
      <w:r w:rsidR="002C46F9">
        <w:t>b</w:t>
      </w:r>
      <w:r w:rsidR="007D2E81">
        <w:t xml:space="preserve">lack and minority ethnic victims facing high risk is particularly  increasing. </w:t>
      </w:r>
    </w:p>
    <w:p w:rsidR="00BF7D4C" w:rsidRDefault="00BF7D4C" w:rsidP="00BF7D4C"/>
    <w:p w:rsidR="005D4719" w:rsidRDefault="005D4719" w:rsidP="00D82C05">
      <w:pPr>
        <w:pStyle w:val="ListParagraph"/>
        <w:numPr>
          <w:ilvl w:val="0"/>
          <w:numId w:val="8"/>
        </w:numPr>
      </w:pPr>
      <w:r>
        <w:t>The number of children being assessed through domestic abuse joint (multi-agency) screening increased by 29%</w:t>
      </w:r>
      <w:r w:rsidR="00297FBC">
        <w:t>.</w:t>
      </w:r>
    </w:p>
    <w:p w:rsidR="00BF7D4C" w:rsidRDefault="00BF7D4C" w:rsidP="00BF7D4C">
      <w:pPr>
        <w:pStyle w:val="ListParagraph"/>
      </w:pPr>
    </w:p>
    <w:p w:rsidR="008F2353" w:rsidRDefault="000E5CBF" w:rsidP="00D82C05">
      <w:pPr>
        <w:pStyle w:val="ListParagraph"/>
        <w:numPr>
          <w:ilvl w:val="0"/>
          <w:numId w:val="8"/>
        </w:numPr>
      </w:pPr>
      <w:r>
        <w:t xml:space="preserve">77% of </w:t>
      </w:r>
      <w:r w:rsidR="00C80815">
        <w:t xml:space="preserve"> Children in N</w:t>
      </w:r>
      <w:r w:rsidR="008F2353">
        <w:t>eed</w:t>
      </w:r>
      <w:r>
        <w:t xml:space="preserve"> in the city </w:t>
      </w:r>
      <w:r w:rsidR="0067285D">
        <w:t xml:space="preserve"> </w:t>
      </w:r>
      <w:r>
        <w:t xml:space="preserve">experienced </w:t>
      </w:r>
      <w:r w:rsidR="00C80815">
        <w:t>domestic abuse</w:t>
      </w:r>
    </w:p>
    <w:p w:rsidR="00CC21CD" w:rsidRDefault="00CC21CD" w:rsidP="00EA292F"/>
    <w:p w:rsidR="00BF7D4C" w:rsidRDefault="00BF7D4C" w:rsidP="00EA292F"/>
    <w:p w:rsidR="00BF7D4C" w:rsidRDefault="00BF7D4C" w:rsidP="00BF7D4C">
      <w:r>
        <w:t xml:space="preserve">Previous strategies have sought higher reporting of this hidden crime, but they have also sought a reduction in the most serious of violence. Unfortunately both of these are increasing. Much of this local increase is consistent with the national picture which has seen violence against women increasing since the economic crash in 2009. </w:t>
      </w:r>
    </w:p>
    <w:p w:rsidR="00BF7D4C" w:rsidRDefault="00BF7D4C" w:rsidP="00EA292F">
      <w:pPr>
        <w:sectPr w:rsidR="00BF7D4C" w:rsidSect="00B85D25">
          <w:type w:val="continuous"/>
          <w:pgSz w:w="11906" w:h="16838"/>
          <w:pgMar w:top="1440" w:right="1274" w:bottom="1440" w:left="1276" w:header="708" w:footer="708" w:gutter="0"/>
          <w:cols w:num="2" w:space="708"/>
          <w:docGrid w:linePitch="360"/>
        </w:sectPr>
      </w:pPr>
    </w:p>
    <w:p w:rsidR="008F2353" w:rsidRDefault="008F2353" w:rsidP="00EA292F"/>
    <w:p w:rsidR="00297FBC" w:rsidRDefault="00297FBC" w:rsidP="00EA292F">
      <w:pPr>
        <w:sectPr w:rsidR="00297FBC" w:rsidSect="00B85D25">
          <w:type w:val="continuous"/>
          <w:pgSz w:w="11906" w:h="16838"/>
          <w:pgMar w:top="1440" w:right="1274" w:bottom="1440" w:left="1276" w:header="708" w:footer="708" w:gutter="0"/>
          <w:cols w:num="2" w:space="708"/>
          <w:docGrid w:linePitch="360"/>
        </w:sectPr>
      </w:pPr>
    </w:p>
    <w:p w:rsidR="00B85D25" w:rsidRDefault="00B85D25">
      <w:pPr>
        <w:sectPr w:rsidR="00B85D25" w:rsidSect="00B85D25">
          <w:type w:val="continuous"/>
          <w:pgSz w:w="11906" w:h="16838"/>
          <w:pgMar w:top="1440" w:right="1274" w:bottom="1440" w:left="1276" w:header="708" w:footer="708" w:gutter="0"/>
          <w:cols w:num="2" w:space="708"/>
          <w:docGrid w:linePitch="360"/>
        </w:sectPr>
      </w:pPr>
    </w:p>
    <w:p w:rsidR="00B85D25" w:rsidRDefault="00B85D25">
      <w:pPr>
        <w:sectPr w:rsidR="00B85D25" w:rsidSect="002C3950">
          <w:type w:val="continuous"/>
          <w:pgSz w:w="11906" w:h="16838"/>
          <w:pgMar w:top="1440" w:right="1274" w:bottom="1440" w:left="1276" w:header="708" w:footer="708" w:gutter="0"/>
          <w:cols w:num="2" w:space="708"/>
          <w:docGrid w:linePitch="360"/>
        </w:sectPr>
      </w:pPr>
    </w:p>
    <w:p w:rsidR="008F2353" w:rsidRDefault="008F2353" w:rsidP="00EA292F"/>
    <w:p w:rsidR="008F2353" w:rsidRDefault="008F2353" w:rsidP="00EA292F">
      <w:pPr>
        <w:sectPr w:rsidR="008F2353" w:rsidSect="00297FBC">
          <w:type w:val="continuous"/>
          <w:pgSz w:w="11906" w:h="16838"/>
          <w:pgMar w:top="1440" w:right="1274" w:bottom="1440" w:left="1276" w:header="708" w:footer="708" w:gutter="0"/>
          <w:cols w:space="708"/>
          <w:docGrid w:linePitch="360"/>
        </w:sectPr>
      </w:pPr>
    </w:p>
    <w:p w:rsidR="007611D6" w:rsidRPr="007611D6" w:rsidRDefault="007611D6" w:rsidP="00EA292F"/>
    <w:p w:rsidR="00EA292F" w:rsidRPr="007D2E81" w:rsidRDefault="00EA292F" w:rsidP="007D2E81">
      <w:pPr>
        <w:pStyle w:val="Heading2"/>
        <w:rPr>
          <w:i w:val="0"/>
          <w:color w:val="4F81BD" w:themeColor="accent1"/>
          <w:sz w:val="32"/>
        </w:rPr>
      </w:pPr>
      <w:bookmarkStart w:id="6" w:name="_Toc456691813"/>
      <w:r w:rsidRPr="007D2E81">
        <w:rPr>
          <w:i w:val="0"/>
          <w:color w:val="4F81BD" w:themeColor="accent1"/>
          <w:sz w:val="32"/>
        </w:rPr>
        <w:t>Cost of Domestic Abuse</w:t>
      </w:r>
      <w:bookmarkEnd w:id="6"/>
    </w:p>
    <w:p w:rsidR="00F3207E" w:rsidRDefault="00F3207E" w:rsidP="00F3207E"/>
    <w:p w:rsidR="008670A5" w:rsidRDefault="008670A5" w:rsidP="00C91516">
      <w:pPr>
        <w:tabs>
          <w:tab w:val="left" w:pos="0"/>
        </w:tabs>
        <w:rPr>
          <w:rFonts w:cs="Arial"/>
          <w:bCs/>
        </w:rPr>
      </w:pPr>
    </w:p>
    <w:p w:rsidR="008670A5" w:rsidRPr="00B01964" w:rsidRDefault="00B01964" w:rsidP="00B01964">
      <w:pPr>
        <w:tabs>
          <w:tab w:val="left" w:pos="0"/>
        </w:tabs>
        <w:jc w:val="center"/>
        <w:rPr>
          <w:rFonts w:asciiTheme="majorHAnsi" w:hAnsiTheme="majorHAnsi" w:cs="Arial"/>
          <w:b/>
          <w:bCs/>
          <w:color w:val="1F497D" w:themeColor="text2"/>
        </w:rPr>
      </w:pPr>
      <w:r w:rsidRPr="00B01964">
        <w:rPr>
          <w:rFonts w:asciiTheme="majorHAnsi" w:hAnsiTheme="majorHAnsi" w:cs="Arial"/>
          <w:b/>
          <w:bCs/>
          <w:color w:val="1F497D" w:themeColor="text2"/>
        </w:rPr>
        <w:t>Estimated Cost of Domestic Abuse to Public Service</w:t>
      </w:r>
      <w:r>
        <w:rPr>
          <w:rFonts w:asciiTheme="majorHAnsi" w:hAnsiTheme="majorHAnsi" w:cs="Arial"/>
          <w:b/>
          <w:bCs/>
          <w:color w:val="1F497D" w:themeColor="text2"/>
        </w:rPr>
        <w:t>s in Birmingham</w:t>
      </w:r>
    </w:p>
    <w:p w:rsidR="008670A5" w:rsidRDefault="008670A5" w:rsidP="00C91516">
      <w:pPr>
        <w:tabs>
          <w:tab w:val="left" w:pos="0"/>
        </w:tabs>
        <w:rPr>
          <w:rFonts w:cs="Arial"/>
          <w:bCs/>
        </w:rPr>
      </w:pPr>
      <w:r>
        <w:rPr>
          <w:rFonts w:cs="Arial"/>
          <w:bCs/>
          <w:noProof/>
        </w:rPr>
        <w:drawing>
          <wp:inline distT="0" distB="0" distL="0" distR="0" wp14:anchorId="57510394" wp14:editId="5A0337C7">
            <wp:extent cx="2743200" cy="44577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670A5" w:rsidRDefault="008670A5" w:rsidP="00C91516">
      <w:pPr>
        <w:tabs>
          <w:tab w:val="left" w:pos="0"/>
        </w:tabs>
        <w:rPr>
          <w:rFonts w:cs="Arial"/>
          <w:bCs/>
        </w:rPr>
      </w:pPr>
    </w:p>
    <w:p w:rsidR="008670A5" w:rsidRDefault="008670A5" w:rsidP="00C91516">
      <w:pPr>
        <w:tabs>
          <w:tab w:val="left" w:pos="0"/>
        </w:tabs>
        <w:rPr>
          <w:rFonts w:cs="Arial"/>
          <w:bCs/>
        </w:rPr>
      </w:pPr>
    </w:p>
    <w:p w:rsidR="008670A5" w:rsidRDefault="008670A5" w:rsidP="00C91516">
      <w:pPr>
        <w:tabs>
          <w:tab w:val="left" w:pos="0"/>
        </w:tabs>
        <w:rPr>
          <w:rFonts w:cs="Arial"/>
          <w:bCs/>
        </w:rPr>
      </w:pPr>
    </w:p>
    <w:p w:rsidR="009D230D" w:rsidRDefault="009D230D" w:rsidP="0034190D"/>
    <w:p w:rsidR="009D230D" w:rsidRDefault="009D230D" w:rsidP="0034190D"/>
    <w:p w:rsidR="009D230D" w:rsidRDefault="009D230D" w:rsidP="0034190D"/>
    <w:p w:rsidR="009D230D" w:rsidRDefault="009D230D" w:rsidP="0034190D"/>
    <w:p w:rsidR="009D230D" w:rsidRDefault="009D230D" w:rsidP="0034190D"/>
    <w:p w:rsidR="009D230D" w:rsidRDefault="009D230D" w:rsidP="0034190D"/>
    <w:p w:rsidR="009D230D" w:rsidRDefault="009D230D" w:rsidP="0034190D"/>
    <w:p w:rsidR="009D230D" w:rsidRDefault="009D230D" w:rsidP="0034190D"/>
    <w:p w:rsidR="009D230D" w:rsidRDefault="009D230D" w:rsidP="0034190D"/>
    <w:p w:rsidR="009D230D" w:rsidRDefault="009D230D" w:rsidP="0034190D"/>
    <w:p w:rsidR="009D230D" w:rsidRDefault="009D230D" w:rsidP="0034190D"/>
    <w:p w:rsidR="009D230D" w:rsidRDefault="009D230D" w:rsidP="0034190D"/>
    <w:p w:rsidR="009D230D" w:rsidRDefault="009D230D" w:rsidP="0034190D"/>
    <w:p w:rsidR="00CF3B07" w:rsidRDefault="00C91516" w:rsidP="0034190D">
      <w:pPr>
        <w:rPr>
          <w:rFonts w:cs="Arial"/>
          <w:bCs/>
          <w:color w:val="FF0000"/>
        </w:rPr>
      </w:pPr>
      <w:r w:rsidRPr="00C307FC">
        <w:t xml:space="preserve">The </w:t>
      </w:r>
      <w:r w:rsidR="00CF3B07">
        <w:t xml:space="preserve">annual financial </w:t>
      </w:r>
      <w:r w:rsidRPr="00C307FC">
        <w:t xml:space="preserve">cost of domestic </w:t>
      </w:r>
      <w:r w:rsidR="006A208F">
        <w:t>abuse</w:t>
      </w:r>
      <w:r w:rsidRPr="00C307FC">
        <w:t xml:space="preserve"> to Birmingham’s services is estimated at </w:t>
      </w:r>
      <w:r w:rsidRPr="00240854">
        <w:t>£11</w:t>
      </w:r>
      <w:r w:rsidR="00CF3B07" w:rsidRPr="00240854">
        <w:t>7</w:t>
      </w:r>
      <w:r w:rsidRPr="00240854">
        <w:t>million</w:t>
      </w:r>
      <w:r w:rsidR="0034190D" w:rsidRPr="00240854">
        <w:t xml:space="preserve">. </w:t>
      </w:r>
      <w:r w:rsidRPr="00240854">
        <w:rPr>
          <w:b/>
        </w:rPr>
        <w:t xml:space="preserve"> </w:t>
      </w:r>
      <w:r w:rsidR="0034190D">
        <w:t>However, d</w:t>
      </w:r>
      <w:r w:rsidR="0034190D" w:rsidRPr="00C307FC">
        <w:t xml:space="preserve">omestic </w:t>
      </w:r>
      <w:r w:rsidR="0034190D">
        <w:t>abuse</w:t>
      </w:r>
      <w:r w:rsidR="0034190D" w:rsidRPr="00C307FC">
        <w:t xml:space="preserve"> has a serious and lasting impact on a victim’s sense of safety, health, well-being and autonomy, and can severely restrict </w:t>
      </w:r>
      <w:r w:rsidR="0034190D">
        <w:t>their</w:t>
      </w:r>
      <w:r w:rsidR="0034190D" w:rsidRPr="00C307FC">
        <w:t xml:space="preserve"> ability</w:t>
      </w:r>
      <w:r w:rsidR="0034190D">
        <w:t>, and their children’s future ability,</w:t>
      </w:r>
      <w:r w:rsidR="0034190D" w:rsidRPr="00C307FC">
        <w:t xml:space="preserve"> </w:t>
      </w:r>
      <w:r w:rsidR="0034190D">
        <w:t>to fully participate in society. The</w:t>
      </w:r>
      <w:r w:rsidRPr="00C307FC">
        <w:rPr>
          <w:rFonts w:cs="Arial"/>
          <w:bCs/>
        </w:rPr>
        <w:t xml:space="preserve"> combined </w:t>
      </w:r>
      <w:r w:rsidR="0034190D">
        <w:rPr>
          <w:rFonts w:cs="Arial"/>
          <w:bCs/>
        </w:rPr>
        <w:t>service and</w:t>
      </w:r>
      <w:r w:rsidRPr="00C307FC">
        <w:rPr>
          <w:rFonts w:cs="Arial"/>
          <w:bCs/>
        </w:rPr>
        <w:t xml:space="preserve"> human and emotional costs, increases t</w:t>
      </w:r>
      <w:r w:rsidR="0034190D">
        <w:rPr>
          <w:rFonts w:cs="Arial"/>
          <w:bCs/>
        </w:rPr>
        <w:t>his figure to</w:t>
      </w:r>
      <w:r w:rsidR="00CF3B07">
        <w:rPr>
          <w:rFonts w:cs="Arial"/>
          <w:bCs/>
        </w:rPr>
        <w:t xml:space="preserve"> an estimated</w:t>
      </w:r>
      <w:r w:rsidRPr="00C307FC">
        <w:rPr>
          <w:rFonts w:cs="Arial"/>
          <w:bCs/>
        </w:rPr>
        <w:t xml:space="preserve"> </w:t>
      </w:r>
      <w:r w:rsidRPr="00240854">
        <w:rPr>
          <w:rFonts w:cs="Arial"/>
          <w:bCs/>
        </w:rPr>
        <w:t xml:space="preserve">£310million. </w:t>
      </w:r>
    </w:p>
    <w:p w:rsidR="0034190D" w:rsidRDefault="0034190D" w:rsidP="0034190D">
      <w:pPr>
        <w:rPr>
          <w:rFonts w:cs="Arial"/>
          <w:bCs/>
          <w:color w:val="FF0000"/>
        </w:rPr>
      </w:pPr>
    </w:p>
    <w:p w:rsidR="00454DF8" w:rsidRDefault="00454DF8" w:rsidP="00454DF8">
      <w:pPr>
        <w:rPr>
          <w:rFonts w:cs="Arial"/>
          <w:bCs/>
        </w:rPr>
      </w:pPr>
      <w:r w:rsidRPr="00C307FC">
        <w:rPr>
          <w:rFonts w:cs="Arial"/>
          <w:bCs/>
        </w:rPr>
        <w:t xml:space="preserve">Birmingham </w:t>
      </w:r>
      <w:r>
        <w:rPr>
          <w:rFonts w:cs="Arial"/>
          <w:bCs/>
        </w:rPr>
        <w:t xml:space="preserve">currently spends heavily on the impact of domestic abuse, particularly in relation to health, </w:t>
      </w:r>
      <w:r w:rsidRPr="00C307FC">
        <w:rPr>
          <w:rFonts w:cs="Arial"/>
          <w:bCs/>
        </w:rPr>
        <w:t xml:space="preserve">policing and social care. </w:t>
      </w:r>
      <w:r>
        <w:rPr>
          <w:rFonts w:cs="Arial"/>
          <w:bCs/>
        </w:rPr>
        <w:t>By contrast, little investment is made in either prevention or early intervention in domestic abuse.</w:t>
      </w:r>
    </w:p>
    <w:p w:rsidR="0034190D" w:rsidRDefault="0034190D" w:rsidP="00C91516">
      <w:pPr>
        <w:rPr>
          <w:rFonts w:cs="Arial"/>
          <w:bCs/>
        </w:rPr>
      </w:pPr>
    </w:p>
    <w:p w:rsidR="009D230D" w:rsidRDefault="009D230D" w:rsidP="009D230D">
      <w:pPr>
        <w:tabs>
          <w:tab w:val="left" w:pos="0"/>
        </w:tabs>
        <w:jc w:val="center"/>
        <w:rPr>
          <w:rFonts w:asciiTheme="majorHAnsi" w:hAnsiTheme="majorHAnsi" w:cs="Arial"/>
          <w:b/>
          <w:bCs/>
          <w:color w:val="1F497D" w:themeColor="text2"/>
        </w:rPr>
      </w:pPr>
      <w:r w:rsidRPr="00B01964">
        <w:rPr>
          <w:rFonts w:asciiTheme="majorHAnsi" w:hAnsiTheme="majorHAnsi" w:cs="Arial"/>
          <w:b/>
          <w:bCs/>
          <w:color w:val="1F497D" w:themeColor="text2"/>
        </w:rPr>
        <w:t xml:space="preserve">Estimated Cost of Domestic Abuse </w:t>
      </w:r>
    </w:p>
    <w:p w:rsidR="009D230D" w:rsidRPr="009D230D" w:rsidRDefault="009D230D" w:rsidP="009D230D">
      <w:pPr>
        <w:tabs>
          <w:tab w:val="left" w:pos="0"/>
        </w:tabs>
        <w:jc w:val="center"/>
        <w:rPr>
          <w:rFonts w:asciiTheme="majorHAnsi" w:hAnsiTheme="majorHAnsi" w:cs="Arial"/>
          <w:b/>
          <w:bCs/>
          <w:color w:val="F79646" w:themeColor="accent6"/>
        </w:rPr>
      </w:pPr>
      <w:r w:rsidRPr="009D230D">
        <w:rPr>
          <w:rFonts w:asciiTheme="majorHAnsi" w:hAnsiTheme="majorHAnsi" w:cs="Arial"/>
          <w:b/>
          <w:bCs/>
          <w:color w:val="F79646" w:themeColor="accent6"/>
        </w:rPr>
        <w:t>with and without human cost</w:t>
      </w:r>
    </w:p>
    <w:p w:rsidR="0034190D" w:rsidRDefault="009D230D" w:rsidP="00F3207E">
      <w:pPr>
        <w:sectPr w:rsidR="0034190D" w:rsidSect="008670A5">
          <w:type w:val="continuous"/>
          <w:pgSz w:w="11906" w:h="16838"/>
          <w:pgMar w:top="1440" w:right="1274" w:bottom="1440" w:left="1276" w:header="708" w:footer="708" w:gutter="0"/>
          <w:cols w:num="2" w:space="708"/>
          <w:docGrid w:linePitch="360"/>
        </w:sectPr>
      </w:pPr>
      <w:r>
        <w:rPr>
          <w:noProof/>
        </w:rPr>
        <mc:AlternateContent>
          <mc:Choice Requires="wps">
            <w:drawing>
              <wp:anchor distT="0" distB="0" distL="114300" distR="114300" simplePos="0" relativeHeight="251663360" behindDoc="0" locked="0" layoutInCell="1" allowOverlap="1" wp14:anchorId="487FC687" wp14:editId="68EFFED5">
                <wp:simplePos x="0" y="0"/>
                <wp:positionH relativeFrom="column">
                  <wp:posOffset>1661795</wp:posOffset>
                </wp:positionH>
                <wp:positionV relativeFrom="paragraph">
                  <wp:posOffset>601980</wp:posOffset>
                </wp:positionV>
                <wp:extent cx="752475" cy="56197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61975"/>
                        </a:xfrm>
                        <a:prstGeom prst="rect">
                          <a:avLst/>
                        </a:prstGeom>
                        <a:solidFill>
                          <a:schemeClr val="accent6"/>
                        </a:solidFill>
                        <a:ln w="9525">
                          <a:noFill/>
                          <a:miter lim="800000"/>
                          <a:headEnd/>
                          <a:tailEnd/>
                        </a:ln>
                      </wps:spPr>
                      <wps:txbx>
                        <w:txbxContent>
                          <w:p w:rsidR="001161A4" w:rsidRPr="009D230D" w:rsidRDefault="001161A4" w:rsidP="009D230D">
                            <w:pPr>
                              <w:jc w:val="center"/>
                              <w:rPr>
                                <w:b/>
                                <w:color w:val="FFFFFF" w:themeColor="background1"/>
                              </w:rPr>
                            </w:pPr>
                            <w:r w:rsidRPr="009D230D">
                              <w:rPr>
                                <w:b/>
                                <w:color w:val="FFFFFF" w:themeColor="background1"/>
                                <w:sz w:val="32"/>
                              </w:rPr>
                              <w:t xml:space="preserve">£310 </w:t>
                            </w:r>
                            <w:r w:rsidRPr="009D230D">
                              <w:rPr>
                                <w:b/>
                                <w:color w:val="FFFFFF" w:themeColor="background1"/>
                              </w:rPr>
                              <w:t>million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85pt;margin-top:47.4pt;width:59.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" fillcolor="#f79646 [3209]" stroked="f">
                <v:textbox>
                  <w:txbxContent>
                    <w:p w:rsidR="001161A4" w:rsidRPr="009D230D" w:rsidRDefault="001161A4" w:rsidP="009D230D">
                      <w:pPr>
                        <w:jc w:val="center"/>
                        <w:rPr>
                          <w:b/>
                          <w:color w:val="FFFFFF" w:themeColor="background1"/>
                        </w:rPr>
                      </w:pPr>
                      <w:r w:rsidRPr="009D230D">
                        <w:rPr>
                          <w:b/>
                          <w:color w:val="FFFFFF" w:themeColor="background1"/>
                          <w:sz w:val="32"/>
                        </w:rPr>
                        <w:t xml:space="preserve">£310 </w:t>
                      </w:r>
                      <w:r w:rsidRPr="009D230D">
                        <w:rPr>
                          <w:b/>
                          <w:color w:val="FFFFFF" w:themeColor="background1"/>
                        </w:rPr>
                        <w:t>million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1030C1" wp14:editId="3A2B5439">
                <wp:simplePos x="0" y="0"/>
                <wp:positionH relativeFrom="column">
                  <wp:posOffset>575945</wp:posOffset>
                </wp:positionH>
                <wp:positionV relativeFrom="paragraph">
                  <wp:posOffset>2412365</wp:posOffset>
                </wp:positionV>
                <wp:extent cx="752475" cy="552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2450"/>
                        </a:xfrm>
                        <a:prstGeom prst="rect">
                          <a:avLst/>
                        </a:prstGeom>
                        <a:solidFill>
                          <a:schemeClr val="accent6"/>
                        </a:solidFill>
                        <a:ln w="9525">
                          <a:noFill/>
                          <a:miter lim="800000"/>
                          <a:headEnd/>
                          <a:tailEnd/>
                        </a:ln>
                      </wps:spPr>
                      <wps:txbx>
                        <w:txbxContent>
                          <w:p w:rsidR="001161A4" w:rsidRPr="009D230D" w:rsidRDefault="001161A4" w:rsidP="009D230D">
                            <w:pPr>
                              <w:jc w:val="center"/>
                              <w:rPr>
                                <w:b/>
                                <w:color w:val="FFFFFF" w:themeColor="background1"/>
                              </w:rPr>
                            </w:pPr>
                            <w:r w:rsidRPr="009D230D">
                              <w:rPr>
                                <w:b/>
                                <w:color w:val="FFFFFF" w:themeColor="background1"/>
                                <w:sz w:val="32"/>
                              </w:rPr>
                              <w:t xml:space="preserve">£117 </w:t>
                            </w:r>
                            <w:r w:rsidRPr="009D230D">
                              <w:rPr>
                                <w:b/>
                                <w:color w:val="FFFFFF" w:themeColor="background1"/>
                              </w:rPr>
                              <w:t>million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5.35pt;margin-top:189.95pt;width:59.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" fillcolor="#f79646 [3209]" stroked="f">
                <v:textbox>
                  <w:txbxContent>
                    <w:p w:rsidR="001161A4" w:rsidRPr="009D230D" w:rsidRDefault="001161A4" w:rsidP="009D230D">
                      <w:pPr>
                        <w:jc w:val="center"/>
                        <w:rPr>
                          <w:b/>
                          <w:color w:val="FFFFFF" w:themeColor="background1"/>
                        </w:rPr>
                      </w:pPr>
                      <w:r w:rsidRPr="009D230D">
                        <w:rPr>
                          <w:b/>
                          <w:color w:val="FFFFFF" w:themeColor="background1"/>
                          <w:sz w:val="32"/>
                        </w:rPr>
                        <w:t xml:space="preserve">£117 </w:t>
                      </w:r>
                      <w:r w:rsidRPr="009D230D">
                        <w:rPr>
                          <w:b/>
                          <w:color w:val="FFFFFF" w:themeColor="background1"/>
                        </w:rPr>
                        <w:t>million</w:t>
                      </w:r>
                    </w:p>
                  </w:txbxContent>
                </v:textbox>
              </v:shape>
            </w:pict>
          </mc:Fallback>
        </mc:AlternateContent>
      </w:r>
      <w:r w:rsidR="0034190D" w:rsidRPr="0034190D">
        <w:rPr>
          <w:rFonts w:cs="Arial"/>
          <w:bCs/>
          <w:noProof/>
          <w:shd w:val="clear" w:color="auto" w:fill="F79646" w:themeFill="accent6"/>
        </w:rPr>
        <w:drawing>
          <wp:inline distT="0" distB="0" distL="0" distR="0" wp14:anchorId="2B4AEF11" wp14:editId="74C22947">
            <wp:extent cx="2743200" cy="35433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91516" w:rsidRDefault="00C91516" w:rsidP="00F3207E"/>
    <w:p w:rsidR="00525540" w:rsidRDefault="00525540" w:rsidP="00525540">
      <w:pPr>
        <w:pStyle w:val="Heading2"/>
        <w:rPr>
          <w:color w:val="4F81BD" w:themeColor="accent1"/>
        </w:rPr>
      </w:pPr>
      <w:bookmarkStart w:id="7" w:name="_Toc456691814"/>
      <w:r w:rsidRPr="00E14B01">
        <w:rPr>
          <w:color w:val="4F81BD" w:themeColor="accent1"/>
        </w:rPr>
        <w:lastRenderedPageBreak/>
        <w:t>Lessons from Domestic Homicide Reviews</w:t>
      </w:r>
      <w:bookmarkEnd w:id="7"/>
    </w:p>
    <w:p w:rsidR="00001EFA" w:rsidRDefault="00001EFA" w:rsidP="00001EFA">
      <w:r>
        <w:t xml:space="preserve">Over the last five years, the Community Safety Partnership has reviewed every death </w:t>
      </w:r>
      <w:r w:rsidR="00AC0917">
        <w:t xml:space="preserve">in Birmingham </w:t>
      </w:r>
      <w:r>
        <w:t xml:space="preserve">through domestic abuse and examined what agencies knew; how they responded and how we could all work better in the future to prevent such deaths. The reviews have shown us that more needs to be done in the following areas </w:t>
      </w:r>
      <w:r w:rsidR="00F069F8">
        <w:t>throughout our</w:t>
      </w:r>
      <w:r>
        <w:t xml:space="preserve"> services</w:t>
      </w:r>
      <w:r w:rsidR="009D230D">
        <w:rPr>
          <w:rStyle w:val="FootnoteReference"/>
        </w:rPr>
        <w:footnoteReference w:id="1"/>
      </w:r>
      <w:r>
        <w:t>:</w:t>
      </w:r>
    </w:p>
    <w:p w:rsidR="00001EFA" w:rsidRDefault="00001EFA" w:rsidP="00001EFA"/>
    <w:p w:rsidR="00001EFA" w:rsidRDefault="00344B20" w:rsidP="00D82C05">
      <w:pPr>
        <w:pStyle w:val="ListParagraph"/>
        <w:numPr>
          <w:ilvl w:val="0"/>
          <w:numId w:val="3"/>
        </w:numPr>
      </w:pPr>
      <w:r>
        <w:t>We</w:t>
      </w:r>
      <w:r w:rsidR="00001EFA">
        <w:t xml:space="preserve"> need to understand domestic abuse, not as a series of individual and violent incidents, but as a relationship of coercion and control affecting everything that the victim and the family does. This has been described as an abuser’s “micro-management of everyday life”</w:t>
      </w:r>
      <w:r>
        <w:t xml:space="preserve">. </w:t>
      </w:r>
    </w:p>
    <w:p w:rsidR="00F069F8" w:rsidRPr="00F069F8" w:rsidRDefault="00F069F8" w:rsidP="00D82C05">
      <w:pPr>
        <w:pStyle w:val="ListParagraph"/>
        <w:numPr>
          <w:ilvl w:val="0"/>
          <w:numId w:val="3"/>
        </w:numPr>
      </w:pPr>
      <w:r w:rsidRPr="00F069F8">
        <w:t>We need to ensure that our responses are safe, empowering and supportive to victims</w:t>
      </w:r>
      <w:r w:rsidRPr="00F069F8">
        <w:rPr>
          <w:b/>
          <w:bCs/>
          <w:i/>
          <w:iCs/>
        </w:rPr>
        <w:t xml:space="preserve">, </w:t>
      </w:r>
      <w:r w:rsidRPr="00F069F8">
        <w:t>and their children</w:t>
      </w:r>
      <w:r w:rsidRPr="00F069F8">
        <w:rPr>
          <w:b/>
          <w:bCs/>
          <w:i/>
          <w:iCs/>
        </w:rPr>
        <w:t>.</w:t>
      </w:r>
    </w:p>
    <w:p w:rsidR="00344B20" w:rsidRDefault="00344B20" w:rsidP="00D82C05">
      <w:pPr>
        <w:pStyle w:val="ListParagraph"/>
        <w:numPr>
          <w:ilvl w:val="0"/>
          <w:numId w:val="3"/>
        </w:numPr>
      </w:pPr>
      <w:r>
        <w:t xml:space="preserve">We need to stop blaming the victim but understand </w:t>
      </w:r>
      <w:r w:rsidR="00F069F8">
        <w:t xml:space="preserve">the safety strategies that are being used </w:t>
      </w:r>
      <w:r>
        <w:t xml:space="preserve">and respond to the threat and </w:t>
      </w:r>
      <w:r w:rsidRPr="00344B20">
        <w:t xml:space="preserve">control which </w:t>
      </w:r>
      <w:r w:rsidR="00BC1FE5">
        <w:t>the victim and family</w:t>
      </w:r>
      <w:r w:rsidRPr="00344B20">
        <w:t xml:space="preserve"> </w:t>
      </w:r>
      <w:r>
        <w:t>faces</w:t>
      </w:r>
      <w:r w:rsidRPr="00344B20">
        <w:t>.</w:t>
      </w:r>
      <w:r>
        <w:t xml:space="preserve"> </w:t>
      </w:r>
    </w:p>
    <w:p w:rsidR="00344B20" w:rsidRDefault="00344B20" w:rsidP="00D82C05">
      <w:pPr>
        <w:pStyle w:val="ListParagraph"/>
        <w:numPr>
          <w:ilvl w:val="0"/>
          <w:numId w:val="3"/>
        </w:numPr>
      </w:pPr>
      <w:r>
        <w:t xml:space="preserve">We need to rethink how we keep children safe. At the moment, we rely too heavily upon an abused mother to keep her children safe and think too little about how we, as agencies, can keep the family safe. </w:t>
      </w:r>
      <w:r w:rsidR="00467A14">
        <w:t>We need to empower our staff to know that they can make a difference without the need to take a child into care.</w:t>
      </w:r>
    </w:p>
    <w:p w:rsidR="00344B20" w:rsidRPr="00344B20" w:rsidRDefault="00344B20" w:rsidP="00D82C05">
      <w:pPr>
        <w:pStyle w:val="ListParagraph"/>
        <w:numPr>
          <w:ilvl w:val="0"/>
          <w:numId w:val="3"/>
        </w:numPr>
        <w:rPr>
          <w:color w:val="4F81BD" w:themeColor="accent1"/>
        </w:rPr>
      </w:pPr>
      <w:r w:rsidRPr="00344B20">
        <w:t xml:space="preserve">We </w:t>
      </w:r>
      <w:r>
        <w:t>need to understand the threat that an abuser poses to those close to him. This is particularly true for mental health and substance misuse services who will often be working closely with an abuser and not want to jeopardise their relationship b</w:t>
      </w:r>
      <w:r w:rsidR="006A208F">
        <w:t>y</w:t>
      </w:r>
      <w:r>
        <w:t xml:space="preserve"> enquiring too closely about domestic abuse. </w:t>
      </w:r>
    </w:p>
    <w:p w:rsidR="00344B20" w:rsidRPr="00344B20" w:rsidRDefault="00344B20" w:rsidP="00D82C05">
      <w:pPr>
        <w:pStyle w:val="ListParagraph"/>
        <w:numPr>
          <w:ilvl w:val="0"/>
          <w:numId w:val="3"/>
        </w:numPr>
        <w:rPr>
          <w:color w:val="4F81BD" w:themeColor="accent1"/>
        </w:rPr>
      </w:pPr>
      <w:r>
        <w:t xml:space="preserve">No matter what service we are </w:t>
      </w:r>
      <w:r w:rsidR="00D53F42">
        <w:t>responsible for delivering</w:t>
      </w:r>
      <w:r>
        <w:t xml:space="preserve">, we need to </w:t>
      </w:r>
      <w:r w:rsidR="00F069F8">
        <w:t xml:space="preserve">identify and </w:t>
      </w:r>
      <w:r>
        <w:t>ask about domestic abuse, and keep asking until it becomes routine for us and safe for victims to tell us.</w:t>
      </w:r>
    </w:p>
    <w:p w:rsidR="00344B20" w:rsidRPr="00467A14" w:rsidRDefault="00344B20" w:rsidP="00D82C05">
      <w:pPr>
        <w:pStyle w:val="ListParagraph"/>
        <w:numPr>
          <w:ilvl w:val="0"/>
          <w:numId w:val="3"/>
        </w:numPr>
        <w:rPr>
          <w:color w:val="4F81BD" w:themeColor="accent1"/>
        </w:rPr>
      </w:pPr>
      <w:r>
        <w:t xml:space="preserve">We need to </w:t>
      </w:r>
      <w:r w:rsidR="00467A14">
        <w:t xml:space="preserve">stop domestic abusers from being invisible to our services and we need to control and manage them more effectively. Too often we are not tying up an abuser’s history of violence with their current behaviour and then not being able to correctly identify the threat that </w:t>
      </w:r>
      <w:r w:rsidR="00BC1FE5">
        <w:t>t</w:t>
      </w:r>
      <w:r w:rsidR="00467A14">
        <w:t xml:space="preserve">he </w:t>
      </w:r>
      <w:r w:rsidR="00BC1FE5">
        <w:t xml:space="preserve">abuser </w:t>
      </w:r>
      <w:r w:rsidR="00467A14">
        <w:t>poses.</w:t>
      </w:r>
    </w:p>
    <w:p w:rsidR="00467A14" w:rsidRPr="00F069F8" w:rsidRDefault="00467A14" w:rsidP="00D82C05">
      <w:pPr>
        <w:pStyle w:val="ListParagraph"/>
        <w:numPr>
          <w:ilvl w:val="0"/>
          <w:numId w:val="3"/>
        </w:numPr>
        <w:rPr>
          <w:color w:val="4F81BD" w:themeColor="accent1"/>
        </w:rPr>
      </w:pPr>
      <w:r>
        <w:t>We need to make sure everyone knows where to go for help and recognise that many people face barriers to gaining the help and support they need.</w:t>
      </w:r>
    </w:p>
    <w:p w:rsidR="00F069F8" w:rsidRPr="00F069F8" w:rsidRDefault="00F069F8" w:rsidP="00D82C05">
      <w:pPr>
        <w:pStyle w:val="ListParagraph"/>
        <w:numPr>
          <w:ilvl w:val="0"/>
          <w:numId w:val="3"/>
        </w:numPr>
      </w:pPr>
      <w:r w:rsidRPr="00F069F8">
        <w:t xml:space="preserve">We need to listen to and act on disclosures from friends, families, colleagues and the wider community and seek help. </w:t>
      </w:r>
    </w:p>
    <w:p w:rsidR="00156CEF" w:rsidRPr="00156CEF" w:rsidRDefault="00467A14" w:rsidP="00D82C05">
      <w:pPr>
        <w:pStyle w:val="ListParagraph"/>
        <w:numPr>
          <w:ilvl w:val="0"/>
          <w:numId w:val="3"/>
        </w:numPr>
        <w:rPr>
          <w:color w:val="4F81BD" w:themeColor="accent1"/>
        </w:rPr>
      </w:pPr>
      <w:r>
        <w:t>We need to understand that domestic abusers are most violent when their victim tries to end a violent relationship or seeks help</w:t>
      </w:r>
      <w:r w:rsidRPr="00156CEF">
        <w:rPr>
          <w:color w:val="FF0000"/>
        </w:rPr>
        <w:t xml:space="preserve">. </w:t>
      </w:r>
      <w:r w:rsidR="00F069F8" w:rsidRPr="00F069F8">
        <w:t>The majority</w:t>
      </w:r>
      <w:r w:rsidR="00156CEF" w:rsidRPr="00F069F8">
        <w:t xml:space="preserve"> </w:t>
      </w:r>
      <w:r w:rsidR="00156CEF">
        <w:t>of our domestic homicides (intimate partners) have been killed when they have sought help or tried to leave. If a victim is taking these brave steps, we must wrap protection around them.</w:t>
      </w:r>
    </w:p>
    <w:p w:rsidR="00344B20" w:rsidRDefault="00344B20" w:rsidP="00344B20">
      <w:pPr>
        <w:rPr>
          <w:color w:val="4F81BD" w:themeColor="accent1"/>
        </w:rPr>
      </w:pPr>
    </w:p>
    <w:p w:rsidR="00F33611" w:rsidRPr="00344B20" w:rsidRDefault="00F33611" w:rsidP="00344B20">
      <w:pPr>
        <w:pStyle w:val="Heading2"/>
        <w:rPr>
          <w:color w:val="4F81BD" w:themeColor="accent1"/>
        </w:rPr>
      </w:pPr>
      <w:bookmarkStart w:id="8" w:name="_Toc456691815"/>
      <w:r w:rsidRPr="00344B20">
        <w:rPr>
          <w:color w:val="4F81BD" w:themeColor="accent1"/>
        </w:rPr>
        <w:t>On the horizon</w:t>
      </w:r>
      <w:bookmarkEnd w:id="8"/>
    </w:p>
    <w:p w:rsidR="00FE5830" w:rsidRPr="00AF73FF" w:rsidRDefault="00A76EC8" w:rsidP="00AF73FF">
      <w:pPr>
        <w:rPr>
          <w:rFonts w:asciiTheme="majorHAnsi" w:eastAsiaTheme="majorEastAsia" w:hAnsiTheme="majorHAnsi" w:cstheme="majorBidi"/>
          <w:b/>
          <w:bCs/>
          <w:color w:val="000000" w:themeColor="text1"/>
          <w:kern w:val="32"/>
          <w:sz w:val="32"/>
          <w:szCs w:val="32"/>
        </w:rPr>
        <w:sectPr w:rsidR="00FE5830" w:rsidRPr="00AF73FF" w:rsidSect="008F2353">
          <w:type w:val="continuous"/>
          <w:pgSz w:w="11906" w:h="16838"/>
          <w:pgMar w:top="1440" w:right="1274" w:bottom="1440" w:left="1276" w:header="708" w:footer="708" w:gutter="0"/>
          <w:cols w:space="708"/>
          <w:docGrid w:linePitch="360"/>
        </w:sectPr>
      </w:pPr>
      <w:r>
        <w:t xml:space="preserve">On the horizon, there are </w:t>
      </w:r>
      <w:r w:rsidR="00771390">
        <w:t>renewed</w:t>
      </w:r>
      <w:r>
        <w:t xml:space="preserve"> challenges facing both victims and the services</w:t>
      </w:r>
      <w:r w:rsidR="00CB2658">
        <w:t xml:space="preserve"> </w:t>
      </w:r>
      <w:r w:rsidR="00BC1FE5">
        <w:t xml:space="preserve">that </w:t>
      </w:r>
      <w:r w:rsidR="00CB2658">
        <w:t>they need</w:t>
      </w:r>
      <w:r>
        <w:t xml:space="preserve">. </w:t>
      </w:r>
      <w:r w:rsidR="00AF73FF">
        <w:t xml:space="preserve">The city’s services face unprecedented challenge as a result of austerity, welfare and social housing reform. The Needs Assessment accompanying this strategy demonstrates the </w:t>
      </w:r>
      <w:r w:rsidR="00BC1FE5">
        <w:t>impact that this has for</w:t>
      </w:r>
      <w:r w:rsidR="00AF73FF">
        <w:t xml:space="preserve"> i</w:t>
      </w:r>
      <w:r w:rsidR="00DB6841">
        <w:t xml:space="preserve">ndividuals, particularly women </w:t>
      </w:r>
      <w:r w:rsidR="00AF73FF">
        <w:t>and families experiencing domestic abuse.</w:t>
      </w:r>
    </w:p>
    <w:p w:rsidR="0078105B" w:rsidRDefault="0078105B">
      <w:pPr>
        <w:rPr>
          <w:rFonts w:asciiTheme="majorHAnsi" w:eastAsiaTheme="majorEastAsia" w:hAnsiTheme="majorHAnsi" w:cstheme="majorBidi"/>
          <w:b/>
          <w:bCs/>
          <w:color w:val="000000" w:themeColor="text1"/>
          <w:kern w:val="32"/>
          <w:sz w:val="32"/>
          <w:szCs w:val="32"/>
        </w:rPr>
      </w:pPr>
    </w:p>
    <w:p w:rsidR="00B01964" w:rsidRDefault="00B01964" w:rsidP="00E14B01">
      <w:pPr>
        <w:pStyle w:val="Heading2"/>
        <w:rPr>
          <w:color w:val="4F81BD" w:themeColor="accent1"/>
        </w:rPr>
      </w:pPr>
    </w:p>
    <w:p w:rsidR="0092444F" w:rsidRDefault="0092444F" w:rsidP="0092444F">
      <w:pPr>
        <w:sectPr w:rsidR="0092444F" w:rsidSect="00B01964">
          <w:footerReference w:type="default" r:id="rId26"/>
          <w:type w:val="continuous"/>
          <w:pgSz w:w="11906" w:h="16838"/>
          <w:pgMar w:top="1440" w:right="1274" w:bottom="1440" w:left="1276" w:header="708" w:footer="708" w:gutter="0"/>
          <w:cols w:num="2" w:space="708"/>
          <w:docGrid w:linePitch="360"/>
        </w:sectPr>
      </w:pPr>
    </w:p>
    <w:p w:rsidR="00430CD4" w:rsidRPr="00430CD4" w:rsidRDefault="00430CD4" w:rsidP="00430CD4">
      <w:pPr>
        <w:pStyle w:val="Heading1"/>
        <w:jc w:val="both"/>
        <w:rPr>
          <w:color w:val="4F81BD" w:themeColor="accent1"/>
        </w:rPr>
      </w:pPr>
      <w:bookmarkStart w:id="9" w:name="_Toc456691816"/>
      <w:r w:rsidRPr="00430CD4">
        <w:rPr>
          <w:color w:val="4F81BD" w:themeColor="accent1"/>
        </w:rPr>
        <w:lastRenderedPageBreak/>
        <w:t>Part 2: What We Think</w:t>
      </w:r>
      <w:bookmarkEnd w:id="9"/>
    </w:p>
    <w:p w:rsidR="0092444F" w:rsidRDefault="0092444F" w:rsidP="0092444F">
      <w:pPr>
        <w:sectPr w:rsidR="0092444F" w:rsidSect="0092444F">
          <w:type w:val="continuous"/>
          <w:pgSz w:w="11906" w:h="16838"/>
          <w:pgMar w:top="1440" w:right="1274" w:bottom="1440" w:left="1276" w:header="708" w:footer="708" w:gutter="0"/>
          <w:cols w:space="708"/>
          <w:docGrid w:linePitch="360"/>
        </w:sectPr>
      </w:pPr>
    </w:p>
    <w:p w:rsidR="0092444F" w:rsidRDefault="0092444F" w:rsidP="0092444F"/>
    <w:p w:rsidR="0092444F" w:rsidRDefault="0092444F" w:rsidP="0092444F"/>
    <w:p w:rsidR="0092444F" w:rsidRDefault="0092444F" w:rsidP="0092444F"/>
    <w:p w:rsidR="0092444F" w:rsidRDefault="00B553BB" w:rsidP="00E14B01">
      <w:pPr>
        <w:pStyle w:val="Heading2"/>
        <w:rPr>
          <w:color w:val="4F81BD" w:themeColor="accent1"/>
        </w:rPr>
      </w:pPr>
      <w:r>
        <w:rPr>
          <w:noProof/>
          <w:color w:val="FFFFFF" w:themeColor="background1"/>
        </w:rPr>
        <mc:AlternateContent>
          <mc:Choice Requires="wps">
            <w:drawing>
              <wp:anchor distT="0" distB="0" distL="114300" distR="114300" simplePos="0" relativeHeight="251672576" behindDoc="0" locked="0" layoutInCell="1" allowOverlap="1" wp14:anchorId="57B67B48" wp14:editId="0EA467FB">
                <wp:simplePos x="0" y="0"/>
                <wp:positionH relativeFrom="column">
                  <wp:posOffset>-143510</wp:posOffset>
                </wp:positionH>
                <wp:positionV relativeFrom="paragraph">
                  <wp:posOffset>368935</wp:posOffset>
                </wp:positionV>
                <wp:extent cx="3228975" cy="2752725"/>
                <wp:effectExtent l="495300" t="57150" r="85725" b="371475"/>
                <wp:wrapNone/>
                <wp:docPr id="24" name="Oval Callout 24"/>
                <wp:cNvGraphicFramePr/>
                <a:graphic xmlns:a="http://schemas.openxmlformats.org/drawingml/2006/main">
                  <a:graphicData uri="http://schemas.microsoft.com/office/word/2010/wordprocessingShape">
                    <wps:wsp>
                      <wps:cNvSpPr/>
                      <wps:spPr>
                        <a:xfrm>
                          <a:off x="0" y="0"/>
                          <a:ext cx="3228975" cy="2752725"/>
                        </a:xfrm>
                        <a:prstGeom prst="wedgeEllipseCallout">
                          <a:avLst>
                            <a:gd name="adj1" fmla="val -62961"/>
                            <a:gd name="adj2" fmla="val 59681"/>
                          </a:avLst>
                        </a:prstGeom>
                      </wps:spPr>
                      <wps:style>
                        <a:lnRef idx="3">
                          <a:schemeClr val="lt1"/>
                        </a:lnRef>
                        <a:fillRef idx="1">
                          <a:schemeClr val="accent5"/>
                        </a:fillRef>
                        <a:effectRef idx="1">
                          <a:schemeClr val="accent5"/>
                        </a:effectRef>
                        <a:fontRef idx="minor">
                          <a:schemeClr val="lt1"/>
                        </a:fontRef>
                      </wps:style>
                      <wps:txbx>
                        <w:txbxContent>
                          <w:p w:rsidR="001161A4" w:rsidRPr="00D066D7" w:rsidRDefault="001161A4" w:rsidP="00D066D7">
                            <w:pPr>
                              <w:jc w:val="center"/>
                              <w:rPr>
                                <w:i/>
                              </w:rPr>
                            </w:pPr>
                            <w:r w:rsidRPr="00D066D7">
                              <w:rPr>
                                <w:i/>
                              </w:rPr>
                              <w:t>“I kept going to all these places for help but they weren’t listening. I went to the GP and she said I was depressed and gave me pills. I took the pills and he said I was mad and used this against me to</w:t>
                            </w:r>
                            <w:r>
                              <w:rPr>
                                <w:i/>
                              </w:rPr>
                              <w:t>o</w:t>
                            </w:r>
                            <w:r w:rsidRPr="00D066D7">
                              <w:rPr>
                                <w:i/>
                              </w:rPr>
                              <w:t>. I wasn’t depressed, I just needed help to get away.”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4" o:spid="_x0000_s1028" type="#_x0000_t63" style="position:absolute;margin-left:-11.3pt;margin-top:29.05pt;width:254.25pt;height:21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" adj="-2800,23691" fillcolor="#4bacc6 [3208]" strokecolor="white [3201]" strokeweight="3pt">
                <v:shadow on="t" color="black" opacity="24903f" origin=",.5" offset="0,.55556mm"/>
                <v:textbox>
                  <w:txbxContent>
                    <w:p w:rsidR="001161A4" w:rsidRPr="00D066D7" w:rsidRDefault="001161A4" w:rsidP="00D066D7">
                      <w:pPr>
                        <w:jc w:val="center"/>
                        <w:rPr>
                          <w:i/>
                        </w:rPr>
                      </w:pPr>
                      <w:r w:rsidRPr="00D066D7">
                        <w:rPr>
                          <w:i/>
                        </w:rPr>
                        <w:t>“I kept going to all these places for help but they weren’t listening. I went to the GP and she said I was depressed and gave me pills. I took the pills and he said I was mad and used this against me to</w:t>
                      </w:r>
                      <w:r>
                        <w:rPr>
                          <w:i/>
                        </w:rPr>
                        <w:t>o</w:t>
                      </w:r>
                      <w:r w:rsidRPr="00D066D7">
                        <w:rPr>
                          <w:i/>
                        </w:rPr>
                        <w:t>. I wasn’t depressed, I just needed help to get away.”</w:t>
                      </w:r>
                    </w:p>
                  </w:txbxContent>
                </v:textbox>
              </v:shape>
            </w:pict>
          </mc:Fallback>
        </mc:AlternateContent>
      </w:r>
    </w:p>
    <w:p w:rsidR="00B553BB" w:rsidRDefault="00B553BB" w:rsidP="00B553BB"/>
    <w:p w:rsidR="00B553BB" w:rsidRDefault="00B553BB" w:rsidP="00B553BB"/>
    <w:p w:rsidR="00B553BB" w:rsidRDefault="00B553BB" w:rsidP="00B553BB"/>
    <w:p w:rsidR="00B553BB" w:rsidRPr="00B553BB" w:rsidRDefault="00B553BB" w:rsidP="00B553BB"/>
    <w:p w:rsidR="0092444F" w:rsidRDefault="0092444F" w:rsidP="0067285D"/>
    <w:p w:rsidR="0092444F" w:rsidRPr="0092444F" w:rsidRDefault="0092444F" w:rsidP="0067285D">
      <w:pPr>
        <w:rPr>
          <w:color w:val="FFFFFF" w:themeColor="background1"/>
        </w:rPr>
      </w:pPr>
      <w:r w:rsidRPr="0092444F">
        <w:rPr>
          <w:color w:val="FFFFFF" w:themeColor="background1"/>
        </w:rPr>
        <w:t>X</w:t>
      </w:r>
    </w:p>
    <w:p w:rsidR="0092444F" w:rsidRPr="0092444F" w:rsidRDefault="0092444F" w:rsidP="0067285D">
      <w:pPr>
        <w:rPr>
          <w:color w:val="FFFFFF" w:themeColor="background1"/>
        </w:rPr>
      </w:pPr>
      <w:r w:rsidRPr="0092444F">
        <w:rPr>
          <w:color w:val="FFFFFF" w:themeColor="background1"/>
        </w:rPr>
        <w:t>X</w:t>
      </w:r>
    </w:p>
    <w:p w:rsidR="0092444F" w:rsidRPr="0092444F" w:rsidRDefault="0092444F" w:rsidP="0067285D">
      <w:pPr>
        <w:rPr>
          <w:color w:val="FFFFFF" w:themeColor="background1"/>
        </w:rPr>
      </w:pPr>
      <w:r w:rsidRPr="0092444F">
        <w:rPr>
          <w:color w:val="FFFFFF" w:themeColor="background1"/>
        </w:rPr>
        <w:t>X</w:t>
      </w:r>
    </w:p>
    <w:p w:rsidR="0092444F" w:rsidRPr="0092444F" w:rsidRDefault="0092444F" w:rsidP="0067285D">
      <w:pPr>
        <w:rPr>
          <w:color w:val="FFFFFF" w:themeColor="background1"/>
        </w:rPr>
      </w:pPr>
      <w:r w:rsidRPr="0092444F">
        <w:rPr>
          <w:color w:val="FFFFFF" w:themeColor="background1"/>
        </w:rPr>
        <w:t>X</w:t>
      </w:r>
    </w:p>
    <w:p w:rsidR="0092444F" w:rsidRPr="0092444F" w:rsidRDefault="0092444F" w:rsidP="0067285D">
      <w:pPr>
        <w:rPr>
          <w:color w:val="FFFFFF" w:themeColor="background1"/>
        </w:rPr>
      </w:pPr>
      <w:r w:rsidRPr="0092444F">
        <w:rPr>
          <w:color w:val="FFFFFF" w:themeColor="background1"/>
        </w:rPr>
        <w:t>X</w:t>
      </w:r>
    </w:p>
    <w:p w:rsidR="0092444F" w:rsidRPr="0092444F" w:rsidRDefault="0092444F" w:rsidP="0092444F">
      <w:pPr>
        <w:rPr>
          <w:color w:val="FFFFFF" w:themeColor="background1"/>
        </w:rPr>
      </w:pPr>
      <w:r w:rsidRPr="0092444F">
        <w:rPr>
          <w:color w:val="FFFFFF" w:themeColor="background1"/>
        </w:rPr>
        <w:t>X</w:t>
      </w:r>
    </w:p>
    <w:p w:rsidR="0092444F" w:rsidRPr="0092444F" w:rsidRDefault="0092444F" w:rsidP="0092444F">
      <w:pPr>
        <w:rPr>
          <w:color w:val="FFFFFF" w:themeColor="background1"/>
        </w:rPr>
      </w:pPr>
      <w:r w:rsidRPr="0092444F">
        <w:rPr>
          <w:color w:val="FFFFFF" w:themeColor="background1"/>
        </w:rPr>
        <w:t>X</w:t>
      </w:r>
    </w:p>
    <w:p w:rsidR="0092444F" w:rsidRPr="0092444F" w:rsidRDefault="0092444F" w:rsidP="0092444F">
      <w:pPr>
        <w:rPr>
          <w:color w:val="FFFFFF" w:themeColor="background1"/>
        </w:rPr>
      </w:pPr>
      <w:r w:rsidRPr="0092444F">
        <w:rPr>
          <w:color w:val="FFFFFF" w:themeColor="background1"/>
        </w:rPr>
        <w:t>X</w:t>
      </w:r>
    </w:p>
    <w:p w:rsidR="0092444F" w:rsidRPr="0092444F" w:rsidRDefault="0092444F" w:rsidP="0092444F">
      <w:pPr>
        <w:rPr>
          <w:color w:val="FFFFFF" w:themeColor="background1"/>
        </w:rPr>
      </w:pPr>
      <w:r w:rsidRPr="0092444F">
        <w:rPr>
          <w:color w:val="FFFFFF" w:themeColor="background1"/>
        </w:rPr>
        <w:t>X</w:t>
      </w:r>
    </w:p>
    <w:p w:rsidR="0092444F" w:rsidRPr="0092444F" w:rsidRDefault="0092444F" w:rsidP="0092444F">
      <w:pPr>
        <w:rPr>
          <w:color w:val="FFFFFF" w:themeColor="background1"/>
        </w:rPr>
      </w:pPr>
      <w:r w:rsidRPr="0092444F">
        <w:rPr>
          <w:color w:val="FFFFFF" w:themeColor="background1"/>
        </w:rPr>
        <w:t>X</w:t>
      </w:r>
    </w:p>
    <w:p w:rsidR="0092444F" w:rsidRPr="0092444F" w:rsidRDefault="0092444F" w:rsidP="0092444F">
      <w:pPr>
        <w:rPr>
          <w:color w:val="FFFFFF" w:themeColor="background1"/>
        </w:rPr>
      </w:pPr>
      <w:r w:rsidRPr="0092444F">
        <w:rPr>
          <w:color w:val="FFFFFF" w:themeColor="background1"/>
        </w:rPr>
        <w:t>X</w:t>
      </w:r>
    </w:p>
    <w:p w:rsidR="0092444F" w:rsidRPr="0092444F" w:rsidRDefault="0092444F" w:rsidP="0092444F">
      <w:pPr>
        <w:rPr>
          <w:color w:val="FFFFFF" w:themeColor="background1"/>
        </w:rPr>
      </w:pPr>
      <w:r w:rsidRPr="0092444F">
        <w:rPr>
          <w:color w:val="FFFFFF" w:themeColor="background1"/>
        </w:rPr>
        <w:t>X</w:t>
      </w:r>
    </w:p>
    <w:p w:rsidR="0092444F" w:rsidRDefault="0092444F" w:rsidP="0092444F">
      <w:pPr>
        <w:rPr>
          <w:color w:val="FFFFFF" w:themeColor="background1"/>
        </w:rPr>
      </w:pPr>
      <w:r w:rsidRPr="0092444F">
        <w:rPr>
          <w:color w:val="FFFFFF" w:themeColor="background1"/>
        </w:rPr>
        <w:t>X</w:t>
      </w:r>
    </w:p>
    <w:p w:rsidR="00431DC1" w:rsidRPr="0092444F" w:rsidRDefault="00431DC1" w:rsidP="0092444F">
      <w:pPr>
        <w:rPr>
          <w:color w:val="FFFFFF" w:themeColor="background1"/>
        </w:rPr>
      </w:pPr>
    </w:p>
    <w:p w:rsidR="00B553BB" w:rsidRDefault="00B553BB" w:rsidP="00F328DF"/>
    <w:p w:rsidR="00B553BB" w:rsidRDefault="00B553BB" w:rsidP="00F328DF"/>
    <w:p w:rsidR="00B553BB" w:rsidRDefault="00B553BB" w:rsidP="00F328DF"/>
    <w:p w:rsidR="00D066D7" w:rsidRDefault="00D066D7" w:rsidP="00F328DF">
      <w:r>
        <w:lastRenderedPageBreak/>
        <w:t xml:space="preserve">Over the </w:t>
      </w:r>
      <w:r w:rsidR="00454DF8">
        <w:t>autumn</w:t>
      </w:r>
      <w:r>
        <w:t>, w</w:t>
      </w:r>
      <w:r w:rsidR="00F328DF">
        <w:t xml:space="preserve">e will be consulting widely on this </w:t>
      </w:r>
      <w:r>
        <w:t xml:space="preserve">draft </w:t>
      </w:r>
      <w:r w:rsidR="00F328DF">
        <w:t xml:space="preserve">strategy with people, </w:t>
      </w:r>
      <w:r>
        <w:t>practitioners and policy makers and your thoughts will populate these pages and help us shape the final strategy.</w:t>
      </w:r>
    </w:p>
    <w:p w:rsidR="00D066D7" w:rsidRDefault="00D066D7" w:rsidP="00F328DF"/>
    <w:p w:rsidR="00F3207E" w:rsidRPr="00E14B01" w:rsidRDefault="00F3207E" w:rsidP="00E14B01">
      <w:pPr>
        <w:pStyle w:val="Heading2"/>
        <w:rPr>
          <w:color w:val="4F81BD" w:themeColor="accent1"/>
        </w:rPr>
      </w:pPr>
      <w:bookmarkStart w:id="10" w:name="_Toc456691817"/>
      <w:r w:rsidRPr="00E14B01">
        <w:rPr>
          <w:color w:val="4F81BD" w:themeColor="accent1"/>
        </w:rPr>
        <w:t>Citizen’s Voice</w:t>
      </w:r>
      <w:bookmarkEnd w:id="10"/>
    </w:p>
    <w:p w:rsidR="00F3207E" w:rsidRDefault="00F3207E" w:rsidP="00F3207E">
      <w:pPr>
        <w:autoSpaceDE w:val="0"/>
        <w:autoSpaceDN w:val="0"/>
        <w:adjustRightInd w:val="0"/>
        <w:rPr>
          <w:rFonts w:ascii="Frutiger-Light" w:hAnsi="Frutiger-Light" w:cs="Frutiger-Light"/>
          <w:i/>
          <w:szCs w:val="24"/>
        </w:rPr>
      </w:pPr>
    </w:p>
    <w:p w:rsidR="008C1370" w:rsidRDefault="008C1370" w:rsidP="0067285D"/>
    <w:p w:rsidR="008C1370" w:rsidRDefault="008C1370" w:rsidP="00F3207E">
      <w:pPr>
        <w:autoSpaceDE w:val="0"/>
        <w:autoSpaceDN w:val="0"/>
        <w:adjustRightInd w:val="0"/>
        <w:rPr>
          <w:rFonts w:ascii="Frutiger-Light" w:hAnsi="Frutiger-Light" w:cs="Frutiger-Light"/>
          <w:i/>
          <w:szCs w:val="24"/>
        </w:rPr>
      </w:pPr>
    </w:p>
    <w:p w:rsidR="008C1370" w:rsidRDefault="008C1370" w:rsidP="00F3207E">
      <w:pPr>
        <w:autoSpaceDE w:val="0"/>
        <w:autoSpaceDN w:val="0"/>
        <w:adjustRightInd w:val="0"/>
        <w:rPr>
          <w:rFonts w:ascii="Frutiger-Light" w:hAnsi="Frutiger-Light" w:cs="Frutiger-Light"/>
          <w:i/>
          <w:szCs w:val="24"/>
        </w:rPr>
      </w:pPr>
    </w:p>
    <w:p w:rsidR="008C1370" w:rsidRDefault="008C1370" w:rsidP="00F3207E">
      <w:pPr>
        <w:autoSpaceDE w:val="0"/>
        <w:autoSpaceDN w:val="0"/>
        <w:adjustRightInd w:val="0"/>
        <w:rPr>
          <w:rFonts w:ascii="Frutiger-Light" w:hAnsi="Frutiger-Light" w:cs="Frutiger-Light"/>
          <w:i/>
          <w:szCs w:val="24"/>
        </w:rPr>
      </w:pPr>
    </w:p>
    <w:p w:rsidR="008C1370" w:rsidRDefault="008C1370" w:rsidP="00F3207E">
      <w:pPr>
        <w:autoSpaceDE w:val="0"/>
        <w:autoSpaceDN w:val="0"/>
        <w:adjustRightInd w:val="0"/>
        <w:rPr>
          <w:rFonts w:ascii="Frutiger-Light" w:hAnsi="Frutiger-Light" w:cs="Frutiger-Light"/>
          <w:i/>
          <w:szCs w:val="24"/>
        </w:rPr>
      </w:pPr>
    </w:p>
    <w:p w:rsidR="00431DC1" w:rsidRDefault="00F3207E" w:rsidP="00C020C5">
      <w:pPr>
        <w:pStyle w:val="Heading2"/>
        <w:rPr>
          <w:rFonts w:ascii="Frutiger-Light" w:hAnsi="Frutiger-Light" w:cs="Frutiger-Light"/>
          <w:i w:val="0"/>
          <w:szCs w:val="24"/>
        </w:rPr>
      </w:pPr>
      <w:bookmarkStart w:id="11" w:name="_Toc456691818"/>
      <w:r w:rsidRPr="00E14B01">
        <w:rPr>
          <w:color w:val="4F81BD" w:themeColor="accent1"/>
        </w:rPr>
        <w:t>Pr</w:t>
      </w:r>
      <w:r w:rsidR="00CA7A2C" w:rsidRPr="00E14B01">
        <w:rPr>
          <w:color w:val="4F81BD" w:themeColor="accent1"/>
        </w:rPr>
        <w:t>actitioner’s</w:t>
      </w:r>
      <w:r w:rsidRPr="00E14B01">
        <w:rPr>
          <w:color w:val="4F81BD" w:themeColor="accent1"/>
        </w:rPr>
        <w:t xml:space="preserve"> Voice</w:t>
      </w:r>
      <w:bookmarkEnd w:id="11"/>
    </w:p>
    <w:p w:rsidR="0092444F" w:rsidRDefault="0092444F" w:rsidP="0092444F">
      <w:pPr>
        <w:autoSpaceDE w:val="0"/>
        <w:autoSpaceDN w:val="0"/>
        <w:adjustRightInd w:val="0"/>
      </w:pPr>
    </w:p>
    <w:p w:rsidR="0092444F" w:rsidRDefault="0092444F"/>
    <w:p w:rsidR="00D066D7" w:rsidRDefault="00D066D7"/>
    <w:p w:rsidR="00D066D7" w:rsidRDefault="00D066D7"/>
    <w:p w:rsidR="00D066D7" w:rsidRDefault="00D066D7" w:rsidP="00D066D7">
      <w:pPr>
        <w:pStyle w:val="Heading2"/>
        <w:rPr>
          <w:rFonts w:ascii="Frutiger-Light" w:hAnsi="Frutiger-Light" w:cs="Frutiger-Light"/>
          <w:i w:val="0"/>
          <w:szCs w:val="24"/>
        </w:rPr>
      </w:pPr>
      <w:bookmarkStart w:id="12" w:name="_Toc456691819"/>
      <w:r>
        <w:rPr>
          <w:color w:val="4F81BD" w:themeColor="accent1"/>
        </w:rPr>
        <w:t>Victim</w:t>
      </w:r>
      <w:r w:rsidRPr="00E14B01">
        <w:rPr>
          <w:color w:val="4F81BD" w:themeColor="accent1"/>
        </w:rPr>
        <w:t>’s Voice</w:t>
      </w:r>
      <w:bookmarkEnd w:id="12"/>
    </w:p>
    <w:p w:rsidR="00D066D7" w:rsidRDefault="00D066D7"/>
    <w:p w:rsidR="008C1370" w:rsidRDefault="008C1370"/>
    <w:p w:rsidR="008C1370" w:rsidRDefault="008C1370"/>
    <w:p w:rsidR="008C1370" w:rsidRDefault="008C1370">
      <w:pPr>
        <w:sectPr w:rsidR="008C1370" w:rsidSect="0092444F">
          <w:type w:val="continuous"/>
          <w:pgSz w:w="11906" w:h="16838"/>
          <w:pgMar w:top="1440" w:right="1274" w:bottom="1440" w:left="1276" w:header="708" w:footer="708" w:gutter="0"/>
          <w:cols w:num="2" w:space="708"/>
          <w:docGrid w:linePitch="360"/>
        </w:sectPr>
      </w:pPr>
    </w:p>
    <w:p w:rsidR="0092444F" w:rsidRDefault="0092444F">
      <w:r>
        <w:lastRenderedPageBreak/>
        <w:br w:type="page"/>
      </w:r>
    </w:p>
    <w:p w:rsidR="00DD3621" w:rsidRDefault="00DD3621" w:rsidP="00F3207E">
      <w:pPr>
        <w:pStyle w:val="Heading1"/>
        <w:sectPr w:rsidR="00DD3621" w:rsidSect="0092444F">
          <w:type w:val="continuous"/>
          <w:pgSz w:w="11906" w:h="16838"/>
          <w:pgMar w:top="1440" w:right="1274" w:bottom="1440" w:left="1276" w:header="708" w:footer="708" w:gutter="0"/>
          <w:cols w:space="708"/>
          <w:docGrid w:linePitch="360"/>
        </w:sectPr>
      </w:pPr>
    </w:p>
    <w:bookmarkStart w:id="13" w:name="_Toc454361739"/>
    <w:bookmarkStart w:id="14" w:name="_Toc454806750"/>
    <w:bookmarkStart w:id="15" w:name="_Toc456691821"/>
    <w:p w:rsidR="00771390" w:rsidRDefault="00771390" w:rsidP="00771390">
      <w:pPr>
        <w:pStyle w:val="Heading1"/>
      </w:pPr>
      <w:r w:rsidRPr="00771390">
        <w:rPr>
          <w:noProof/>
          <w:color w:val="4F81BD" w:themeColor="accent1"/>
        </w:rPr>
        <w:lastRenderedPageBreak/>
        <mc:AlternateContent>
          <mc:Choice Requires="wps">
            <w:drawing>
              <wp:anchor distT="91440" distB="91440" distL="114300" distR="114300" simplePos="0" relativeHeight="251659264" behindDoc="0" locked="0" layoutInCell="0" allowOverlap="1" wp14:anchorId="5435AE19" wp14:editId="2A64CB7A">
                <wp:simplePos x="0" y="0"/>
                <wp:positionH relativeFrom="page">
                  <wp:posOffset>856615</wp:posOffset>
                </wp:positionH>
                <wp:positionV relativeFrom="margin">
                  <wp:posOffset>577215</wp:posOffset>
                </wp:positionV>
                <wp:extent cx="5915025" cy="7419975"/>
                <wp:effectExtent l="38100" t="38100" r="104775" b="104775"/>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15025" cy="7419975"/>
                        </a:xfrm>
                        <a:prstGeom prst="rect">
                          <a:avLst/>
                        </a:prstGeom>
                        <a:solidFill>
                          <a:schemeClr val="accent5"/>
                        </a:solidFill>
                        <a:effectLst>
                          <a:outerShdw blurRad="50800" dist="38100" dir="2700000" algn="tl" rotWithShape="0">
                            <a:prstClr val="black">
                              <a:alpha val="40000"/>
                            </a:prstClr>
                          </a:outerShdw>
                        </a:effectLst>
                        <a:extLst/>
                      </wps:spPr>
                      <wps:txbx>
                        <w:txbxContent>
                          <w:p w:rsidR="001161A4" w:rsidRPr="0078105B" w:rsidRDefault="001161A4" w:rsidP="00771390">
                            <w:pPr>
                              <w:pStyle w:val="Heading2"/>
                              <w:rPr>
                                <w:rFonts w:cs="Arial"/>
                                <w:color w:val="FFFFFF" w:themeColor="background1"/>
                              </w:rPr>
                            </w:pPr>
                            <w:bookmarkStart w:id="16" w:name="_Toc456691820"/>
                            <w:r w:rsidRPr="0078105B">
                              <w:rPr>
                                <w:rFonts w:cs="Arial"/>
                                <w:color w:val="FFFFFF" w:themeColor="background1"/>
                              </w:rPr>
                              <w:t>Statement of Principles</w:t>
                            </w:r>
                            <w:bookmarkEnd w:id="16"/>
                          </w:p>
                          <w:p w:rsidR="001161A4" w:rsidRPr="0078105B" w:rsidRDefault="001161A4" w:rsidP="00771390">
                            <w:pPr>
                              <w:rPr>
                                <w:rFonts w:asciiTheme="majorHAnsi" w:hAnsiTheme="majorHAnsi" w:cs="Arial"/>
                                <w:b/>
                                <w:color w:val="FFFFFF" w:themeColor="background1"/>
                              </w:rPr>
                            </w:pPr>
                          </w:p>
                          <w:p w:rsidR="001161A4" w:rsidRPr="0078105B" w:rsidRDefault="001161A4" w:rsidP="00771390">
                            <w:pPr>
                              <w:rPr>
                                <w:rFonts w:asciiTheme="majorHAnsi" w:hAnsiTheme="majorHAnsi" w:cs="Arial"/>
                                <w:b/>
                                <w:color w:val="FFFFFF" w:themeColor="background1"/>
                              </w:rPr>
                            </w:pPr>
                            <w:r w:rsidRPr="0078105B">
                              <w:rPr>
                                <w:rFonts w:asciiTheme="majorHAnsi" w:hAnsiTheme="majorHAnsi" w:cs="Arial"/>
                                <w:b/>
                                <w:color w:val="FFFFFF" w:themeColor="background1"/>
                              </w:rPr>
                              <w:t xml:space="preserve">As signatories to the West Midlands Domestic Violence and Abuse Standards, </w:t>
                            </w:r>
                          </w:p>
                          <w:p w:rsidR="001161A4" w:rsidRPr="0078105B" w:rsidRDefault="001161A4" w:rsidP="00771390">
                            <w:pPr>
                              <w:rPr>
                                <w:rFonts w:asciiTheme="majorHAnsi" w:hAnsiTheme="majorHAnsi" w:cs="Arial"/>
                                <w:b/>
                                <w:color w:val="FFFFFF" w:themeColor="background1"/>
                                <w:sz w:val="18"/>
                                <w:szCs w:val="18"/>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will prioritise the safety of victims and their children in every aspect of decision making and intervention. We understand that victims and their children are at most risk when they end a violent relationship or seek help and will work to protect them when they do.</w:t>
                            </w:r>
                          </w:p>
                          <w:p w:rsidR="001161A4" w:rsidRPr="0078105B" w:rsidRDefault="001161A4" w:rsidP="00771390">
                            <w:pPr>
                              <w:rPr>
                                <w:rFonts w:asciiTheme="majorHAnsi" w:hAnsiTheme="majorHAnsi" w:cs="Arial"/>
                                <w:b/>
                                <w:color w:val="FFFFFF" w:themeColor="background1"/>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understand that without effective intervention domestic abuse often escalates in severity. We will make every effort to reach and identify adult and child victims earlier.</w:t>
                            </w:r>
                          </w:p>
                          <w:p w:rsidR="001161A4" w:rsidRPr="0078105B" w:rsidRDefault="001161A4" w:rsidP="00771390">
                            <w:pPr>
                              <w:rPr>
                                <w:rFonts w:asciiTheme="majorHAnsi" w:hAnsiTheme="majorHAnsi" w:cs="Arial"/>
                                <w:b/>
                                <w:color w:val="FFFFFF" w:themeColor="background1"/>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will treat victims with respect and dignity. We will listen to them and believe their experiences of violence; take seriously their concerns and seek to understand and strengthen their safety strategies.</w:t>
                            </w:r>
                          </w:p>
                          <w:p w:rsidR="001161A4" w:rsidRPr="0078105B" w:rsidRDefault="001161A4" w:rsidP="00771390">
                            <w:pPr>
                              <w:rPr>
                                <w:rFonts w:asciiTheme="majorHAnsi" w:hAnsiTheme="majorHAnsi" w:cs="Arial"/>
                                <w:b/>
                                <w:color w:val="FFFFFF" w:themeColor="background1"/>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will seek to gain informed consent from victims where possible when there is an intention to share information.</w:t>
                            </w:r>
                          </w:p>
                          <w:p w:rsidR="001161A4" w:rsidRPr="0078105B" w:rsidRDefault="001161A4" w:rsidP="00771390">
                            <w:pPr>
                              <w:rPr>
                                <w:rFonts w:asciiTheme="majorHAnsi" w:hAnsiTheme="majorHAnsi" w:cs="Arial"/>
                                <w:b/>
                                <w:color w:val="FFFFFF" w:themeColor="background1"/>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will respect confidentiality and privacy wherever possible and understand the increased risks associated with information sharing in the context of domestic violence and abuse.</w:t>
                            </w:r>
                          </w:p>
                          <w:p w:rsidR="001161A4" w:rsidRPr="0078105B" w:rsidRDefault="001161A4" w:rsidP="00771390">
                            <w:pPr>
                              <w:rPr>
                                <w:rFonts w:asciiTheme="majorHAnsi" w:hAnsiTheme="majorHAnsi" w:cs="Arial"/>
                                <w:b/>
                                <w:color w:val="FFFFFF" w:themeColor="background1"/>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will maximise choices for domestic abuse victims and empower them to make informed decisions about their lives wherever possible.</w:t>
                            </w:r>
                          </w:p>
                          <w:p w:rsidR="001161A4" w:rsidRPr="0078105B" w:rsidRDefault="001161A4" w:rsidP="00771390">
                            <w:pPr>
                              <w:rPr>
                                <w:rFonts w:asciiTheme="majorHAnsi" w:hAnsiTheme="majorHAnsi" w:cs="Arial"/>
                                <w:b/>
                                <w:color w:val="FFFFFF" w:themeColor="background1"/>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will actively work to develop competent services which are sensitive to the diverse range and needs of the individuals and communities we serve.</w:t>
                            </w:r>
                          </w:p>
                          <w:p w:rsidR="001161A4" w:rsidRPr="0078105B" w:rsidRDefault="001161A4" w:rsidP="00771390">
                            <w:pPr>
                              <w:rPr>
                                <w:rFonts w:asciiTheme="majorHAnsi" w:hAnsiTheme="majorHAnsi" w:cs="Arial"/>
                                <w:b/>
                                <w:color w:val="FFFFFF" w:themeColor="background1"/>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will send clear messages that perpetrators of domestic abuse are accountable for their behaviour and that victims are never to blame.</w:t>
                            </w:r>
                          </w:p>
                          <w:p w:rsidR="001161A4" w:rsidRPr="0078105B" w:rsidRDefault="001161A4" w:rsidP="00771390">
                            <w:pPr>
                              <w:rPr>
                                <w:rFonts w:asciiTheme="majorHAnsi" w:hAnsiTheme="majorHAnsi" w:cs="Arial"/>
                                <w:b/>
                                <w:color w:val="FFFFFF" w:themeColor="background1"/>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will work co-operatively with the range of services that victims and their children need.</w:t>
                            </w:r>
                          </w:p>
                          <w:p w:rsidR="001161A4" w:rsidRPr="0078105B" w:rsidRDefault="001161A4" w:rsidP="00771390">
                            <w:pPr>
                              <w:rPr>
                                <w:rFonts w:asciiTheme="majorHAnsi" w:hAnsiTheme="majorHAnsi"/>
                                <w:color w:val="41FF74"/>
                              </w:rPr>
                            </w:pPr>
                          </w:p>
                          <w:p w:rsidR="001161A4" w:rsidRPr="0078105B" w:rsidRDefault="001161A4" w:rsidP="00771390">
                            <w:pPr>
                              <w:rPr>
                                <w:rFonts w:asciiTheme="majorHAnsi" w:hAnsiTheme="majorHAnsi"/>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97" o:spid="_x0000_s1029" style="position:absolute;margin-left:67.45pt;margin-top:45.45pt;width:465.75pt;height:584.25pt;flip:x;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" o:allowincell="f" fillcolor="#4bacc6 [3208]" stroked="f">
                <v:shadow on="t" color="black" opacity="26214f" origin="-.5,-.5" offset=".74836mm,.74836mm"/>
                <v:textbox inset="21.6pt,21.6pt,21.6pt,21.6pt">
                  <w:txbxContent>
                    <w:p w:rsidR="001161A4" w:rsidRPr="0078105B" w:rsidRDefault="001161A4" w:rsidP="00771390">
                      <w:pPr>
                        <w:pStyle w:val="Heading2"/>
                        <w:rPr>
                          <w:rFonts w:cs="Arial"/>
                          <w:color w:val="FFFFFF" w:themeColor="background1"/>
                        </w:rPr>
                      </w:pPr>
                      <w:bookmarkStart w:id="16" w:name="_Toc456691820"/>
                      <w:r w:rsidRPr="0078105B">
                        <w:rPr>
                          <w:rFonts w:cs="Arial"/>
                          <w:color w:val="FFFFFF" w:themeColor="background1"/>
                        </w:rPr>
                        <w:t>Statement of Principles</w:t>
                      </w:r>
                      <w:bookmarkEnd w:id="16"/>
                    </w:p>
                    <w:p w:rsidR="001161A4" w:rsidRPr="0078105B" w:rsidRDefault="001161A4" w:rsidP="00771390">
                      <w:pPr>
                        <w:rPr>
                          <w:rFonts w:asciiTheme="majorHAnsi" w:hAnsiTheme="majorHAnsi" w:cs="Arial"/>
                          <w:b/>
                          <w:color w:val="FFFFFF" w:themeColor="background1"/>
                        </w:rPr>
                      </w:pPr>
                    </w:p>
                    <w:p w:rsidR="001161A4" w:rsidRPr="0078105B" w:rsidRDefault="001161A4" w:rsidP="00771390">
                      <w:pPr>
                        <w:rPr>
                          <w:rFonts w:asciiTheme="majorHAnsi" w:hAnsiTheme="majorHAnsi" w:cs="Arial"/>
                          <w:b/>
                          <w:color w:val="FFFFFF" w:themeColor="background1"/>
                        </w:rPr>
                      </w:pPr>
                      <w:r w:rsidRPr="0078105B">
                        <w:rPr>
                          <w:rFonts w:asciiTheme="majorHAnsi" w:hAnsiTheme="majorHAnsi" w:cs="Arial"/>
                          <w:b/>
                          <w:color w:val="FFFFFF" w:themeColor="background1"/>
                        </w:rPr>
                        <w:t xml:space="preserve">As signatories to the West Midlands Domestic Violence and Abuse Standards, </w:t>
                      </w:r>
                    </w:p>
                    <w:p w:rsidR="001161A4" w:rsidRPr="0078105B" w:rsidRDefault="001161A4" w:rsidP="00771390">
                      <w:pPr>
                        <w:rPr>
                          <w:rFonts w:asciiTheme="majorHAnsi" w:hAnsiTheme="majorHAnsi" w:cs="Arial"/>
                          <w:b/>
                          <w:color w:val="FFFFFF" w:themeColor="background1"/>
                          <w:sz w:val="18"/>
                          <w:szCs w:val="18"/>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will prioritise the safety of victims and their children in every aspect of decision making and intervention. We understand that victims and their children are at most risk when they end a violent relationship or seek help and will work to protect them when they do.</w:t>
                      </w:r>
                    </w:p>
                    <w:p w:rsidR="001161A4" w:rsidRPr="0078105B" w:rsidRDefault="001161A4" w:rsidP="00771390">
                      <w:pPr>
                        <w:rPr>
                          <w:rFonts w:asciiTheme="majorHAnsi" w:hAnsiTheme="majorHAnsi" w:cs="Arial"/>
                          <w:b/>
                          <w:color w:val="FFFFFF" w:themeColor="background1"/>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understand that without effective intervention domestic abuse often escalates in severity. We will make every effort to reach and identify adult and child victims earlier.</w:t>
                      </w:r>
                    </w:p>
                    <w:p w:rsidR="001161A4" w:rsidRPr="0078105B" w:rsidRDefault="001161A4" w:rsidP="00771390">
                      <w:pPr>
                        <w:rPr>
                          <w:rFonts w:asciiTheme="majorHAnsi" w:hAnsiTheme="majorHAnsi" w:cs="Arial"/>
                          <w:b/>
                          <w:color w:val="FFFFFF" w:themeColor="background1"/>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will treat victims with respect and dignity. We will listen to them and believe their experiences of violence; take seriously their concerns and seek to understand and strengthen their safety strategies.</w:t>
                      </w:r>
                    </w:p>
                    <w:p w:rsidR="001161A4" w:rsidRPr="0078105B" w:rsidRDefault="001161A4" w:rsidP="00771390">
                      <w:pPr>
                        <w:rPr>
                          <w:rFonts w:asciiTheme="majorHAnsi" w:hAnsiTheme="majorHAnsi" w:cs="Arial"/>
                          <w:b/>
                          <w:color w:val="FFFFFF" w:themeColor="background1"/>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will seek to gain informed consent from victims where possible when there is an intention to share information.</w:t>
                      </w:r>
                    </w:p>
                    <w:p w:rsidR="001161A4" w:rsidRPr="0078105B" w:rsidRDefault="001161A4" w:rsidP="00771390">
                      <w:pPr>
                        <w:rPr>
                          <w:rFonts w:asciiTheme="majorHAnsi" w:hAnsiTheme="majorHAnsi" w:cs="Arial"/>
                          <w:b/>
                          <w:color w:val="FFFFFF" w:themeColor="background1"/>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will respect confidentiality and privacy wherever possible and understand the increased risks associated with information sharing in the context of domestic violence and abuse.</w:t>
                      </w:r>
                    </w:p>
                    <w:p w:rsidR="001161A4" w:rsidRPr="0078105B" w:rsidRDefault="001161A4" w:rsidP="00771390">
                      <w:pPr>
                        <w:rPr>
                          <w:rFonts w:asciiTheme="majorHAnsi" w:hAnsiTheme="majorHAnsi" w:cs="Arial"/>
                          <w:b/>
                          <w:color w:val="FFFFFF" w:themeColor="background1"/>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will maximise choices for domestic abuse victims and empower them to make informed decisions about their lives wherever possible.</w:t>
                      </w:r>
                    </w:p>
                    <w:p w:rsidR="001161A4" w:rsidRPr="0078105B" w:rsidRDefault="001161A4" w:rsidP="00771390">
                      <w:pPr>
                        <w:rPr>
                          <w:rFonts w:asciiTheme="majorHAnsi" w:hAnsiTheme="majorHAnsi" w:cs="Arial"/>
                          <w:b/>
                          <w:color w:val="FFFFFF" w:themeColor="background1"/>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will actively work to develop competent services which are sensitive to the diverse range and needs of the individuals and communities we serve.</w:t>
                      </w:r>
                    </w:p>
                    <w:p w:rsidR="001161A4" w:rsidRPr="0078105B" w:rsidRDefault="001161A4" w:rsidP="00771390">
                      <w:pPr>
                        <w:rPr>
                          <w:rFonts w:asciiTheme="majorHAnsi" w:hAnsiTheme="majorHAnsi" w:cs="Arial"/>
                          <w:b/>
                          <w:color w:val="FFFFFF" w:themeColor="background1"/>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will send clear messages that perpetrators of domestic abuse are accountable for their behaviour and that victims are never to blame.</w:t>
                      </w:r>
                    </w:p>
                    <w:p w:rsidR="001161A4" w:rsidRPr="0078105B" w:rsidRDefault="001161A4" w:rsidP="00771390">
                      <w:pPr>
                        <w:rPr>
                          <w:rFonts w:asciiTheme="majorHAnsi" w:hAnsiTheme="majorHAnsi" w:cs="Arial"/>
                          <w:b/>
                          <w:color w:val="FFFFFF" w:themeColor="background1"/>
                        </w:rPr>
                      </w:pPr>
                    </w:p>
                    <w:p w:rsidR="001161A4" w:rsidRPr="0078105B" w:rsidRDefault="001161A4" w:rsidP="00D82C05">
                      <w:pPr>
                        <w:pStyle w:val="ListParagraph"/>
                        <w:numPr>
                          <w:ilvl w:val="0"/>
                          <w:numId w:val="1"/>
                        </w:numPr>
                        <w:rPr>
                          <w:rFonts w:asciiTheme="majorHAnsi" w:hAnsiTheme="majorHAnsi" w:cs="Arial"/>
                          <w:b/>
                          <w:color w:val="FFFFFF" w:themeColor="background1"/>
                        </w:rPr>
                      </w:pPr>
                      <w:r w:rsidRPr="0078105B">
                        <w:rPr>
                          <w:rFonts w:asciiTheme="majorHAnsi" w:hAnsiTheme="majorHAnsi" w:cs="Arial"/>
                          <w:b/>
                          <w:color w:val="FFFFFF" w:themeColor="background1"/>
                        </w:rPr>
                        <w:t>We will work co-operatively with the range of services that victims and their children need.</w:t>
                      </w:r>
                    </w:p>
                    <w:p w:rsidR="001161A4" w:rsidRPr="0078105B" w:rsidRDefault="001161A4" w:rsidP="00771390">
                      <w:pPr>
                        <w:rPr>
                          <w:rFonts w:asciiTheme="majorHAnsi" w:hAnsiTheme="majorHAnsi"/>
                          <w:color w:val="41FF74"/>
                        </w:rPr>
                      </w:pPr>
                    </w:p>
                    <w:p w:rsidR="001161A4" w:rsidRPr="0078105B" w:rsidRDefault="001161A4" w:rsidP="00771390">
                      <w:pPr>
                        <w:rPr>
                          <w:rFonts w:asciiTheme="majorHAnsi" w:hAnsiTheme="majorHAnsi"/>
                          <w:color w:val="FFFFFF" w:themeColor="background1"/>
                          <w:sz w:val="18"/>
                          <w:szCs w:val="18"/>
                        </w:rPr>
                      </w:pPr>
                    </w:p>
                  </w:txbxContent>
                </v:textbox>
                <w10:wrap type="square" anchorx="page" anchory="margin"/>
              </v:rect>
            </w:pict>
          </mc:Fallback>
        </mc:AlternateContent>
      </w:r>
      <w:bookmarkEnd w:id="13"/>
      <w:bookmarkEnd w:id="14"/>
      <w:bookmarkEnd w:id="15"/>
    </w:p>
    <w:p w:rsidR="00771390" w:rsidRDefault="00771390" w:rsidP="00771390">
      <w:pPr>
        <w:rPr>
          <w:rFonts w:asciiTheme="majorHAnsi" w:eastAsiaTheme="majorEastAsia" w:hAnsiTheme="majorHAnsi" w:cstheme="majorBidi"/>
          <w:kern w:val="32"/>
          <w:sz w:val="32"/>
          <w:szCs w:val="32"/>
        </w:rPr>
      </w:pPr>
      <w:r>
        <w:br w:type="page"/>
      </w:r>
    </w:p>
    <w:p w:rsidR="00771390" w:rsidRPr="00430CD4" w:rsidRDefault="00771390" w:rsidP="00771390">
      <w:pPr>
        <w:pStyle w:val="Heading1"/>
        <w:rPr>
          <w:color w:val="4F81BD" w:themeColor="accent1"/>
        </w:rPr>
      </w:pPr>
      <w:bookmarkStart w:id="17" w:name="_Toc456691822"/>
      <w:r w:rsidRPr="00430CD4">
        <w:rPr>
          <w:color w:val="4F81BD" w:themeColor="accent1"/>
        </w:rPr>
        <w:lastRenderedPageBreak/>
        <w:t>Part 3 – What We Will Do</w:t>
      </w:r>
      <w:bookmarkEnd w:id="17"/>
    </w:p>
    <w:p w:rsidR="00C91516" w:rsidRDefault="00C91516" w:rsidP="00E14B01">
      <w:pPr>
        <w:pStyle w:val="Heading2"/>
        <w:rPr>
          <w:color w:val="4F81BD" w:themeColor="accent1"/>
        </w:rPr>
      </w:pPr>
      <w:bookmarkStart w:id="18" w:name="_Toc456691823"/>
      <w:r>
        <w:rPr>
          <w:color w:val="4F81BD" w:themeColor="accent1"/>
        </w:rPr>
        <w:t>Vision</w:t>
      </w:r>
      <w:bookmarkEnd w:id="18"/>
    </w:p>
    <w:p w:rsidR="00AA59B7" w:rsidRDefault="00AA59B7" w:rsidP="00AA59B7">
      <w:pPr>
        <w:rPr>
          <w:rFonts w:cs="Calibri"/>
          <w:i/>
          <w:szCs w:val="28"/>
        </w:rPr>
      </w:pPr>
    </w:p>
    <w:p w:rsidR="00AA59B7" w:rsidRPr="00AA59B7" w:rsidRDefault="00AA59B7" w:rsidP="00AA59B7">
      <w:pPr>
        <w:rPr>
          <w:rFonts w:cs="Calibri"/>
          <w:szCs w:val="28"/>
        </w:rPr>
      </w:pPr>
      <w:r w:rsidRPr="00AA59B7">
        <w:rPr>
          <w:rFonts w:cs="Calibri"/>
          <w:szCs w:val="28"/>
        </w:rPr>
        <w:t>Birmingham aspires to be a city where everyone lives free from domestic abuse and expects equality and respect in their relationships.</w:t>
      </w:r>
    </w:p>
    <w:p w:rsidR="00AA59B7" w:rsidRPr="00AA59B7" w:rsidRDefault="00AA59B7" w:rsidP="00AA59B7">
      <w:pPr>
        <w:contextualSpacing/>
        <w:rPr>
          <w:rFonts w:cs="Calibri"/>
          <w:szCs w:val="28"/>
        </w:rPr>
      </w:pPr>
    </w:p>
    <w:p w:rsidR="00AA59B7" w:rsidRDefault="00AA59B7" w:rsidP="00AA59B7">
      <w:pPr>
        <w:contextualSpacing/>
        <w:rPr>
          <w:rFonts w:cs="Calibri"/>
          <w:szCs w:val="28"/>
        </w:rPr>
      </w:pPr>
      <w:r w:rsidRPr="009842D8">
        <w:rPr>
          <w:rFonts w:cs="Calibri"/>
          <w:szCs w:val="28"/>
        </w:rPr>
        <w:t xml:space="preserve">To achieve this, Birmingham will: </w:t>
      </w:r>
    </w:p>
    <w:p w:rsidR="00D53F42" w:rsidRDefault="00D53F42" w:rsidP="00AA59B7">
      <w:pPr>
        <w:contextualSpacing/>
        <w:rPr>
          <w:rFonts w:cs="Calibri"/>
          <w:szCs w:val="28"/>
        </w:rPr>
      </w:pPr>
    </w:p>
    <w:p w:rsidR="00731A97" w:rsidRPr="00731A97" w:rsidRDefault="00731A97" w:rsidP="00731A97">
      <w:pPr>
        <w:pStyle w:val="ListParagraph"/>
        <w:numPr>
          <w:ilvl w:val="0"/>
          <w:numId w:val="21"/>
        </w:numPr>
        <w:ind w:left="720"/>
        <w:contextualSpacing w:val="0"/>
        <w:rPr>
          <w:iCs/>
        </w:rPr>
      </w:pPr>
      <w:r w:rsidRPr="00731A97">
        <w:rPr>
          <w:iCs/>
        </w:rPr>
        <w:t xml:space="preserve">Strengthen its co-ordinated multi-agency response to domestic abuse and ensure that domestic abuse is identified and responded to effectively at the earliest opportunity. </w:t>
      </w:r>
    </w:p>
    <w:p w:rsidR="00731A97" w:rsidRPr="00731A97" w:rsidRDefault="00731A97" w:rsidP="00731A97">
      <w:pPr>
        <w:pStyle w:val="ListParagraph"/>
        <w:numPr>
          <w:ilvl w:val="0"/>
          <w:numId w:val="21"/>
        </w:numPr>
        <w:ind w:left="720"/>
        <w:contextualSpacing w:val="0"/>
        <w:rPr>
          <w:iCs/>
        </w:rPr>
      </w:pPr>
      <w:r w:rsidRPr="00731A97">
        <w:rPr>
          <w:iCs/>
        </w:rPr>
        <w:t>Prevent domestic abuse for our next generation by working with children and young people to build healthy relationship skills based on equality and respect</w:t>
      </w:r>
    </w:p>
    <w:p w:rsidR="00731A97" w:rsidRPr="00731A97" w:rsidRDefault="00731A97" w:rsidP="00731A97">
      <w:pPr>
        <w:pStyle w:val="ListParagraph"/>
        <w:numPr>
          <w:ilvl w:val="0"/>
          <w:numId w:val="21"/>
        </w:numPr>
        <w:ind w:left="720"/>
        <w:contextualSpacing w:val="0"/>
        <w:rPr>
          <w:iCs/>
        </w:rPr>
      </w:pPr>
      <w:r w:rsidRPr="00731A97">
        <w:rPr>
          <w:iCs/>
        </w:rPr>
        <w:t>Work with the wider community to ensure that domestic abuse is confronted and addressed in every aspect of Birmingham life so that victims have confidence to disclose and abusers will know that they will be held to account.</w:t>
      </w:r>
    </w:p>
    <w:p w:rsidR="00D53F42" w:rsidRPr="00BF7C1C" w:rsidRDefault="00D53F42" w:rsidP="00BF7C1C"/>
    <w:p w:rsidR="00E14B01" w:rsidRPr="005A39E3" w:rsidRDefault="000C2A11" w:rsidP="005A39E3">
      <w:pPr>
        <w:rPr>
          <w:rFonts w:asciiTheme="majorHAnsi" w:hAnsiTheme="majorHAnsi"/>
          <w:b/>
          <w:i/>
          <w:color w:val="4F81BD" w:themeColor="accent1"/>
          <w:sz w:val="28"/>
        </w:rPr>
      </w:pPr>
      <w:r w:rsidRPr="005A39E3">
        <w:rPr>
          <w:rFonts w:asciiTheme="majorHAnsi" w:hAnsiTheme="majorHAnsi"/>
          <w:b/>
          <w:i/>
          <w:color w:val="4F81BD" w:themeColor="accent1"/>
          <w:sz w:val="28"/>
        </w:rPr>
        <w:t xml:space="preserve">Shared </w:t>
      </w:r>
      <w:r w:rsidR="00E14B01" w:rsidRPr="005A39E3">
        <w:rPr>
          <w:rFonts w:asciiTheme="majorHAnsi" w:hAnsiTheme="majorHAnsi"/>
          <w:b/>
          <w:i/>
          <w:color w:val="4F81BD" w:themeColor="accent1"/>
          <w:sz w:val="28"/>
        </w:rPr>
        <w:t>Priorities</w:t>
      </w:r>
    </w:p>
    <w:p w:rsidR="000C2A11" w:rsidRDefault="000C2A11" w:rsidP="000C2A11"/>
    <w:p w:rsidR="00B732DD" w:rsidRPr="00B732DD" w:rsidRDefault="002012BA" w:rsidP="000C2A11">
      <w:pPr>
        <w:rPr>
          <w:color w:val="FF0000"/>
        </w:rPr>
      </w:pPr>
      <w:r>
        <w:t>Domestic abuse affect</w:t>
      </w:r>
      <w:r w:rsidR="00B732DD">
        <w:t>s every area of Birmingham life and every ambition for the city</w:t>
      </w:r>
      <w:r>
        <w:t xml:space="preserve"> </w:t>
      </w:r>
      <w:r w:rsidR="00B732DD">
        <w:t xml:space="preserve">whether this </w:t>
      </w:r>
      <w:r w:rsidR="00D53F42">
        <w:t>is</w:t>
      </w:r>
      <w:r w:rsidR="00B732DD">
        <w:t xml:space="preserve"> our people’s health, education, safety and opportunity or our city’s economy and community cohesion.</w:t>
      </w:r>
      <w:r>
        <w:t xml:space="preserve"> </w:t>
      </w:r>
      <w:r w:rsidR="009842D8" w:rsidRPr="002012BA">
        <w:t xml:space="preserve">Tackling domestic abuse is </w:t>
      </w:r>
      <w:r w:rsidR="00B732DD">
        <w:t>therefore a</w:t>
      </w:r>
      <w:r w:rsidR="009842D8" w:rsidRPr="002012BA">
        <w:t xml:space="preserve"> shared priority for each of our strategic partnerships in the city</w:t>
      </w:r>
      <w:r w:rsidR="00B732DD" w:rsidRPr="00D706CD">
        <w:t xml:space="preserve">. Over </w:t>
      </w:r>
      <w:r w:rsidR="004C1CC7">
        <w:t xml:space="preserve">the </w:t>
      </w:r>
      <w:r w:rsidR="00B732DD" w:rsidRPr="00D706CD">
        <w:t xml:space="preserve">coming months, each of </w:t>
      </w:r>
      <w:r w:rsidR="004C1CC7">
        <w:t xml:space="preserve">our </w:t>
      </w:r>
      <w:r w:rsidR="00B732DD" w:rsidRPr="00D706CD">
        <w:t>strategic partnerships will be asked to agree their role in delivering against this strategy and their commitments will be declared here</w:t>
      </w:r>
      <w:r w:rsidR="00397F85" w:rsidRPr="00D706CD">
        <w:t>.</w:t>
      </w:r>
    </w:p>
    <w:p w:rsidR="003443DE" w:rsidRDefault="003443DE" w:rsidP="00C91516"/>
    <w:p w:rsidR="00C91516" w:rsidRPr="00D706CD" w:rsidRDefault="00C91516" w:rsidP="00C91516">
      <w:pPr>
        <w:rPr>
          <w:i/>
        </w:rPr>
      </w:pPr>
    </w:p>
    <w:p w:rsidR="00C91516" w:rsidRPr="00150E09" w:rsidRDefault="003443DE" w:rsidP="004C30AA">
      <w:pPr>
        <w:pStyle w:val="Heading2"/>
      </w:pPr>
      <w:r>
        <w:rPr>
          <w:color w:val="F79646" w:themeColor="accent6"/>
        </w:rPr>
        <w:br w:type="page"/>
      </w:r>
      <w:bookmarkStart w:id="19" w:name="_Toc456691824"/>
      <w:r w:rsidR="00195A1C" w:rsidRPr="004C30AA">
        <w:rPr>
          <w:color w:val="1F497D" w:themeColor="text2"/>
        </w:rPr>
        <w:lastRenderedPageBreak/>
        <w:t xml:space="preserve">Priority 1: </w:t>
      </w:r>
      <w:r w:rsidR="00D82C05">
        <w:rPr>
          <w:color w:val="1F497D" w:themeColor="text2"/>
        </w:rPr>
        <w:t>Changing Attitudes</w:t>
      </w:r>
      <w:bookmarkEnd w:id="19"/>
    </w:p>
    <w:p w:rsidR="004E2077" w:rsidRDefault="004E2077" w:rsidP="003E7DF7">
      <w:pPr>
        <w:rPr>
          <w:rFonts w:asciiTheme="majorHAnsi" w:hAnsiTheme="majorHAnsi" w:cs="Arial"/>
          <w:b/>
          <w:i/>
          <w:sz w:val="28"/>
          <w:szCs w:val="28"/>
        </w:rPr>
      </w:pPr>
    </w:p>
    <w:p w:rsidR="00C91516" w:rsidRPr="00E314B3" w:rsidRDefault="0061063A" w:rsidP="003E7DF7">
      <w:pPr>
        <w:rPr>
          <w:rFonts w:asciiTheme="majorHAnsi" w:hAnsiTheme="majorHAnsi" w:cs="Arial"/>
          <w:b/>
          <w:i/>
          <w:sz w:val="28"/>
          <w:szCs w:val="28"/>
        </w:rPr>
      </w:pPr>
      <w:r w:rsidRPr="00E314B3">
        <w:rPr>
          <w:rFonts w:asciiTheme="majorHAnsi" w:hAnsiTheme="majorHAnsi" w:cs="Arial"/>
          <w:b/>
          <w:i/>
          <w:sz w:val="28"/>
          <w:szCs w:val="28"/>
        </w:rPr>
        <w:t>We aim</w:t>
      </w:r>
      <w:r w:rsidR="00C91516" w:rsidRPr="00E314B3">
        <w:rPr>
          <w:rFonts w:asciiTheme="majorHAnsi" w:hAnsiTheme="majorHAnsi" w:cs="Arial"/>
          <w:b/>
          <w:i/>
          <w:sz w:val="28"/>
          <w:szCs w:val="28"/>
        </w:rPr>
        <w:t xml:space="preserve"> to prevent </w:t>
      </w:r>
      <w:r w:rsidR="00AA59B7" w:rsidRPr="00E314B3">
        <w:rPr>
          <w:rFonts w:asciiTheme="majorHAnsi" w:hAnsiTheme="majorHAnsi" w:cs="Arial"/>
          <w:b/>
          <w:i/>
          <w:sz w:val="28"/>
          <w:szCs w:val="28"/>
        </w:rPr>
        <w:t>domestic abuse</w:t>
      </w:r>
      <w:r w:rsidR="00C91516" w:rsidRPr="00E314B3">
        <w:rPr>
          <w:rFonts w:asciiTheme="majorHAnsi" w:hAnsiTheme="majorHAnsi" w:cs="Arial"/>
          <w:b/>
          <w:i/>
          <w:sz w:val="28"/>
          <w:szCs w:val="28"/>
        </w:rPr>
        <w:t xml:space="preserve"> by challenging </w:t>
      </w:r>
      <w:r w:rsidRPr="00E314B3">
        <w:rPr>
          <w:rFonts w:asciiTheme="majorHAnsi" w:hAnsiTheme="majorHAnsi" w:cs="Arial"/>
          <w:b/>
          <w:i/>
          <w:sz w:val="28"/>
          <w:szCs w:val="28"/>
        </w:rPr>
        <w:t xml:space="preserve">the </w:t>
      </w:r>
      <w:r w:rsidR="00C91516" w:rsidRPr="00E314B3">
        <w:rPr>
          <w:rFonts w:asciiTheme="majorHAnsi" w:hAnsiTheme="majorHAnsi" w:cs="Arial"/>
          <w:b/>
          <w:i/>
          <w:sz w:val="28"/>
          <w:szCs w:val="28"/>
        </w:rPr>
        <w:t>attitudes and behaviours which foster it.</w:t>
      </w:r>
    </w:p>
    <w:p w:rsidR="004E2077" w:rsidRDefault="004E2077" w:rsidP="003E7DF7">
      <w:pPr>
        <w:pStyle w:val="Heading4"/>
        <w:rPr>
          <w:rFonts w:eastAsia="Calibri"/>
          <w:noProof/>
          <w:sz w:val="28"/>
        </w:rPr>
      </w:pPr>
    </w:p>
    <w:p w:rsidR="004E2077" w:rsidRDefault="003E7DF7" w:rsidP="004E2077">
      <w:pPr>
        <w:pStyle w:val="Heading4"/>
        <w:rPr>
          <w:rFonts w:eastAsia="Calibri"/>
          <w:noProof/>
          <w:sz w:val="28"/>
        </w:rPr>
      </w:pPr>
      <w:r w:rsidRPr="004E2077">
        <w:rPr>
          <w:rFonts w:eastAsia="Calibri"/>
          <w:noProof/>
          <w:sz w:val="28"/>
        </w:rPr>
        <w:t xml:space="preserve">What </w:t>
      </w:r>
      <w:r w:rsidR="003443DE" w:rsidRPr="004E2077">
        <w:rPr>
          <w:rFonts w:eastAsia="Calibri"/>
          <w:noProof/>
          <w:sz w:val="28"/>
        </w:rPr>
        <w:t xml:space="preserve">outcomes </w:t>
      </w:r>
      <w:r w:rsidRPr="004E2077">
        <w:rPr>
          <w:rFonts w:eastAsia="Calibri"/>
          <w:noProof/>
          <w:sz w:val="28"/>
        </w:rPr>
        <w:t>do we want to achieve?</w:t>
      </w:r>
    </w:p>
    <w:p w:rsidR="00397F85" w:rsidRDefault="00397F85" w:rsidP="00397F85"/>
    <w:p w:rsidR="00397F85" w:rsidRPr="00397F85" w:rsidRDefault="00397F85" w:rsidP="00397F85"/>
    <w:p w:rsidR="003E7DF7" w:rsidRDefault="003E7DF7" w:rsidP="003E7DF7"/>
    <w:p w:rsidR="003E7DF7" w:rsidRDefault="00E314B3" w:rsidP="003E7DF7">
      <w:pPr>
        <w:rPr>
          <w:szCs w:val="24"/>
        </w:rPr>
      </w:pPr>
      <w:r>
        <w:rPr>
          <w:noProof/>
        </w:rPr>
        <w:t xml:space="preserve">     </w:t>
      </w:r>
      <w:r>
        <w:rPr>
          <w:noProof/>
        </w:rPr>
        <w:drawing>
          <wp:inline distT="0" distB="0" distL="0" distR="0" wp14:anchorId="77DECB5A" wp14:editId="392C3933">
            <wp:extent cx="1466850" cy="1095375"/>
            <wp:effectExtent l="0" t="0" r="0" b="952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b="47005"/>
                    <a:stretch/>
                  </pic:blipFill>
                  <pic:spPr bwMode="auto">
                    <a:xfrm>
                      <a:off x="0" y="0"/>
                      <a:ext cx="1466850" cy="1095375"/>
                    </a:xfrm>
                    <a:prstGeom prst="rect">
                      <a:avLst/>
                    </a:prstGeom>
                    <a:noFill/>
                    <a:ln>
                      <a:noFill/>
                    </a:ln>
                    <a:extLst>
                      <a:ext uri="{53640926-AAD7-44D8-BBD7-CCE9431645EC}">
                        <a14:shadowObscured xmlns:a14="http://schemas.microsoft.com/office/drawing/2010/main"/>
                      </a:ext>
                    </a:extLst>
                  </pic:spPr>
                </pic:pic>
              </a:graphicData>
            </a:graphic>
          </wp:inline>
        </w:drawing>
      </w:r>
      <w:r>
        <w:rPr>
          <w:szCs w:val="24"/>
        </w:rPr>
        <w:t xml:space="preserve">                                                   </w:t>
      </w:r>
      <w:r>
        <w:rPr>
          <w:noProof/>
        </w:rPr>
        <w:drawing>
          <wp:inline distT="0" distB="0" distL="0" distR="0" wp14:anchorId="709B3CF4" wp14:editId="0E7E5E45">
            <wp:extent cx="1781175" cy="1047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a:duotone>
                        <a:schemeClr val="accent6">
                          <a:shade val="45000"/>
                          <a:satMod val="135000"/>
                        </a:schemeClr>
                        <a:prstClr val="white"/>
                      </a:duotone>
                      <a:extLst>
                        <a:ext uri="{28A0092B-C50C-407E-A947-70E740481C1C}">
                          <a14:useLocalDpi xmlns:a14="http://schemas.microsoft.com/office/drawing/2010/main" val="0"/>
                        </a:ext>
                      </a:extLst>
                    </a:blip>
                    <a:srcRect b="37143"/>
                    <a:stretch/>
                  </pic:blipFill>
                  <pic:spPr bwMode="auto">
                    <a:xfrm>
                      <a:off x="0" y="0"/>
                      <a:ext cx="1781175" cy="1047750"/>
                    </a:xfrm>
                    <a:prstGeom prst="rect">
                      <a:avLst/>
                    </a:prstGeom>
                    <a:noFill/>
                    <a:ln>
                      <a:noFill/>
                    </a:ln>
                    <a:extLst>
                      <a:ext uri="{53640926-AAD7-44D8-BBD7-CCE9431645EC}">
                        <a14:shadowObscured xmlns:a14="http://schemas.microsoft.com/office/drawing/2010/main"/>
                      </a:ext>
                    </a:extLst>
                  </pic:spPr>
                </pic:pic>
              </a:graphicData>
            </a:graphic>
          </wp:inline>
        </w:drawing>
      </w:r>
    </w:p>
    <w:p w:rsidR="00E314B3" w:rsidRDefault="00E314B3" w:rsidP="003E7DF7">
      <w:pPr>
        <w:rPr>
          <w:szCs w:val="24"/>
        </w:rPr>
      </w:pPr>
    </w:p>
    <w:p w:rsidR="00E314B3" w:rsidRPr="00E314B3" w:rsidRDefault="00E314B3" w:rsidP="00E314B3">
      <w:pPr>
        <w:rPr>
          <w:b/>
          <w:color w:val="F79646" w:themeColor="accent6"/>
          <w:szCs w:val="24"/>
        </w:rPr>
      </w:pPr>
      <w:r w:rsidRPr="00E314B3">
        <w:rPr>
          <w:b/>
          <w:color w:val="4BACC6" w:themeColor="accent5"/>
          <w:szCs w:val="24"/>
        </w:rPr>
        <w:t>Increase in healthy relationship skills</w:t>
      </w:r>
      <w:r>
        <w:rPr>
          <w:szCs w:val="24"/>
        </w:rPr>
        <w:tab/>
        <w:t xml:space="preserve">        </w:t>
      </w:r>
      <w:r>
        <w:rPr>
          <w:szCs w:val="24"/>
        </w:rPr>
        <w:tab/>
      </w:r>
      <w:r>
        <w:rPr>
          <w:szCs w:val="24"/>
        </w:rPr>
        <w:tab/>
      </w:r>
      <w:r w:rsidRPr="00E314B3">
        <w:rPr>
          <w:b/>
          <w:color w:val="F79646" w:themeColor="accent6"/>
          <w:szCs w:val="24"/>
        </w:rPr>
        <w:t xml:space="preserve">Decrease in social tolerance of </w:t>
      </w:r>
    </w:p>
    <w:p w:rsidR="00E314B3" w:rsidRPr="00E314B3" w:rsidRDefault="00E314B3" w:rsidP="00E314B3">
      <w:pPr>
        <w:ind w:left="5760" w:firstLine="720"/>
        <w:rPr>
          <w:b/>
          <w:color w:val="F79646" w:themeColor="accent6"/>
          <w:szCs w:val="24"/>
        </w:rPr>
      </w:pPr>
      <w:r w:rsidRPr="00E314B3">
        <w:rPr>
          <w:b/>
          <w:color w:val="F79646" w:themeColor="accent6"/>
          <w:szCs w:val="24"/>
        </w:rPr>
        <w:t>domestic abuse</w:t>
      </w:r>
    </w:p>
    <w:p w:rsidR="00E314B3" w:rsidRDefault="00E314B3" w:rsidP="003443DE">
      <w:pPr>
        <w:pStyle w:val="Heading4"/>
      </w:pPr>
    </w:p>
    <w:p w:rsidR="00397F85" w:rsidRDefault="00397F85" w:rsidP="003443DE">
      <w:pPr>
        <w:pStyle w:val="Heading4"/>
        <w:rPr>
          <w:sz w:val="28"/>
        </w:rPr>
      </w:pPr>
    </w:p>
    <w:p w:rsidR="003E7DF7" w:rsidRPr="004E2077" w:rsidRDefault="005A39E3" w:rsidP="003443DE">
      <w:pPr>
        <w:pStyle w:val="Heading4"/>
        <w:rPr>
          <w:sz w:val="28"/>
        </w:rPr>
      </w:pPr>
      <w:r w:rsidRPr="004E2077">
        <w:rPr>
          <w:sz w:val="28"/>
        </w:rPr>
        <w:t xml:space="preserve">Why </w:t>
      </w:r>
      <w:r w:rsidR="00D706CD">
        <w:rPr>
          <w:sz w:val="28"/>
        </w:rPr>
        <w:t xml:space="preserve">changing attitudes </w:t>
      </w:r>
      <w:r w:rsidRPr="004E2077">
        <w:rPr>
          <w:sz w:val="28"/>
        </w:rPr>
        <w:t xml:space="preserve"> is important</w:t>
      </w:r>
      <w:r w:rsidR="003443DE" w:rsidRPr="004E2077">
        <w:rPr>
          <w:sz w:val="28"/>
        </w:rPr>
        <w:t>?</w:t>
      </w:r>
    </w:p>
    <w:p w:rsidR="003443DE" w:rsidRDefault="003443DE" w:rsidP="003443DE"/>
    <w:p w:rsidR="000D7015" w:rsidRDefault="000D7015" w:rsidP="000D7015">
      <w:pPr>
        <w:pStyle w:val="EndnoteText"/>
        <w:rPr>
          <w:sz w:val="24"/>
          <w:szCs w:val="24"/>
        </w:rPr>
      </w:pPr>
      <w:r>
        <w:rPr>
          <w:sz w:val="24"/>
          <w:szCs w:val="24"/>
        </w:rPr>
        <w:t>It is clear from the surveys of attitudes of young people that our society has not progressed far in what to expect of a he</w:t>
      </w:r>
      <w:r w:rsidR="009D230D">
        <w:rPr>
          <w:sz w:val="24"/>
          <w:szCs w:val="24"/>
        </w:rPr>
        <w:t>althy and positive relationship</w:t>
      </w:r>
      <w:r>
        <w:rPr>
          <w:sz w:val="24"/>
          <w:szCs w:val="24"/>
        </w:rPr>
        <w:t xml:space="preserve"> and in ending domestic abuse. </w:t>
      </w:r>
      <w:r w:rsidR="00454DF8" w:rsidRPr="00454DF8">
        <w:rPr>
          <w:sz w:val="24"/>
        </w:rPr>
        <w:t>The availability and  influence of on-line pornography is one of a number of factors influencing how boys and girls view each other as their own relationships take shape</w:t>
      </w:r>
      <w:r w:rsidR="00454DF8" w:rsidRPr="00454DF8" w:rsidDel="00454DF8">
        <w:rPr>
          <w:sz w:val="32"/>
          <w:szCs w:val="24"/>
        </w:rPr>
        <w:t xml:space="preserve"> </w:t>
      </w:r>
      <w:r>
        <w:rPr>
          <w:sz w:val="24"/>
          <w:szCs w:val="24"/>
        </w:rPr>
        <w:t>It is important that we counter th</w:t>
      </w:r>
      <w:r w:rsidR="00602C83">
        <w:rPr>
          <w:sz w:val="24"/>
          <w:szCs w:val="24"/>
        </w:rPr>
        <w:t>ese</w:t>
      </w:r>
      <w:r>
        <w:rPr>
          <w:sz w:val="24"/>
          <w:szCs w:val="24"/>
        </w:rPr>
        <w:t xml:space="preserve"> messages and </w:t>
      </w:r>
      <w:r w:rsidR="00602C83">
        <w:rPr>
          <w:sz w:val="24"/>
          <w:szCs w:val="24"/>
        </w:rPr>
        <w:t>give</w:t>
      </w:r>
      <w:r>
        <w:rPr>
          <w:sz w:val="24"/>
          <w:szCs w:val="24"/>
        </w:rPr>
        <w:t xml:space="preserve"> young people </w:t>
      </w:r>
      <w:r w:rsidR="00602C83">
        <w:rPr>
          <w:sz w:val="24"/>
          <w:szCs w:val="24"/>
        </w:rPr>
        <w:t xml:space="preserve">a chance </w:t>
      </w:r>
      <w:r>
        <w:rPr>
          <w:sz w:val="24"/>
          <w:szCs w:val="24"/>
        </w:rPr>
        <w:t>to value equality and respect in their relationships.</w:t>
      </w:r>
    </w:p>
    <w:p w:rsidR="000D7015" w:rsidRDefault="000D7015" w:rsidP="000D7015">
      <w:pPr>
        <w:pStyle w:val="EndnoteText"/>
        <w:rPr>
          <w:sz w:val="24"/>
          <w:szCs w:val="24"/>
        </w:rPr>
      </w:pPr>
    </w:p>
    <w:p w:rsidR="000D7015" w:rsidRDefault="000D7015" w:rsidP="000D7015">
      <w:pPr>
        <w:pStyle w:val="EndnoteText"/>
        <w:rPr>
          <w:sz w:val="24"/>
          <w:szCs w:val="24"/>
        </w:rPr>
      </w:pPr>
      <w:r>
        <w:rPr>
          <w:sz w:val="24"/>
          <w:szCs w:val="24"/>
        </w:rPr>
        <w:t xml:space="preserve">Schools are the first place we go to when we want to change attitudes but they themselves are under enormous pressure to </w:t>
      </w:r>
      <w:r w:rsidR="00602C83">
        <w:rPr>
          <w:sz w:val="24"/>
          <w:szCs w:val="24"/>
        </w:rPr>
        <w:t>prevent a range of social ills, ranging from childhood obesity, child sexual exploitation, bullying, teenage pregnancy, substance misuse to involvement in gangs</w:t>
      </w:r>
      <w:r w:rsidR="002651AB">
        <w:rPr>
          <w:sz w:val="24"/>
          <w:szCs w:val="24"/>
        </w:rPr>
        <w:t>.</w:t>
      </w:r>
      <w:r w:rsidR="00602C83">
        <w:rPr>
          <w:sz w:val="24"/>
          <w:szCs w:val="24"/>
        </w:rPr>
        <w:t xml:space="preserve"> However, living with domestic abuse is all too often the cause of other concerns and this strategy needs to help schools identify when and how they can intervene and what impact this could have on their other responsibilities for school behaviour, attendance, attainment and safeguarding.</w:t>
      </w:r>
    </w:p>
    <w:p w:rsidR="00602C83" w:rsidRDefault="00602C83" w:rsidP="000D7015">
      <w:pPr>
        <w:pStyle w:val="EndnoteText"/>
        <w:rPr>
          <w:sz w:val="24"/>
          <w:szCs w:val="24"/>
        </w:rPr>
      </w:pPr>
    </w:p>
    <w:p w:rsidR="00602C83" w:rsidRPr="00D10420" w:rsidRDefault="00602C83" w:rsidP="000D7015">
      <w:pPr>
        <w:pStyle w:val="EndnoteText"/>
        <w:rPr>
          <w:sz w:val="24"/>
          <w:szCs w:val="24"/>
        </w:rPr>
      </w:pPr>
      <w:r>
        <w:rPr>
          <w:sz w:val="24"/>
          <w:szCs w:val="24"/>
        </w:rPr>
        <w:t xml:space="preserve">Birmingham’s play and youth services have reduced significantly in recent times but they have been able to demonstrate very positive engagement with children and young people around positive relationships and this strategy needs to harness and spread the good </w:t>
      </w:r>
      <w:r w:rsidR="00B732DD">
        <w:rPr>
          <w:sz w:val="24"/>
          <w:szCs w:val="24"/>
        </w:rPr>
        <w:t>practice from these initiatives.</w:t>
      </w:r>
      <w:r>
        <w:rPr>
          <w:sz w:val="24"/>
          <w:szCs w:val="24"/>
        </w:rPr>
        <w:t xml:space="preserve"> </w:t>
      </w:r>
    </w:p>
    <w:p w:rsidR="000D7015" w:rsidRDefault="000D7015" w:rsidP="003443DE"/>
    <w:p w:rsidR="00602C83" w:rsidRDefault="00602C83" w:rsidP="003443DE">
      <w:pPr>
        <w:rPr>
          <w:color w:val="FF0000"/>
          <w:lang w:val="en"/>
        </w:rPr>
      </w:pPr>
      <w:r>
        <w:t>Public awareness campaigns have been a feature of the city’s landscape for many years</w:t>
      </w:r>
      <w:r w:rsidR="00165F2B">
        <w:t xml:space="preserve"> and the local domestic abuse forums in the city have done much to engage with </w:t>
      </w:r>
      <w:r w:rsidR="00165F2B">
        <w:lastRenderedPageBreak/>
        <w:t xml:space="preserve">local services to </w:t>
      </w:r>
      <w:r w:rsidR="00772B87">
        <w:t>extend</w:t>
      </w:r>
      <w:r w:rsidR="00165F2B">
        <w:t xml:space="preserve"> the reach of these campaigns.</w:t>
      </w:r>
      <w:r w:rsidR="00772B87">
        <w:t xml:space="preserve"> E</w:t>
      </w:r>
      <w:r w:rsidR="00772B87" w:rsidRPr="00772B87">
        <w:rPr>
          <w:lang w:val="en"/>
        </w:rPr>
        <w:t>very</w:t>
      </w:r>
      <w:r w:rsidR="00E51034">
        <w:rPr>
          <w:lang w:val="en"/>
        </w:rPr>
        <w:t xml:space="preserve"> </w:t>
      </w:r>
      <w:r w:rsidR="00772B87" w:rsidRPr="00772B87">
        <w:rPr>
          <w:lang w:val="en"/>
        </w:rPr>
        <w:t>day scenarios can be the most successful in encouraging discussion and disclosure and</w:t>
      </w:r>
      <w:r w:rsidR="00165F2B" w:rsidRPr="00772B87">
        <w:t xml:space="preserve"> </w:t>
      </w:r>
      <w:r w:rsidR="00772B87">
        <w:t>in this way</w:t>
      </w:r>
      <w:r w:rsidR="00165F2B">
        <w:t xml:space="preserve">, much more </w:t>
      </w:r>
      <w:r w:rsidR="00772B87">
        <w:t>could</w:t>
      </w:r>
      <w:r w:rsidR="00165F2B">
        <w:t xml:space="preserve"> be done to reach into every aspect of Birmingham life</w:t>
      </w:r>
      <w:r w:rsidR="00772B87">
        <w:t>, whether it be hairdressers and beauty salons or places of worship,</w:t>
      </w:r>
      <w:r w:rsidR="00165F2B">
        <w:t xml:space="preserve"> with one clear message about domestic abuse</w:t>
      </w:r>
      <w:r w:rsidR="00772B87">
        <w:t xml:space="preserve">. </w:t>
      </w:r>
    </w:p>
    <w:p w:rsidR="00772B87" w:rsidRDefault="00772B87" w:rsidP="003443DE">
      <w:pPr>
        <w:rPr>
          <w:color w:val="FF0000"/>
        </w:rPr>
      </w:pPr>
    </w:p>
    <w:p w:rsidR="009D230D" w:rsidRPr="00302C96" w:rsidRDefault="009D230D" w:rsidP="009D230D">
      <w:r w:rsidRPr="00302C96">
        <w:t xml:space="preserve">We have seen that forced marriage and honour based violence continues to be a major concern for the city, particularly in respect of women, people with learning disabilities and the LGBT community and there have been a number of voluntary and community organisations working to raise awareness and to challenge the practices. This strategy will support voluntary and community organisations in their engagement with those communities affected and share the best practice from the </w:t>
      </w:r>
      <w:r w:rsidR="00772B87">
        <w:t xml:space="preserve">recent </w:t>
      </w:r>
      <w:r w:rsidRPr="00302C96">
        <w:t xml:space="preserve">project of community engagement around female genital mutilation. </w:t>
      </w:r>
    </w:p>
    <w:p w:rsidR="004E2077" w:rsidRDefault="004E2077" w:rsidP="003443DE"/>
    <w:p w:rsidR="00E40DDD" w:rsidRDefault="00E40DDD" w:rsidP="003443DE">
      <w:r>
        <w:t>One area of Birmingham life which has not had multi-agency attention is the workplace. For some workers, their work may be the one place that they can still feel like themselves and won’t want their employer to know. For many others, their abuser will threaten them at work and their abuse may stop them doing their job as they would want to. Employers need to create safe spaces for employees to disclose with confidence that they will be supported and where they are abusers themselves, for their behaviour to be challenged. Whilst some agencies have policies for supporting workers experiencing domestic abuse, through this strategy we will encourage all major employers across the city to adopt a common approach.</w:t>
      </w:r>
    </w:p>
    <w:p w:rsidR="00E40DDD" w:rsidRPr="00302C96" w:rsidRDefault="00E40DDD" w:rsidP="003443DE"/>
    <w:p w:rsidR="00E40DDD" w:rsidRDefault="00E40DDD" w:rsidP="003443DE"/>
    <w:p w:rsidR="0061063A" w:rsidRPr="004E2077" w:rsidRDefault="0061063A" w:rsidP="004E2077">
      <w:pPr>
        <w:pStyle w:val="Heading4"/>
        <w:rPr>
          <w:rFonts w:cs="Arial"/>
          <w:b w:val="0"/>
          <w:i w:val="0"/>
          <w:sz w:val="28"/>
          <w:szCs w:val="28"/>
        </w:rPr>
      </w:pPr>
      <w:r w:rsidRPr="004E2077">
        <w:rPr>
          <w:rStyle w:val="Heading4Char"/>
          <w:b/>
          <w:i/>
          <w:sz w:val="28"/>
          <w:szCs w:val="28"/>
        </w:rPr>
        <w:t>We will do this by</w:t>
      </w:r>
      <w:r w:rsidRPr="004E2077">
        <w:rPr>
          <w:rFonts w:cs="Arial"/>
          <w:b w:val="0"/>
          <w:i w:val="0"/>
          <w:sz w:val="28"/>
          <w:szCs w:val="28"/>
        </w:rPr>
        <w:t>:</w:t>
      </w:r>
    </w:p>
    <w:p w:rsidR="0061063A" w:rsidRDefault="0061063A" w:rsidP="00C91516">
      <w:pPr>
        <w:rPr>
          <w:rFonts w:cs="Arial"/>
        </w:rPr>
      </w:pPr>
    </w:p>
    <w:p w:rsidR="00C15ED3" w:rsidRPr="00C15ED3" w:rsidRDefault="00302C96" w:rsidP="00C15ED3">
      <w:pPr>
        <w:pStyle w:val="ListParagraph"/>
        <w:numPr>
          <w:ilvl w:val="0"/>
          <w:numId w:val="20"/>
        </w:numPr>
        <w:rPr>
          <w:rFonts w:cs="Arial"/>
          <w:szCs w:val="24"/>
        </w:rPr>
      </w:pPr>
      <w:r w:rsidRPr="00C15ED3">
        <w:rPr>
          <w:rFonts w:cs="Arial"/>
          <w:szCs w:val="24"/>
        </w:rPr>
        <w:t>Wide</w:t>
      </w:r>
      <w:r w:rsidR="00430CD4" w:rsidRPr="00C15ED3">
        <w:rPr>
          <w:rFonts w:cs="Arial"/>
          <w:szCs w:val="24"/>
        </w:rPr>
        <w:t>ning</w:t>
      </w:r>
      <w:r w:rsidRPr="00C15ED3">
        <w:rPr>
          <w:rFonts w:cs="Arial"/>
          <w:szCs w:val="24"/>
        </w:rPr>
        <w:t xml:space="preserve"> c</w:t>
      </w:r>
      <w:r w:rsidR="00431360" w:rsidRPr="00C15ED3">
        <w:rPr>
          <w:rFonts w:cs="Arial"/>
          <w:szCs w:val="24"/>
        </w:rPr>
        <w:t>ommunity engagement and public awareness</w:t>
      </w:r>
      <w:r w:rsidR="00C15ED3" w:rsidRPr="00C15ED3">
        <w:rPr>
          <w:rFonts w:cs="Arial"/>
          <w:szCs w:val="24"/>
        </w:rPr>
        <w:t xml:space="preserve"> of domestic abuse by encouraging community led preventative approaches, working closely with community and voluntary organisations and faith groups</w:t>
      </w:r>
    </w:p>
    <w:p w:rsidR="00C15ED3" w:rsidRPr="00C15ED3" w:rsidRDefault="00C15ED3" w:rsidP="00C15ED3">
      <w:pPr>
        <w:pStyle w:val="ListParagraph"/>
        <w:ind w:left="360"/>
        <w:rPr>
          <w:rFonts w:cs="Arial"/>
        </w:rPr>
      </w:pPr>
    </w:p>
    <w:p w:rsidR="002651AB" w:rsidRDefault="00430CD4" w:rsidP="00D82C05">
      <w:pPr>
        <w:pStyle w:val="ListParagraph"/>
        <w:numPr>
          <w:ilvl w:val="0"/>
          <w:numId w:val="4"/>
        </w:numPr>
        <w:rPr>
          <w:rFonts w:cs="Arial"/>
        </w:rPr>
      </w:pPr>
      <w:r>
        <w:rPr>
          <w:rFonts w:cs="Arial"/>
        </w:rPr>
        <w:t>Seeking n</w:t>
      </w:r>
      <w:r w:rsidR="002651AB">
        <w:rPr>
          <w:rFonts w:cs="Arial"/>
        </w:rPr>
        <w:t>on-traditional sources of awareness raising (</w:t>
      </w:r>
      <w:r w:rsidR="00A26B43">
        <w:rPr>
          <w:rFonts w:cs="Arial"/>
        </w:rPr>
        <w:t xml:space="preserve">such as </w:t>
      </w:r>
      <w:r w:rsidR="002651AB">
        <w:rPr>
          <w:rFonts w:cs="Arial"/>
        </w:rPr>
        <w:t>hairdressers/ beauty salons/vets</w:t>
      </w:r>
      <w:r w:rsidR="00244D30">
        <w:rPr>
          <w:rFonts w:cs="Arial"/>
        </w:rPr>
        <w:t>/ supermarkets</w:t>
      </w:r>
      <w:r w:rsidR="002651AB">
        <w:rPr>
          <w:rFonts w:cs="Arial"/>
        </w:rPr>
        <w:t>)</w:t>
      </w:r>
    </w:p>
    <w:p w:rsidR="00256374" w:rsidRPr="00256374" w:rsidRDefault="00256374" w:rsidP="00256374">
      <w:pPr>
        <w:rPr>
          <w:rFonts w:cs="Arial"/>
        </w:rPr>
      </w:pPr>
    </w:p>
    <w:p w:rsidR="003E5BA2" w:rsidRDefault="003E5BA2" w:rsidP="00D82C05">
      <w:pPr>
        <w:pStyle w:val="EndnoteText"/>
        <w:numPr>
          <w:ilvl w:val="0"/>
          <w:numId w:val="7"/>
        </w:numPr>
        <w:rPr>
          <w:sz w:val="24"/>
          <w:szCs w:val="24"/>
        </w:rPr>
      </w:pPr>
      <w:r>
        <w:rPr>
          <w:sz w:val="24"/>
          <w:szCs w:val="24"/>
        </w:rPr>
        <w:t>Refresh</w:t>
      </w:r>
      <w:r w:rsidR="00430CD4">
        <w:rPr>
          <w:sz w:val="24"/>
          <w:szCs w:val="24"/>
        </w:rPr>
        <w:t>ing</w:t>
      </w:r>
      <w:r w:rsidRPr="009542BF">
        <w:rPr>
          <w:sz w:val="24"/>
          <w:szCs w:val="24"/>
        </w:rPr>
        <w:t xml:space="preserve"> guidance to schools </w:t>
      </w:r>
      <w:r>
        <w:rPr>
          <w:sz w:val="24"/>
          <w:szCs w:val="24"/>
        </w:rPr>
        <w:t xml:space="preserve">and youth settings </w:t>
      </w:r>
      <w:r w:rsidRPr="009542BF">
        <w:rPr>
          <w:sz w:val="24"/>
          <w:szCs w:val="24"/>
        </w:rPr>
        <w:t>on dealing with domestic abuse</w:t>
      </w:r>
    </w:p>
    <w:p w:rsidR="00256374" w:rsidRDefault="00256374" w:rsidP="00256374">
      <w:pPr>
        <w:pStyle w:val="EndnoteText"/>
        <w:ind w:left="360"/>
        <w:rPr>
          <w:sz w:val="24"/>
          <w:szCs w:val="24"/>
        </w:rPr>
      </w:pPr>
    </w:p>
    <w:p w:rsidR="00302C96" w:rsidRPr="00256374" w:rsidRDefault="003E5BA2" w:rsidP="00D82C05">
      <w:pPr>
        <w:numPr>
          <w:ilvl w:val="0"/>
          <w:numId w:val="7"/>
        </w:numPr>
        <w:rPr>
          <w:rFonts w:cs="Arial"/>
          <w:b/>
          <w:sz w:val="28"/>
          <w:szCs w:val="24"/>
        </w:rPr>
      </w:pPr>
      <w:r>
        <w:rPr>
          <w:szCs w:val="24"/>
        </w:rPr>
        <w:t>E</w:t>
      </w:r>
      <w:r w:rsidR="00430CD4">
        <w:rPr>
          <w:szCs w:val="24"/>
        </w:rPr>
        <w:t>ngaging</w:t>
      </w:r>
      <w:r w:rsidR="00165F2B">
        <w:rPr>
          <w:szCs w:val="24"/>
        </w:rPr>
        <w:t xml:space="preserve"> with schools to </w:t>
      </w:r>
      <w:r w:rsidR="00A26B43">
        <w:rPr>
          <w:szCs w:val="24"/>
        </w:rPr>
        <w:t>agree a Birmingham-wide</w:t>
      </w:r>
      <w:r w:rsidRPr="009542BF">
        <w:rPr>
          <w:szCs w:val="24"/>
        </w:rPr>
        <w:t xml:space="preserve"> </w:t>
      </w:r>
      <w:r w:rsidR="00165F2B">
        <w:rPr>
          <w:szCs w:val="24"/>
        </w:rPr>
        <w:t>whole sch</w:t>
      </w:r>
      <w:r w:rsidR="00302C96">
        <w:rPr>
          <w:szCs w:val="24"/>
        </w:rPr>
        <w:t xml:space="preserve">ool approach to domestic abuse through strengthening </w:t>
      </w:r>
      <w:r w:rsidR="00A26B43">
        <w:rPr>
          <w:szCs w:val="24"/>
        </w:rPr>
        <w:t>equality and respect</w:t>
      </w:r>
    </w:p>
    <w:p w:rsidR="00256374" w:rsidRDefault="00256374" w:rsidP="00256374">
      <w:pPr>
        <w:rPr>
          <w:rFonts w:cs="Arial"/>
          <w:b/>
          <w:sz w:val="28"/>
          <w:szCs w:val="24"/>
        </w:rPr>
      </w:pPr>
    </w:p>
    <w:p w:rsidR="00302C96" w:rsidRPr="00C15ED3" w:rsidRDefault="00C15ED3" w:rsidP="00D82C05">
      <w:pPr>
        <w:numPr>
          <w:ilvl w:val="0"/>
          <w:numId w:val="7"/>
        </w:numPr>
        <w:rPr>
          <w:rFonts w:cs="Arial"/>
          <w:b/>
          <w:sz w:val="28"/>
          <w:szCs w:val="24"/>
        </w:rPr>
      </w:pPr>
      <w:r w:rsidRPr="00C15ED3">
        <w:t>Providing t</w:t>
      </w:r>
      <w:r w:rsidR="00302C96" w:rsidRPr="00C15ED3">
        <w:t>arget</w:t>
      </w:r>
      <w:r w:rsidRPr="00C15ED3">
        <w:t>ed</w:t>
      </w:r>
      <w:r>
        <w:t xml:space="preserve"> </w:t>
      </w:r>
      <w:r w:rsidR="00302C96" w:rsidRPr="00C15ED3">
        <w:t>community engagement around forced marriage and honour based violence</w:t>
      </w:r>
      <w:r w:rsidR="0095596A" w:rsidRPr="00C15ED3">
        <w:t xml:space="preserve"> and with victims currently under-represented in services such as disabled people and LGBT people.</w:t>
      </w:r>
    </w:p>
    <w:p w:rsidR="00256374" w:rsidRPr="00C15ED3" w:rsidRDefault="00256374" w:rsidP="00256374"/>
    <w:p w:rsidR="00256374" w:rsidRPr="00C15ED3" w:rsidRDefault="00256374" w:rsidP="00256374">
      <w:pPr>
        <w:rPr>
          <w:rFonts w:cs="Arial"/>
          <w:b/>
          <w:sz w:val="28"/>
          <w:szCs w:val="24"/>
        </w:rPr>
        <w:sectPr w:rsidR="00256374" w:rsidRPr="00C15ED3" w:rsidSect="003443DE">
          <w:footerReference w:type="default" r:id="rId29"/>
          <w:type w:val="continuous"/>
          <w:pgSz w:w="11906" w:h="16838"/>
          <w:pgMar w:top="1440" w:right="1274" w:bottom="1440" w:left="1276" w:header="708" w:footer="708" w:gutter="0"/>
          <w:cols w:space="708"/>
          <w:docGrid w:linePitch="360"/>
        </w:sectPr>
      </w:pPr>
    </w:p>
    <w:p w:rsidR="008E326F" w:rsidRPr="00397F85" w:rsidRDefault="00302C96" w:rsidP="00D82C05">
      <w:pPr>
        <w:numPr>
          <w:ilvl w:val="0"/>
          <w:numId w:val="7"/>
        </w:numPr>
        <w:rPr>
          <w:rFonts w:asciiTheme="majorHAnsi" w:eastAsiaTheme="majorEastAsia" w:hAnsiTheme="majorHAnsi" w:cstheme="majorBidi"/>
          <w:b/>
          <w:bCs/>
          <w:i/>
          <w:iCs/>
          <w:color w:val="F79646" w:themeColor="accent6"/>
          <w:sz w:val="28"/>
          <w:szCs w:val="28"/>
        </w:rPr>
      </w:pPr>
      <w:r w:rsidRPr="00C15ED3">
        <w:lastRenderedPageBreak/>
        <w:t>Develop</w:t>
      </w:r>
      <w:r w:rsidR="00430CD4" w:rsidRPr="00C15ED3">
        <w:t>ing</w:t>
      </w:r>
      <w:r w:rsidRPr="00C15ED3">
        <w:t xml:space="preserve"> a </w:t>
      </w:r>
      <w:r w:rsidR="00A26B43" w:rsidRPr="00C15ED3">
        <w:t xml:space="preserve">workplace </w:t>
      </w:r>
      <w:r w:rsidRPr="00C15ED3">
        <w:t>standard and encourage Birmingham wide adoption of workplace policies on domestic abuse.</w:t>
      </w:r>
      <w:r w:rsidR="00E40DDD" w:rsidRPr="00397F85">
        <w:rPr>
          <w:color w:val="F79646" w:themeColor="accent6"/>
        </w:rPr>
        <w:br w:type="page"/>
      </w:r>
    </w:p>
    <w:p w:rsidR="00C91516" w:rsidRPr="00150E09" w:rsidRDefault="00195A1C" w:rsidP="00195A1C">
      <w:pPr>
        <w:pStyle w:val="Heading2"/>
        <w:rPr>
          <w:color w:val="1F497D" w:themeColor="text2"/>
        </w:rPr>
      </w:pPr>
      <w:bookmarkStart w:id="20" w:name="_Toc456691825"/>
      <w:r w:rsidRPr="00150E09">
        <w:rPr>
          <w:color w:val="1F497D" w:themeColor="text2"/>
        </w:rPr>
        <w:lastRenderedPageBreak/>
        <w:t xml:space="preserve">Priority 2: </w:t>
      </w:r>
      <w:r w:rsidR="00D45FF8" w:rsidRPr="00150E09">
        <w:rPr>
          <w:color w:val="1F497D" w:themeColor="text2"/>
        </w:rPr>
        <w:t>Early Help</w:t>
      </w:r>
      <w:bookmarkEnd w:id="20"/>
    </w:p>
    <w:p w:rsidR="004E2077" w:rsidRPr="004E2077" w:rsidRDefault="004E2077" w:rsidP="004E2077"/>
    <w:p w:rsidR="00397F85" w:rsidRDefault="00397F85" w:rsidP="003443DE">
      <w:pPr>
        <w:rPr>
          <w:rFonts w:asciiTheme="majorHAnsi" w:hAnsiTheme="majorHAnsi" w:cs="Arial"/>
          <w:b/>
          <w:i/>
          <w:sz w:val="28"/>
          <w:szCs w:val="28"/>
        </w:rPr>
      </w:pPr>
    </w:p>
    <w:p w:rsidR="00431360" w:rsidRPr="004E2077" w:rsidRDefault="0061063A" w:rsidP="003443DE">
      <w:pPr>
        <w:rPr>
          <w:rFonts w:asciiTheme="majorHAnsi" w:hAnsiTheme="majorHAnsi" w:cs="Arial"/>
          <w:b/>
          <w:i/>
          <w:sz w:val="28"/>
          <w:szCs w:val="28"/>
        </w:rPr>
      </w:pPr>
      <w:r w:rsidRPr="004E2077">
        <w:rPr>
          <w:rFonts w:asciiTheme="majorHAnsi" w:hAnsiTheme="majorHAnsi" w:cs="Arial"/>
          <w:b/>
          <w:i/>
          <w:sz w:val="28"/>
          <w:szCs w:val="28"/>
        </w:rPr>
        <w:t>We aim</w:t>
      </w:r>
      <w:r w:rsidR="00431360" w:rsidRPr="004E2077">
        <w:rPr>
          <w:rFonts w:asciiTheme="majorHAnsi" w:hAnsiTheme="majorHAnsi" w:cs="Arial"/>
          <w:b/>
          <w:i/>
          <w:sz w:val="28"/>
          <w:szCs w:val="28"/>
        </w:rPr>
        <w:t xml:space="preserve"> to intervene early to prevent harm and </w:t>
      </w:r>
      <w:r w:rsidR="00CF1802" w:rsidRPr="004E2077">
        <w:rPr>
          <w:rFonts w:asciiTheme="majorHAnsi" w:hAnsiTheme="majorHAnsi" w:cs="Arial"/>
          <w:b/>
          <w:i/>
          <w:sz w:val="28"/>
          <w:szCs w:val="28"/>
        </w:rPr>
        <w:t>reduce the impact of domestic abuse</w:t>
      </w:r>
      <w:r w:rsidR="00431360" w:rsidRPr="004E2077">
        <w:rPr>
          <w:rFonts w:asciiTheme="majorHAnsi" w:hAnsiTheme="majorHAnsi" w:cs="Arial"/>
          <w:b/>
          <w:i/>
          <w:sz w:val="28"/>
          <w:szCs w:val="28"/>
        </w:rPr>
        <w:t xml:space="preserve"> on </w:t>
      </w:r>
      <w:r w:rsidR="00CF1802" w:rsidRPr="004E2077">
        <w:rPr>
          <w:rFonts w:asciiTheme="majorHAnsi" w:hAnsiTheme="majorHAnsi" w:cs="Arial"/>
          <w:b/>
          <w:i/>
          <w:sz w:val="28"/>
          <w:szCs w:val="28"/>
        </w:rPr>
        <w:t>victims and families</w:t>
      </w:r>
    </w:p>
    <w:p w:rsidR="003443DE" w:rsidRDefault="003443DE" w:rsidP="003443DE">
      <w:pPr>
        <w:rPr>
          <w:i/>
          <w:iCs/>
          <w:noProof/>
        </w:rPr>
      </w:pPr>
    </w:p>
    <w:p w:rsidR="00397F85" w:rsidRDefault="00397F85" w:rsidP="003443DE">
      <w:pPr>
        <w:rPr>
          <w:i/>
          <w:iCs/>
          <w:noProof/>
        </w:rPr>
      </w:pPr>
    </w:p>
    <w:p w:rsidR="004E2077" w:rsidRPr="004E2077" w:rsidRDefault="004E2077" w:rsidP="004E2077">
      <w:pPr>
        <w:pStyle w:val="Heading4"/>
        <w:rPr>
          <w:rFonts w:eastAsia="Calibri"/>
          <w:noProof/>
          <w:sz w:val="28"/>
        </w:rPr>
      </w:pPr>
      <w:r w:rsidRPr="004E2077">
        <w:rPr>
          <w:rFonts w:eastAsia="Calibri"/>
          <w:noProof/>
          <w:sz w:val="28"/>
        </w:rPr>
        <w:t>What outcomes do we want to achieve?</w:t>
      </w:r>
    </w:p>
    <w:p w:rsidR="004E2077" w:rsidRDefault="004E2077" w:rsidP="004E2077"/>
    <w:p w:rsidR="004E2077" w:rsidRDefault="004E2077" w:rsidP="004E2077">
      <w:pPr>
        <w:rPr>
          <w:szCs w:val="24"/>
        </w:rPr>
      </w:pPr>
      <w:r>
        <w:rPr>
          <w:noProof/>
        </w:rPr>
        <w:t xml:space="preserve">    </w:t>
      </w:r>
      <w:r w:rsidR="00EC1437">
        <w:rPr>
          <w:noProof/>
        </w:rPr>
        <w:t xml:space="preserve">    </w:t>
      </w:r>
      <w:r>
        <w:rPr>
          <w:noProof/>
        </w:rPr>
        <w:t xml:space="preserve"> </w:t>
      </w:r>
      <w:r>
        <w:rPr>
          <w:noProof/>
        </w:rPr>
        <w:drawing>
          <wp:inline distT="0" distB="0" distL="0" distR="0" wp14:anchorId="20F339B0" wp14:editId="2DF8C664">
            <wp:extent cx="1466850" cy="1095375"/>
            <wp:effectExtent l="0" t="0" r="0" b="952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b="47005"/>
                    <a:stretch/>
                  </pic:blipFill>
                  <pic:spPr bwMode="auto">
                    <a:xfrm>
                      <a:off x="0" y="0"/>
                      <a:ext cx="1466850" cy="1095375"/>
                    </a:xfrm>
                    <a:prstGeom prst="rect">
                      <a:avLst/>
                    </a:prstGeom>
                    <a:noFill/>
                    <a:ln>
                      <a:noFill/>
                    </a:ln>
                    <a:extLst>
                      <a:ext uri="{53640926-AAD7-44D8-BBD7-CCE9431645EC}">
                        <a14:shadowObscured xmlns:a14="http://schemas.microsoft.com/office/drawing/2010/main"/>
                      </a:ext>
                    </a:extLst>
                  </pic:spPr>
                </pic:pic>
              </a:graphicData>
            </a:graphic>
          </wp:inline>
        </w:drawing>
      </w:r>
      <w:r>
        <w:rPr>
          <w:szCs w:val="24"/>
        </w:rPr>
        <w:t xml:space="preserve">                                             </w:t>
      </w:r>
      <w:r>
        <w:rPr>
          <w:noProof/>
        </w:rPr>
        <w:drawing>
          <wp:inline distT="0" distB="0" distL="0" distR="0" wp14:anchorId="3BDFBFAC" wp14:editId="11C8FF0E">
            <wp:extent cx="1781175" cy="10477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a:duotone>
                        <a:schemeClr val="accent6">
                          <a:shade val="45000"/>
                          <a:satMod val="135000"/>
                        </a:schemeClr>
                        <a:prstClr val="white"/>
                      </a:duotone>
                      <a:extLst>
                        <a:ext uri="{28A0092B-C50C-407E-A947-70E740481C1C}">
                          <a14:useLocalDpi xmlns:a14="http://schemas.microsoft.com/office/drawing/2010/main" val="0"/>
                        </a:ext>
                      </a:extLst>
                    </a:blip>
                    <a:srcRect b="37143"/>
                    <a:stretch/>
                  </pic:blipFill>
                  <pic:spPr bwMode="auto">
                    <a:xfrm>
                      <a:off x="0" y="0"/>
                      <a:ext cx="1781175" cy="1047750"/>
                    </a:xfrm>
                    <a:prstGeom prst="rect">
                      <a:avLst/>
                    </a:prstGeom>
                    <a:noFill/>
                    <a:ln>
                      <a:noFill/>
                    </a:ln>
                    <a:extLst>
                      <a:ext uri="{53640926-AAD7-44D8-BBD7-CCE9431645EC}">
                        <a14:shadowObscured xmlns:a14="http://schemas.microsoft.com/office/drawing/2010/main"/>
                      </a:ext>
                    </a:extLst>
                  </pic:spPr>
                </pic:pic>
              </a:graphicData>
            </a:graphic>
          </wp:inline>
        </w:drawing>
      </w:r>
    </w:p>
    <w:p w:rsidR="004E2077" w:rsidRDefault="004E2077" w:rsidP="004E2077">
      <w:pPr>
        <w:rPr>
          <w:szCs w:val="24"/>
        </w:rPr>
      </w:pPr>
    </w:p>
    <w:p w:rsidR="00EC1437" w:rsidRDefault="00EC1437" w:rsidP="004E2077">
      <w:pPr>
        <w:rPr>
          <w:b/>
          <w:color w:val="4BACC6" w:themeColor="accent5"/>
          <w:szCs w:val="24"/>
        </w:rPr>
        <w:sectPr w:rsidR="00EC1437" w:rsidSect="003E7DF7">
          <w:type w:val="continuous"/>
          <w:pgSz w:w="11906" w:h="16838"/>
          <w:pgMar w:top="1440" w:right="1274" w:bottom="1440" w:left="1276" w:header="708" w:footer="708" w:gutter="0"/>
          <w:cols w:space="708"/>
          <w:docGrid w:linePitch="360"/>
        </w:sectPr>
      </w:pPr>
    </w:p>
    <w:p w:rsidR="00EC1437" w:rsidRDefault="00EC1437" w:rsidP="00EC1437">
      <w:pPr>
        <w:jc w:val="center"/>
        <w:rPr>
          <w:szCs w:val="24"/>
        </w:rPr>
      </w:pPr>
      <w:r>
        <w:rPr>
          <w:b/>
          <w:color w:val="4BACC6" w:themeColor="accent5"/>
          <w:szCs w:val="24"/>
        </w:rPr>
        <w:lastRenderedPageBreak/>
        <w:t>Domestic abuse is identified earlie</w:t>
      </w:r>
      <w:r w:rsidRPr="00EC1437">
        <w:rPr>
          <w:b/>
          <w:color w:val="4BACC6" w:themeColor="accent5"/>
          <w:szCs w:val="24"/>
        </w:rPr>
        <w:t>r</w:t>
      </w:r>
      <w:r w:rsidRPr="00EC1437">
        <w:rPr>
          <w:color w:val="4BACC6" w:themeColor="accent5"/>
          <w:szCs w:val="24"/>
        </w:rPr>
        <w:t>.</w:t>
      </w:r>
    </w:p>
    <w:p w:rsidR="00EC1437" w:rsidRPr="00EC1437" w:rsidRDefault="00EC1437" w:rsidP="00EC1437">
      <w:pPr>
        <w:jc w:val="center"/>
        <w:rPr>
          <w:rFonts w:cs="Arial"/>
          <w:b/>
          <w:color w:val="4BACC6" w:themeColor="accent5"/>
          <w:szCs w:val="24"/>
        </w:rPr>
      </w:pPr>
      <w:r>
        <w:rPr>
          <w:rFonts w:cs="Arial"/>
          <w:b/>
          <w:color w:val="4BACC6" w:themeColor="accent5"/>
          <w:szCs w:val="24"/>
        </w:rPr>
        <w:t>D</w:t>
      </w:r>
      <w:r w:rsidRPr="00EC1437">
        <w:rPr>
          <w:rFonts w:cs="Arial"/>
          <w:b/>
          <w:color w:val="4BACC6" w:themeColor="accent5"/>
          <w:szCs w:val="24"/>
        </w:rPr>
        <w:t>omestic abuse victims (adults and children) are able to recover from abuse</w:t>
      </w:r>
    </w:p>
    <w:p w:rsidR="00EC1437" w:rsidRDefault="00EC1437" w:rsidP="00EC1437">
      <w:pPr>
        <w:jc w:val="center"/>
        <w:rPr>
          <w:b/>
          <w:color w:val="F79646" w:themeColor="accent6"/>
          <w:szCs w:val="24"/>
        </w:rPr>
      </w:pPr>
      <w:r>
        <w:rPr>
          <w:b/>
          <w:color w:val="F79646" w:themeColor="accent6"/>
          <w:szCs w:val="24"/>
        </w:rPr>
        <w:lastRenderedPageBreak/>
        <w:t>Escalation and harm from domestic abuse is reduced</w:t>
      </w:r>
    </w:p>
    <w:p w:rsidR="00EC1437" w:rsidRDefault="00EC1437" w:rsidP="004E2077">
      <w:pPr>
        <w:rPr>
          <w:b/>
          <w:color w:val="F79646" w:themeColor="accent6"/>
          <w:szCs w:val="24"/>
        </w:rPr>
        <w:sectPr w:rsidR="00EC1437" w:rsidSect="00EC1437">
          <w:type w:val="continuous"/>
          <w:pgSz w:w="11906" w:h="16838"/>
          <w:pgMar w:top="1440" w:right="1274" w:bottom="1440" w:left="1276" w:header="708" w:footer="708" w:gutter="0"/>
          <w:cols w:num="2" w:space="708"/>
          <w:docGrid w:linePitch="360"/>
        </w:sectPr>
      </w:pPr>
    </w:p>
    <w:p w:rsidR="00EC1437" w:rsidRPr="00E314B3" w:rsidRDefault="00EC1437" w:rsidP="004E2077">
      <w:pPr>
        <w:rPr>
          <w:b/>
          <w:color w:val="F79646" w:themeColor="accent6"/>
          <w:szCs w:val="24"/>
        </w:rPr>
      </w:pPr>
    </w:p>
    <w:p w:rsidR="00397F85" w:rsidRDefault="00397F85" w:rsidP="000D1FDA">
      <w:pPr>
        <w:pStyle w:val="Heading4"/>
        <w:rPr>
          <w:sz w:val="28"/>
        </w:rPr>
      </w:pPr>
    </w:p>
    <w:p w:rsidR="000D1FDA" w:rsidRPr="00AC0917" w:rsidRDefault="000D1FDA" w:rsidP="000D1FDA">
      <w:pPr>
        <w:pStyle w:val="Heading4"/>
        <w:rPr>
          <w:sz w:val="28"/>
        </w:rPr>
      </w:pPr>
      <w:r w:rsidRPr="00AC0917">
        <w:rPr>
          <w:sz w:val="28"/>
        </w:rPr>
        <w:t xml:space="preserve">Why </w:t>
      </w:r>
      <w:r w:rsidR="007070B8" w:rsidRPr="00AC0917">
        <w:rPr>
          <w:sz w:val="28"/>
        </w:rPr>
        <w:t>early help</w:t>
      </w:r>
      <w:r w:rsidRPr="00AC0917">
        <w:rPr>
          <w:sz w:val="28"/>
        </w:rPr>
        <w:t xml:space="preserve"> is important</w:t>
      </w:r>
    </w:p>
    <w:p w:rsidR="000D1FDA" w:rsidRDefault="000D1FDA" w:rsidP="000D1FDA">
      <w:pPr>
        <w:rPr>
          <w:rFonts w:cs="Arial"/>
        </w:rPr>
      </w:pPr>
    </w:p>
    <w:p w:rsidR="00FC15DF" w:rsidRDefault="00FC15DF" w:rsidP="00FC15DF">
      <w:pPr>
        <w:rPr>
          <w:rFonts w:eastAsia="Times New Roman" w:cs="Arial"/>
          <w:szCs w:val="24"/>
          <w:lang w:val="en-US"/>
        </w:rPr>
      </w:pPr>
      <w:r>
        <w:rPr>
          <w:rFonts w:eastAsia="Times New Roman" w:cs="Arial"/>
          <w:szCs w:val="24"/>
          <w:lang w:val="en-US"/>
        </w:rPr>
        <w:t>Recent research has shown that compounded adverse childhood experiences (ACES)</w:t>
      </w:r>
      <w:r>
        <w:rPr>
          <w:rStyle w:val="FootnoteReference"/>
          <w:rFonts w:eastAsia="Times New Roman"/>
          <w:szCs w:val="24"/>
          <w:lang w:val="en-US"/>
        </w:rPr>
        <w:footnoteReference w:id="2"/>
      </w:r>
      <w:r>
        <w:rPr>
          <w:rFonts w:eastAsia="Times New Roman" w:cs="Arial"/>
          <w:szCs w:val="24"/>
          <w:lang w:val="en-US"/>
        </w:rPr>
        <w:t xml:space="preserve"> such as domestic abuse, parental substance misuse, child abuse and neglect </w:t>
      </w:r>
      <w:r w:rsidRPr="00111866">
        <w:rPr>
          <w:rFonts w:eastAsia="Times New Roman" w:cs="Arial"/>
          <w:szCs w:val="24"/>
          <w:lang w:val="en-US"/>
        </w:rPr>
        <w:t>have a tremendous impact on</w:t>
      </w:r>
      <w:r>
        <w:rPr>
          <w:rFonts w:eastAsia="Times New Roman" w:cs="Arial"/>
          <w:szCs w:val="24"/>
          <w:lang w:val="en-US"/>
        </w:rPr>
        <w:t xml:space="preserve"> an individual’s</w:t>
      </w:r>
      <w:r w:rsidRPr="00111866">
        <w:rPr>
          <w:rFonts w:eastAsia="Times New Roman" w:cs="Arial"/>
          <w:szCs w:val="24"/>
          <w:lang w:val="en-US"/>
        </w:rPr>
        <w:t xml:space="preserve"> l</w:t>
      </w:r>
      <w:r>
        <w:rPr>
          <w:rFonts w:eastAsia="Times New Roman" w:cs="Arial"/>
          <w:szCs w:val="24"/>
          <w:lang w:val="en-US"/>
        </w:rPr>
        <w:t>ifelong health and opportunity. The need for interventions to ensure that children have safe, stable,</w:t>
      </w:r>
      <w:r w:rsidR="00256374">
        <w:rPr>
          <w:rFonts w:eastAsia="Times New Roman" w:cs="Arial"/>
          <w:szCs w:val="24"/>
          <w:lang w:val="en-US"/>
        </w:rPr>
        <w:t xml:space="preserve"> </w:t>
      </w:r>
      <w:r w:rsidRPr="00111866">
        <w:rPr>
          <w:rFonts w:eastAsia="Times New Roman" w:cs="Arial"/>
          <w:szCs w:val="24"/>
          <w:lang w:val="en-US"/>
        </w:rPr>
        <w:t xml:space="preserve">nurturing relationships and environments </w:t>
      </w:r>
      <w:r>
        <w:rPr>
          <w:rFonts w:eastAsia="Times New Roman" w:cs="Arial"/>
          <w:szCs w:val="24"/>
          <w:lang w:val="en-US"/>
        </w:rPr>
        <w:t xml:space="preserve">is all the more evident. </w:t>
      </w:r>
    </w:p>
    <w:p w:rsidR="00FC15DF" w:rsidRDefault="00FC15DF" w:rsidP="00FC15DF">
      <w:pPr>
        <w:rPr>
          <w:rFonts w:cs="Arial"/>
          <w:color w:val="FF0000"/>
        </w:rPr>
      </w:pPr>
    </w:p>
    <w:p w:rsidR="000D1FDA" w:rsidRDefault="00FC15DF" w:rsidP="000D1FDA">
      <w:pPr>
        <w:rPr>
          <w:rFonts w:cs="Arial"/>
        </w:rPr>
      </w:pPr>
      <w:r>
        <w:rPr>
          <w:rFonts w:cs="Arial"/>
        </w:rPr>
        <w:t>Likewise, e</w:t>
      </w:r>
      <w:r w:rsidR="000D1FDA">
        <w:rPr>
          <w:rFonts w:cs="Arial"/>
        </w:rPr>
        <w:t xml:space="preserve">vidence of the nature of domestic abuse highlights that when left unchecked and without intervention, the scale and severity of domestic abuse normally increases. It follows that the earlier  agencies engage and provide safe options for victims and children, the better. </w:t>
      </w:r>
    </w:p>
    <w:p w:rsidR="000D1FDA" w:rsidRDefault="000D1FDA" w:rsidP="000D1FDA">
      <w:pPr>
        <w:rPr>
          <w:rFonts w:cs="Arial"/>
        </w:rPr>
      </w:pPr>
    </w:p>
    <w:p w:rsidR="00772B87" w:rsidRDefault="000D1FDA" w:rsidP="000D1FDA">
      <w:pPr>
        <w:rPr>
          <w:lang w:val="en"/>
        </w:rPr>
      </w:pPr>
      <w:r>
        <w:rPr>
          <w:lang w:val="en"/>
        </w:rPr>
        <w:t xml:space="preserve">Our domestic homicide reviews have helped us identify places that have not traditionally been referral points for domestic abuse, such as GP practices and hospital emergency departments. </w:t>
      </w:r>
      <w:r w:rsidR="00195A1C">
        <w:rPr>
          <w:lang w:val="en"/>
        </w:rPr>
        <w:t xml:space="preserve">These are places that victims frequently use and </w:t>
      </w:r>
      <w:r w:rsidR="00772B87">
        <w:rPr>
          <w:lang w:val="en"/>
        </w:rPr>
        <w:t xml:space="preserve">meet with professionals that they </w:t>
      </w:r>
      <w:r w:rsidR="00B732DD">
        <w:rPr>
          <w:lang w:val="en"/>
        </w:rPr>
        <w:t>often</w:t>
      </w:r>
      <w:r w:rsidR="00772B87">
        <w:rPr>
          <w:lang w:val="en"/>
        </w:rPr>
        <w:t xml:space="preserve"> </w:t>
      </w:r>
      <w:r w:rsidR="00195A1C">
        <w:rPr>
          <w:lang w:val="en"/>
        </w:rPr>
        <w:t xml:space="preserve">already trust. </w:t>
      </w:r>
    </w:p>
    <w:p w:rsidR="00772B87" w:rsidRDefault="00772B87" w:rsidP="000D1FDA">
      <w:pPr>
        <w:rPr>
          <w:lang w:val="en"/>
        </w:rPr>
      </w:pPr>
    </w:p>
    <w:p w:rsidR="000D1FDA" w:rsidRPr="00EC1437" w:rsidRDefault="00772B87" w:rsidP="000D1FDA">
      <w:pPr>
        <w:rPr>
          <w:rFonts w:cs="Arial"/>
          <w:color w:val="FF0000"/>
        </w:rPr>
      </w:pPr>
      <w:r>
        <w:rPr>
          <w:lang w:val="en"/>
        </w:rPr>
        <w:t xml:space="preserve">Our partner agencies are considering how their routine work could help identify and support </w:t>
      </w:r>
      <w:r w:rsidR="004F6842">
        <w:rPr>
          <w:lang w:val="en"/>
        </w:rPr>
        <w:t xml:space="preserve">those </w:t>
      </w:r>
      <w:r>
        <w:rPr>
          <w:lang w:val="en"/>
        </w:rPr>
        <w:t>victims of domestic abuse</w:t>
      </w:r>
      <w:r w:rsidR="004F6842">
        <w:rPr>
          <w:lang w:val="en"/>
        </w:rPr>
        <w:t xml:space="preserve"> who have not yet sought help</w:t>
      </w:r>
      <w:r>
        <w:rPr>
          <w:lang w:val="en"/>
        </w:rPr>
        <w:t xml:space="preserve">. For example, </w:t>
      </w:r>
      <w:r>
        <w:rPr>
          <w:lang w:val="en"/>
        </w:rPr>
        <w:lastRenderedPageBreak/>
        <w:t>our Fire Service attends over 27</w:t>
      </w:r>
      <w:r w:rsidR="00C15ED3">
        <w:rPr>
          <w:lang w:val="en"/>
        </w:rPr>
        <w:t>,</w:t>
      </w:r>
      <w:r>
        <w:rPr>
          <w:lang w:val="en"/>
        </w:rPr>
        <w:t xml:space="preserve">000 homes per year undertaking safe and well visits and </w:t>
      </w:r>
      <w:r w:rsidR="00244D30">
        <w:rPr>
          <w:lang w:val="en"/>
        </w:rPr>
        <w:t>is</w:t>
      </w:r>
      <w:r w:rsidR="004F6842">
        <w:rPr>
          <w:lang w:val="en"/>
        </w:rPr>
        <w:t xml:space="preserve"> now training </w:t>
      </w:r>
      <w:r w:rsidR="00244D30">
        <w:rPr>
          <w:lang w:val="en"/>
        </w:rPr>
        <w:t>its</w:t>
      </w:r>
      <w:r w:rsidR="004F6842">
        <w:rPr>
          <w:lang w:val="en"/>
        </w:rPr>
        <w:t xml:space="preserve"> staff to identify and respond safely to domestic abuse.</w:t>
      </w:r>
    </w:p>
    <w:p w:rsidR="000D1FDA" w:rsidRDefault="000D1FDA" w:rsidP="000D1FDA">
      <w:pPr>
        <w:rPr>
          <w:rFonts w:cs="Arial"/>
        </w:rPr>
      </w:pPr>
    </w:p>
    <w:p w:rsidR="00710312" w:rsidRPr="00FC15DF" w:rsidRDefault="00195A1C" w:rsidP="00195A1C">
      <w:pPr>
        <w:rPr>
          <w:rFonts w:cs="Arial"/>
        </w:rPr>
      </w:pPr>
      <w:r>
        <w:rPr>
          <w:rFonts w:cs="Arial"/>
        </w:rPr>
        <w:t>But responding effectively to domestic abuse at the ‘front door’ requires a good system behind the scenes so that all services know</w:t>
      </w:r>
      <w:r w:rsidR="00AC0917">
        <w:rPr>
          <w:rFonts w:cs="Arial"/>
        </w:rPr>
        <w:t>,</w:t>
      </w:r>
      <w:r>
        <w:rPr>
          <w:rFonts w:cs="Arial"/>
        </w:rPr>
        <w:t xml:space="preserve"> </w:t>
      </w:r>
      <w:r w:rsidR="005A39E3">
        <w:rPr>
          <w:rFonts w:cs="Arial"/>
        </w:rPr>
        <w:t xml:space="preserve">not just </w:t>
      </w:r>
      <w:r>
        <w:rPr>
          <w:rFonts w:cs="Arial"/>
        </w:rPr>
        <w:t>how to respond</w:t>
      </w:r>
      <w:r w:rsidR="00EC1437">
        <w:rPr>
          <w:rFonts w:cs="Arial"/>
        </w:rPr>
        <w:t xml:space="preserve"> themselves</w:t>
      </w:r>
      <w:r w:rsidR="00AC0917">
        <w:rPr>
          <w:rFonts w:cs="Arial"/>
        </w:rPr>
        <w:t>,</w:t>
      </w:r>
      <w:r>
        <w:rPr>
          <w:rFonts w:cs="Arial"/>
        </w:rPr>
        <w:t xml:space="preserve"> </w:t>
      </w:r>
      <w:r w:rsidR="005A39E3">
        <w:rPr>
          <w:rFonts w:cs="Arial"/>
        </w:rPr>
        <w:t xml:space="preserve">but </w:t>
      </w:r>
      <w:r>
        <w:rPr>
          <w:rFonts w:cs="Arial"/>
        </w:rPr>
        <w:t>what to do next</w:t>
      </w:r>
      <w:r w:rsidR="005A39E3">
        <w:rPr>
          <w:rFonts w:cs="Arial"/>
        </w:rPr>
        <w:t>, knowing who to refer to and there being services available to refer into</w:t>
      </w:r>
      <w:r w:rsidR="00EC1437">
        <w:rPr>
          <w:rFonts w:cs="Arial"/>
        </w:rPr>
        <w:t xml:space="preserve"> when they are needed</w:t>
      </w:r>
      <w:r>
        <w:rPr>
          <w:rFonts w:cs="Arial"/>
        </w:rPr>
        <w:t xml:space="preserve">. </w:t>
      </w:r>
      <w:r w:rsidR="005A39E3">
        <w:rPr>
          <w:rFonts w:cs="Arial"/>
        </w:rPr>
        <w:t>We refer to th</w:t>
      </w:r>
      <w:r w:rsidR="00AC0917">
        <w:rPr>
          <w:rFonts w:cs="Arial"/>
        </w:rPr>
        <w:t xml:space="preserve">ese </w:t>
      </w:r>
      <w:r w:rsidR="005A39E3">
        <w:rPr>
          <w:rFonts w:cs="Arial"/>
        </w:rPr>
        <w:t xml:space="preserve">as </w:t>
      </w:r>
      <w:r w:rsidR="005A39E3" w:rsidRPr="00EC1437">
        <w:rPr>
          <w:rFonts w:cs="Arial"/>
          <w:b/>
        </w:rPr>
        <w:t>care pathways</w:t>
      </w:r>
      <w:r w:rsidR="00AC0917">
        <w:rPr>
          <w:rFonts w:cs="Arial"/>
        </w:rPr>
        <w:t>.</w:t>
      </w:r>
    </w:p>
    <w:p w:rsidR="003C1932" w:rsidRDefault="003C1932" w:rsidP="000D1FDA">
      <w:pPr>
        <w:pStyle w:val="Heading4"/>
      </w:pPr>
      <w:r w:rsidRPr="00397F85">
        <w:rPr>
          <w:sz w:val="28"/>
        </w:rPr>
        <w:t>Transforming</w:t>
      </w:r>
      <w:r w:rsidR="005920C3" w:rsidRPr="00397F85">
        <w:rPr>
          <w:sz w:val="28"/>
        </w:rPr>
        <w:t xml:space="preserve"> and Mainstreaming Practice</w:t>
      </w:r>
    </w:p>
    <w:p w:rsidR="003C1932" w:rsidRDefault="003C1932" w:rsidP="003C1932"/>
    <w:p w:rsidR="00FC15DF" w:rsidRDefault="00AC0917" w:rsidP="003C1932">
      <w:r>
        <w:t>We often hear about the need to transform our responses to an issue</w:t>
      </w:r>
      <w:r w:rsidR="008C1370">
        <w:t xml:space="preserve"> and recommending </w:t>
      </w:r>
      <w:r w:rsidR="00FC15DF">
        <w:t xml:space="preserve">transforming practice in </w:t>
      </w:r>
      <w:r w:rsidR="008C1370">
        <w:t>domestic abuse may seem like yet another change required of change</w:t>
      </w:r>
      <w:r w:rsidR="00244D30">
        <w:t>-</w:t>
      </w:r>
      <w:r w:rsidR="008C1370">
        <w:t>weary services. However</w:t>
      </w:r>
      <w:r w:rsidR="00FC15DF">
        <w:t>,</w:t>
      </w:r>
      <w:r w:rsidR="008C1370">
        <w:t xml:space="preserve"> empowering our statutory services to respond better and earlier to domestic abuse may be the one thing that makes all the other changes possible. </w:t>
      </w:r>
    </w:p>
    <w:p w:rsidR="00FC15DF" w:rsidRDefault="00FC15DF" w:rsidP="003C1932"/>
    <w:p w:rsidR="008C1370" w:rsidRDefault="008C1370" w:rsidP="003C1932">
      <w:r>
        <w:t xml:space="preserve">We have seen in the Needs Assessment that domestic abuse is core business for all of our services. For the police it represents </w:t>
      </w:r>
      <w:r w:rsidR="00D706CD" w:rsidRPr="00D706CD">
        <w:t>33 per</w:t>
      </w:r>
      <w:r w:rsidR="00D706CD">
        <w:t xml:space="preserve"> </w:t>
      </w:r>
      <w:r w:rsidR="00D706CD" w:rsidRPr="00D706CD">
        <w:t>cent of assaults with injury</w:t>
      </w:r>
      <w:r w:rsidRPr="00D706CD">
        <w:t xml:space="preserve">; for </w:t>
      </w:r>
      <w:r>
        <w:t>children’s services, domestic abuse is a feature</w:t>
      </w:r>
      <w:r w:rsidR="00416D28">
        <w:t xml:space="preserve"> for </w:t>
      </w:r>
      <w:r w:rsidRPr="007D0426">
        <w:t>77</w:t>
      </w:r>
      <w:r w:rsidR="00D706CD">
        <w:t xml:space="preserve"> per cent</w:t>
      </w:r>
      <w:r w:rsidRPr="007D0426">
        <w:t xml:space="preserve"> </w:t>
      </w:r>
      <w:r w:rsidR="007B6995">
        <w:t xml:space="preserve">of </w:t>
      </w:r>
      <w:r>
        <w:t xml:space="preserve">children in need; for health services victims and families are needing to deal with the health consequences of abuse without ever revealing the cause; domestic abuse accounts for </w:t>
      </w:r>
      <w:r w:rsidR="00D706CD" w:rsidRPr="00D706CD">
        <w:t>22 per cent</w:t>
      </w:r>
      <w:r w:rsidRPr="00D706CD">
        <w:t xml:space="preserve"> </w:t>
      </w:r>
      <w:r>
        <w:t xml:space="preserve">of all </w:t>
      </w:r>
      <w:r w:rsidR="00416D28">
        <w:t>homelessness</w:t>
      </w:r>
      <w:r w:rsidR="00DD1527">
        <w:t xml:space="preserve">. </w:t>
      </w:r>
      <w:r w:rsidR="00B61119">
        <w:t>In this way, h</w:t>
      </w:r>
      <w:r w:rsidR="00DD1527">
        <w:t>ow we respond to domestic abuse makes or breaks every other system.</w:t>
      </w:r>
    </w:p>
    <w:p w:rsidR="00EC1437" w:rsidRDefault="00EC1437" w:rsidP="003C1932"/>
    <w:p w:rsidR="007D0426" w:rsidRPr="00DD1527" w:rsidRDefault="007D0426" w:rsidP="007D0426">
      <w:pPr>
        <w:pStyle w:val="Heading5"/>
        <w:jc w:val="center"/>
        <w:rPr>
          <w:b/>
          <w:sz w:val="28"/>
        </w:rPr>
      </w:pPr>
      <w:r w:rsidRPr="00DD1527">
        <w:rPr>
          <w:b/>
          <w:sz w:val="28"/>
        </w:rPr>
        <w:t xml:space="preserve">Across the Adult’s Workforce     </w:t>
      </w:r>
      <w:r>
        <w:rPr>
          <w:b/>
          <w:sz w:val="28"/>
        </w:rPr>
        <w:t xml:space="preserve">   &amp; </w:t>
      </w:r>
      <w:r w:rsidRPr="00DD1527">
        <w:rPr>
          <w:b/>
          <w:sz w:val="28"/>
        </w:rPr>
        <w:tab/>
        <w:t>Across the Children’s Workforce</w:t>
      </w:r>
    </w:p>
    <w:p w:rsidR="007D0426" w:rsidRDefault="007D0426" w:rsidP="007D0426">
      <w:pPr>
        <w:pStyle w:val="Heading4"/>
        <w:sectPr w:rsidR="007D0426" w:rsidSect="008D3279">
          <w:type w:val="continuous"/>
          <w:pgSz w:w="11906" w:h="16838"/>
          <w:pgMar w:top="1440" w:right="1274" w:bottom="1440" w:left="1276" w:header="708" w:footer="708" w:gutter="0"/>
          <w:cols w:space="708"/>
          <w:docGrid w:linePitch="360"/>
        </w:sectPr>
      </w:pPr>
    </w:p>
    <w:p w:rsidR="007D0426" w:rsidRDefault="007D0426" w:rsidP="007D0426">
      <w:pPr>
        <w:pStyle w:val="Heading4"/>
      </w:pPr>
      <w:r>
        <w:rPr>
          <w:noProof/>
        </w:rPr>
        <w:lastRenderedPageBreak/>
        <w:drawing>
          <wp:inline distT="0" distB="0" distL="0" distR="0" wp14:anchorId="66ED8032" wp14:editId="405BDC46">
            <wp:extent cx="5942856" cy="21621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ing the flow 2.jpg"/>
                    <pic:cNvPicPr/>
                  </pic:nvPicPr>
                  <pic:blipFill rotWithShape="1">
                    <a:blip r:embed="rId30">
                      <a:extLst>
                        <a:ext uri="{28A0092B-C50C-407E-A947-70E740481C1C}">
                          <a14:useLocalDpi xmlns:a14="http://schemas.microsoft.com/office/drawing/2010/main" val="0"/>
                        </a:ext>
                      </a:extLst>
                    </a:blip>
                    <a:srcRect t="19274" b="29252"/>
                    <a:stretch/>
                  </pic:blipFill>
                  <pic:spPr bwMode="auto">
                    <a:xfrm>
                      <a:off x="0" y="0"/>
                      <a:ext cx="5941060" cy="2161521"/>
                    </a:xfrm>
                    <a:prstGeom prst="rect">
                      <a:avLst/>
                    </a:prstGeom>
                    <a:ln>
                      <a:noFill/>
                    </a:ln>
                    <a:extLst>
                      <a:ext uri="{53640926-AAD7-44D8-BBD7-CCE9431645EC}">
                        <a14:shadowObscured xmlns:a14="http://schemas.microsoft.com/office/drawing/2010/main"/>
                      </a:ext>
                    </a:extLst>
                  </pic:spPr>
                </pic:pic>
              </a:graphicData>
            </a:graphic>
          </wp:inline>
        </w:drawing>
      </w:r>
    </w:p>
    <w:p w:rsidR="007D0426" w:rsidRPr="00431DC1" w:rsidRDefault="007D0426" w:rsidP="007D0426">
      <w:pPr>
        <w:pStyle w:val="ListParagraph"/>
        <w:ind w:left="360"/>
        <w:rPr>
          <w:rFonts w:cs="Arial"/>
        </w:rPr>
      </w:pPr>
    </w:p>
    <w:p w:rsidR="00BF0A26" w:rsidRDefault="00EC1437" w:rsidP="003C1932">
      <w:r>
        <w:t xml:space="preserve">Transforming our response to domestic abuse </w:t>
      </w:r>
      <w:r w:rsidR="00807841">
        <w:t>means that there should be ‘</w:t>
      </w:r>
      <w:r w:rsidR="00807841" w:rsidRPr="00807841">
        <w:rPr>
          <w:i/>
        </w:rPr>
        <w:t>no wrong door’</w:t>
      </w:r>
      <w:r>
        <w:t xml:space="preserve"> </w:t>
      </w:r>
      <w:r w:rsidR="00807841">
        <w:t xml:space="preserve">for domestic abuse and </w:t>
      </w:r>
      <w:r>
        <w:t xml:space="preserve">relies upon </w:t>
      </w:r>
      <w:r w:rsidR="00BF0A26">
        <w:t xml:space="preserve">a </w:t>
      </w:r>
      <w:r w:rsidR="00304318">
        <w:t xml:space="preserve">new approach and an increased </w:t>
      </w:r>
      <w:r w:rsidR="00BF0A26">
        <w:t xml:space="preserve">commitment </w:t>
      </w:r>
      <w:r w:rsidR="008E326F">
        <w:t>to</w:t>
      </w:r>
      <w:r w:rsidR="00BF0A26">
        <w:t>:</w:t>
      </w:r>
      <w:r w:rsidR="008E326F">
        <w:t xml:space="preserve"> </w:t>
      </w:r>
    </w:p>
    <w:p w:rsidR="00304318" w:rsidRDefault="00304318" w:rsidP="00D82C05">
      <w:pPr>
        <w:pStyle w:val="ListParagraph"/>
        <w:numPr>
          <w:ilvl w:val="0"/>
          <w:numId w:val="14"/>
        </w:numPr>
      </w:pPr>
      <w:r>
        <w:t xml:space="preserve">Understanding the nature of coercive control </w:t>
      </w:r>
      <w:r w:rsidR="003A1CB9">
        <w:t xml:space="preserve">and how to engage </w:t>
      </w:r>
      <w:r w:rsidR="003A1CB9" w:rsidRPr="00BF0A26">
        <w:t>better with those experiencing domestic abuse</w:t>
      </w:r>
    </w:p>
    <w:p w:rsidR="00304318" w:rsidRDefault="00304318" w:rsidP="00D82C05">
      <w:pPr>
        <w:pStyle w:val="ListParagraph"/>
        <w:numPr>
          <w:ilvl w:val="0"/>
          <w:numId w:val="14"/>
        </w:numPr>
      </w:pPr>
      <w:r>
        <w:t>Understanding the gendered nature of most domestic abuse</w:t>
      </w:r>
    </w:p>
    <w:p w:rsidR="00BF0A26" w:rsidRPr="00BF0A26" w:rsidRDefault="00304318" w:rsidP="00D82C05">
      <w:pPr>
        <w:pStyle w:val="ListParagraph"/>
        <w:numPr>
          <w:ilvl w:val="0"/>
          <w:numId w:val="14"/>
        </w:numPr>
      </w:pPr>
      <w:r>
        <w:t>C</w:t>
      </w:r>
      <w:r w:rsidR="008E326F" w:rsidRPr="00BF0A26">
        <w:t>reating sa</w:t>
      </w:r>
      <w:r w:rsidR="003A1CB9">
        <w:t>fe environments for disclosure</w:t>
      </w:r>
    </w:p>
    <w:p w:rsidR="00BF0A26" w:rsidRPr="00BF0A26" w:rsidRDefault="00304318" w:rsidP="00D82C05">
      <w:pPr>
        <w:pStyle w:val="ListParagraph"/>
        <w:numPr>
          <w:ilvl w:val="0"/>
          <w:numId w:val="14"/>
        </w:numPr>
      </w:pPr>
      <w:r>
        <w:t>E</w:t>
      </w:r>
      <w:r w:rsidR="008E326F" w:rsidRPr="00BF0A26">
        <w:t xml:space="preserve">arly identification through </w:t>
      </w:r>
      <w:r w:rsidR="003A1CB9">
        <w:t>routine and direct questioning</w:t>
      </w:r>
    </w:p>
    <w:p w:rsidR="00BF0A26" w:rsidRPr="00BF0A26" w:rsidRDefault="003A1CB9" w:rsidP="00D82C05">
      <w:pPr>
        <w:pStyle w:val="ListParagraph"/>
        <w:numPr>
          <w:ilvl w:val="0"/>
          <w:numId w:val="14"/>
        </w:numPr>
      </w:pPr>
      <w:r>
        <w:t>W</w:t>
      </w:r>
      <w:r w:rsidR="008E326F" w:rsidRPr="00BF0A26">
        <w:t xml:space="preserve">orkforce development </w:t>
      </w:r>
      <w:r w:rsidR="004A4C98" w:rsidRPr="00BF0A26">
        <w:t>through</w:t>
      </w:r>
      <w:r w:rsidR="008E326F" w:rsidRPr="00BF0A26">
        <w:t xml:space="preserve"> training</w:t>
      </w:r>
      <w:r w:rsidR="004A4C98" w:rsidRPr="00BF0A26">
        <w:t>,</w:t>
      </w:r>
      <w:r w:rsidR="008E326F" w:rsidRPr="00BF0A26">
        <w:t xml:space="preserve"> supervision and management to understand and r</w:t>
      </w:r>
      <w:r>
        <w:t>espond to domestic abuse better</w:t>
      </w:r>
      <w:r w:rsidR="008E326F" w:rsidRPr="00BF0A26">
        <w:t xml:space="preserve"> </w:t>
      </w:r>
    </w:p>
    <w:p w:rsidR="00BF0A26" w:rsidRPr="00BF0A26" w:rsidRDefault="003A1CB9" w:rsidP="00D82C05">
      <w:pPr>
        <w:pStyle w:val="ListParagraph"/>
        <w:numPr>
          <w:ilvl w:val="0"/>
          <w:numId w:val="14"/>
        </w:numPr>
      </w:pPr>
      <w:r>
        <w:lastRenderedPageBreak/>
        <w:t>F</w:t>
      </w:r>
      <w:r w:rsidR="004A4C98" w:rsidRPr="00BF0A26">
        <w:t>amiliarity with risk and thre</w:t>
      </w:r>
      <w:r w:rsidR="00304318">
        <w:t>at assessment and understanding the fluid nature of risk in domestic abuse</w:t>
      </w:r>
    </w:p>
    <w:p w:rsidR="003A1CB9" w:rsidRDefault="003A1CB9" w:rsidP="00D82C05">
      <w:pPr>
        <w:pStyle w:val="ListParagraph"/>
        <w:numPr>
          <w:ilvl w:val="0"/>
          <w:numId w:val="14"/>
        </w:numPr>
      </w:pPr>
      <w:r>
        <w:t>H</w:t>
      </w:r>
      <w:r w:rsidR="008E326F" w:rsidRPr="00BF0A26">
        <w:t xml:space="preserve">aving </w:t>
      </w:r>
      <w:r w:rsidR="004A4C98" w:rsidRPr="00BF0A26">
        <w:t>clear</w:t>
      </w:r>
      <w:r w:rsidR="008E326F" w:rsidRPr="00BF0A26">
        <w:t xml:space="preserve"> pathways </w:t>
      </w:r>
      <w:r w:rsidR="004A4C98" w:rsidRPr="00BF0A26">
        <w:t xml:space="preserve">to </w:t>
      </w:r>
      <w:r w:rsidR="008E326F" w:rsidRPr="00BF0A26">
        <w:t xml:space="preserve">specialist support </w:t>
      </w:r>
      <w:r w:rsidR="004A4C98" w:rsidRPr="00BF0A26">
        <w:t>for victims</w:t>
      </w:r>
    </w:p>
    <w:p w:rsidR="00A5318C" w:rsidRDefault="00A5318C" w:rsidP="00D82C05">
      <w:pPr>
        <w:pStyle w:val="ListParagraph"/>
        <w:numPr>
          <w:ilvl w:val="0"/>
          <w:numId w:val="14"/>
        </w:numPr>
      </w:pPr>
      <w:r>
        <w:t>Creating an empowering, person-centred culture rather than an agency-centred culture</w:t>
      </w:r>
      <w:r w:rsidDel="00A5318C">
        <w:t xml:space="preserve"> </w:t>
      </w:r>
    </w:p>
    <w:p w:rsidR="00EC1437" w:rsidRPr="00430CD4" w:rsidRDefault="003A1CB9" w:rsidP="00D82C05">
      <w:pPr>
        <w:pStyle w:val="ListParagraph"/>
        <w:numPr>
          <w:ilvl w:val="0"/>
          <w:numId w:val="14"/>
        </w:numPr>
      </w:pPr>
      <w:r>
        <w:t>Recognising t</w:t>
      </w:r>
      <w:r w:rsidR="00710312" w:rsidRPr="00FC15DF">
        <w:t>he role of the speciali</w:t>
      </w:r>
      <w:r w:rsidR="00FC15DF">
        <w:t xml:space="preserve">st domestic abuse services </w:t>
      </w:r>
      <w:r w:rsidR="00430CD4">
        <w:t xml:space="preserve">which </w:t>
      </w:r>
      <w:r w:rsidR="00FC15DF">
        <w:t>is critical, but not exclusive, in this</w:t>
      </w:r>
      <w:r w:rsidR="00430CD4">
        <w:t xml:space="preserve"> model</w:t>
      </w:r>
      <w:r w:rsidR="00FC15DF">
        <w:t>.</w:t>
      </w:r>
    </w:p>
    <w:p w:rsidR="00EC1437" w:rsidRPr="00710312" w:rsidRDefault="00EC1437" w:rsidP="003C1932">
      <w:pPr>
        <w:rPr>
          <w:color w:val="FF0000"/>
        </w:rPr>
      </w:pPr>
    </w:p>
    <w:p w:rsidR="0061063A" w:rsidRPr="00397F85" w:rsidRDefault="0061063A" w:rsidP="000D1FDA">
      <w:pPr>
        <w:pStyle w:val="Heading4"/>
        <w:rPr>
          <w:sz w:val="28"/>
        </w:rPr>
      </w:pPr>
      <w:r w:rsidRPr="00397F85">
        <w:rPr>
          <w:sz w:val="28"/>
        </w:rPr>
        <w:t xml:space="preserve">We will do </w:t>
      </w:r>
      <w:r w:rsidR="000D1FDA" w:rsidRPr="00397F85">
        <w:rPr>
          <w:sz w:val="28"/>
        </w:rPr>
        <w:t>(</w:t>
      </w:r>
      <w:r w:rsidRPr="00397F85">
        <w:rPr>
          <w:sz w:val="28"/>
        </w:rPr>
        <w:t>this</w:t>
      </w:r>
      <w:r w:rsidR="000D1FDA" w:rsidRPr="00397F85">
        <w:rPr>
          <w:sz w:val="28"/>
        </w:rPr>
        <w:t>)</w:t>
      </w:r>
      <w:r w:rsidRPr="00397F85">
        <w:rPr>
          <w:sz w:val="28"/>
        </w:rPr>
        <w:t xml:space="preserve"> by:</w:t>
      </w:r>
    </w:p>
    <w:p w:rsidR="00877014" w:rsidRDefault="00877014" w:rsidP="0061063A">
      <w:pPr>
        <w:rPr>
          <w:rFonts w:cs="Arial"/>
        </w:rPr>
      </w:pPr>
    </w:p>
    <w:p w:rsidR="004C2446" w:rsidRPr="004C2446" w:rsidRDefault="004C2446" w:rsidP="004C2446">
      <w:pPr>
        <w:rPr>
          <w:b/>
        </w:rPr>
      </w:pPr>
      <w:r w:rsidRPr="004C2446">
        <w:rPr>
          <w:b/>
        </w:rPr>
        <w:t>Removing barriers to safety</w:t>
      </w:r>
      <w:r w:rsidR="00430CD4">
        <w:rPr>
          <w:b/>
        </w:rPr>
        <w:t xml:space="preserve"> </w:t>
      </w:r>
      <w:r w:rsidR="00430CD4" w:rsidRPr="00430CD4">
        <w:t>through:</w:t>
      </w:r>
    </w:p>
    <w:p w:rsidR="004C2446" w:rsidRDefault="004C2446" w:rsidP="004C2446">
      <w:pPr>
        <w:ind w:left="360"/>
      </w:pPr>
    </w:p>
    <w:p w:rsidR="00256374" w:rsidRDefault="00256374" w:rsidP="00D82C05">
      <w:pPr>
        <w:numPr>
          <w:ilvl w:val="0"/>
          <w:numId w:val="6"/>
        </w:numPr>
      </w:pPr>
      <w:r>
        <w:t>Introducing  an ‘</w:t>
      </w:r>
      <w:r w:rsidRPr="004C2446">
        <w:rPr>
          <w:b/>
        </w:rPr>
        <w:t xml:space="preserve">Ask Me’ </w:t>
      </w:r>
      <w:r>
        <w:t xml:space="preserve">scheme where a victim can disclose abuse in places that she trusts and where staff have been trained to provide an initial safe response. This could be </w:t>
      </w:r>
      <w:r w:rsidR="004C2446">
        <w:t>any service from dentists to housing to school support.</w:t>
      </w:r>
    </w:p>
    <w:p w:rsidR="004C2446" w:rsidRDefault="004C2446" w:rsidP="004C2446">
      <w:pPr>
        <w:pStyle w:val="ListParagraph"/>
      </w:pPr>
    </w:p>
    <w:p w:rsidR="004C2446" w:rsidRDefault="004C2446" w:rsidP="00D82C05">
      <w:pPr>
        <w:numPr>
          <w:ilvl w:val="0"/>
          <w:numId w:val="6"/>
        </w:numPr>
      </w:pPr>
      <w:r w:rsidRPr="00CF4C0E">
        <w:t>Expand</w:t>
      </w:r>
      <w:r>
        <w:t>ing</w:t>
      </w:r>
      <w:r w:rsidRPr="00CF4C0E">
        <w:t xml:space="preserve"> early identification and early help</w:t>
      </w:r>
      <w:r>
        <w:t xml:space="preserve"> with </w:t>
      </w:r>
      <w:r w:rsidRPr="004C2446">
        <w:rPr>
          <w:b/>
        </w:rPr>
        <w:t>trusted professionals</w:t>
      </w:r>
      <w:r>
        <w:t xml:space="preserve"> such as Birmingham’s GPs with care pathways </w:t>
      </w:r>
      <w:r w:rsidR="003A1CB9">
        <w:t xml:space="preserve">following </w:t>
      </w:r>
      <w:r>
        <w:t xml:space="preserve">to </w:t>
      </w:r>
      <w:r w:rsidR="003A1CB9">
        <w:t>specialist services for those that need them</w:t>
      </w:r>
    </w:p>
    <w:p w:rsidR="00256374" w:rsidRDefault="00256374" w:rsidP="00256374">
      <w:pPr>
        <w:ind w:left="360"/>
      </w:pPr>
    </w:p>
    <w:p w:rsidR="008E326F" w:rsidRDefault="008E326F" w:rsidP="00D82C05">
      <w:pPr>
        <w:numPr>
          <w:ilvl w:val="0"/>
          <w:numId w:val="6"/>
        </w:numPr>
      </w:pPr>
      <w:r w:rsidRPr="00CF4C0E">
        <w:t xml:space="preserve">Mapping of </w:t>
      </w:r>
      <w:r>
        <w:t xml:space="preserve">Birmingham’s domestic abuse </w:t>
      </w:r>
      <w:r w:rsidR="0002256D">
        <w:t>care pathways across our services</w:t>
      </w:r>
      <w:r w:rsidR="00244D30">
        <w:t xml:space="preserve"> to improve and optimise their effectiveness</w:t>
      </w:r>
    </w:p>
    <w:p w:rsidR="003B59F1" w:rsidRDefault="003B59F1" w:rsidP="003B59F1">
      <w:pPr>
        <w:ind w:left="360"/>
      </w:pPr>
    </w:p>
    <w:p w:rsidR="008E326F" w:rsidRDefault="008E326F" w:rsidP="00D82C05">
      <w:pPr>
        <w:numPr>
          <w:ilvl w:val="0"/>
          <w:numId w:val="6"/>
        </w:numPr>
      </w:pPr>
      <w:r>
        <w:t>Developing  service specific best practice guidance, pathways and toolkits to support front-line delivery</w:t>
      </w:r>
    </w:p>
    <w:p w:rsidR="003B59F1" w:rsidRDefault="003B59F1" w:rsidP="003B59F1"/>
    <w:p w:rsidR="004C2446" w:rsidRPr="004C2446" w:rsidRDefault="004C2446" w:rsidP="003B59F1">
      <w:pPr>
        <w:rPr>
          <w:b/>
        </w:rPr>
      </w:pPr>
      <w:r w:rsidRPr="004C2446">
        <w:rPr>
          <w:rFonts w:cs="Arial"/>
          <w:b/>
        </w:rPr>
        <w:t>Transforming and Mainstreaming Practice</w:t>
      </w:r>
      <w:r w:rsidR="00430CD4">
        <w:rPr>
          <w:rFonts w:cs="Arial"/>
          <w:b/>
        </w:rPr>
        <w:t xml:space="preserve"> </w:t>
      </w:r>
      <w:r w:rsidR="00430CD4" w:rsidRPr="00430CD4">
        <w:t>through:</w:t>
      </w:r>
    </w:p>
    <w:p w:rsidR="003B59F1" w:rsidRDefault="003B59F1" w:rsidP="003B59F1"/>
    <w:p w:rsidR="00877014" w:rsidRPr="00CC21CD" w:rsidRDefault="00CC21CD" w:rsidP="00D82C05">
      <w:pPr>
        <w:pStyle w:val="ListParagraph"/>
        <w:numPr>
          <w:ilvl w:val="0"/>
          <w:numId w:val="6"/>
        </w:numPr>
        <w:rPr>
          <w:rFonts w:cs="Arial"/>
        </w:rPr>
      </w:pPr>
      <w:r>
        <w:rPr>
          <w:rFonts w:cs="Arial"/>
        </w:rPr>
        <w:t>Providing</w:t>
      </w:r>
      <w:r w:rsidR="00CF4C0E">
        <w:rPr>
          <w:rFonts w:cs="Arial"/>
        </w:rPr>
        <w:t xml:space="preserve"> a</w:t>
      </w:r>
      <w:r w:rsidR="00CF4C0E" w:rsidRPr="00CF4C0E">
        <w:t xml:space="preserve"> city wide workforce development plan featuring the lessons from domestic homicide reviews</w:t>
      </w:r>
      <w:r w:rsidR="008E326F">
        <w:t xml:space="preserve"> and providing standardised learning outcomes for </w:t>
      </w:r>
      <w:r w:rsidR="008E326F" w:rsidRPr="000946EF">
        <w:t xml:space="preserve">all domestic abuse </w:t>
      </w:r>
      <w:r w:rsidR="00444DAD">
        <w:t xml:space="preserve">and forced marriage </w:t>
      </w:r>
      <w:r w:rsidR="008E326F" w:rsidRPr="000946EF">
        <w:t>training provided</w:t>
      </w:r>
      <w:r w:rsidR="008E326F" w:rsidRPr="00AA3A50">
        <w:t xml:space="preserve"> to</w:t>
      </w:r>
      <w:r w:rsidR="008E326F" w:rsidRPr="000946EF">
        <w:t xml:space="preserve"> agencies working with children, adults and families</w:t>
      </w:r>
      <w:r w:rsidR="003A1CB9">
        <w:t>. Working with our safeguarding boards to prioritise agency roll out of workforce development through Section 11 (children) and Section 175 (schools) and annual assurance statements (adults)</w:t>
      </w:r>
    </w:p>
    <w:p w:rsidR="003B59F1" w:rsidRPr="003B59F1" w:rsidRDefault="003B59F1" w:rsidP="003B59F1">
      <w:pPr>
        <w:rPr>
          <w:rFonts w:cs="Arial"/>
        </w:rPr>
      </w:pPr>
    </w:p>
    <w:p w:rsidR="00134AFF" w:rsidRDefault="00877014" w:rsidP="00D82C05">
      <w:pPr>
        <w:numPr>
          <w:ilvl w:val="0"/>
          <w:numId w:val="6"/>
        </w:numPr>
      </w:pPr>
      <w:r w:rsidRPr="00CF4C0E">
        <w:t>Support</w:t>
      </w:r>
      <w:r w:rsidR="00430CD4">
        <w:t>ing</w:t>
      </w:r>
      <w:r w:rsidRPr="00CF4C0E">
        <w:t xml:space="preserve"> </w:t>
      </w:r>
      <w:r w:rsidR="00511899">
        <w:t xml:space="preserve">the </w:t>
      </w:r>
      <w:r w:rsidRPr="00CF4C0E">
        <w:t>develop</w:t>
      </w:r>
      <w:r w:rsidR="008E326F">
        <w:t>ment of</w:t>
      </w:r>
      <w:r w:rsidR="00511899">
        <w:t xml:space="preserve"> a</w:t>
      </w:r>
      <w:r w:rsidRPr="00CF4C0E">
        <w:t xml:space="preserve"> ‘</w:t>
      </w:r>
      <w:r w:rsidRPr="008E326F">
        <w:t>Hub’-style model</w:t>
      </w:r>
      <w:r w:rsidR="00511899" w:rsidRPr="008E326F">
        <w:t xml:space="preserve"> for domestic abuse </w:t>
      </w:r>
      <w:r w:rsidR="00511899">
        <w:t>as well as reviewing how each of the city’s Hubs respond to domestic abuse</w:t>
      </w:r>
      <w:r w:rsidR="003A1CB9">
        <w:t>.</w:t>
      </w:r>
    </w:p>
    <w:p w:rsidR="003B59F1" w:rsidRDefault="003B59F1" w:rsidP="003B59F1"/>
    <w:p w:rsidR="003B59F1" w:rsidRDefault="00FC15DF" w:rsidP="00D82C05">
      <w:pPr>
        <w:numPr>
          <w:ilvl w:val="0"/>
          <w:numId w:val="6"/>
        </w:numPr>
      </w:pPr>
      <w:r>
        <w:t>Support</w:t>
      </w:r>
      <w:r w:rsidR="00430CD4">
        <w:t>ing</w:t>
      </w:r>
      <w:r w:rsidR="004A4C98" w:rsidRPr="00FC15DF">
        <w:t xml:space="preserve"> the </w:t>
      </w:r>
      <w:r w:rsidR="00B61119" w:rsidRPr="00FC15DF">
        <w:t>S</w:t>
      </w:r>
      <w:r w:rsidRPr="00FC15DF">
        <w:t xml:space="preserve">ocial </w:t>
      </w:r>
      <w:r w:rsidR="00B61119" w:rsidRPr="00FC15DF">
        <w:t>E</w:t>
      </w:r>
      <w:r w:rsidRPr="00FC15DF">
        <w:t xml:space="preserve">motional and </w:t>
      </w:r>
      <w:r w:rsidR="00B61119" w:rsidRPr="00FC15DF">
        <w:t>M</w:t>
      </w:r>
      <w:r w:rsidRPr="00FC15DF">
        <w:t xml:space="preserve">ental </w:t>
      </w:r>
      <w:r w:rsidR="00B61119" w:rsidRPr="00FC15DF">
        <w:t>H</w:t>
      </w:r>
      <w:r w:rsidRPr="00FC15DF">
        <w:t>ealth</w:t>
      </w:r>
      <w:r w:rsidR="004A4C98" w:rsidRPr="00FC15DF">
        <w:t xml:space="preserve"> Pathfinder </w:t>
      </w:r>
      <w:r>
        <w:t>which seeks to transform education for children and young people with multiple needs</w:t>
      </w:r>
      <w:r w:rsidR="003B59F1">
        <w:t>, including domestic abuse</w:t>
      </w:r>
    </w:p>
    <w:p w:rsidR="00431360" w:rsidRPr="00FC15DF" w:rsidRDefault="00FC15DF" w:rsidP="003B59F1">
      <w:r>
        <w:t>.</w:t>
      </w:r>
    </w:p>
    <w:p w:rsidR="003B59F1" w:rsidRDefault="00A5318C" w:rsidP="00A5318C">
      <w:pPr>
        <w:pStyle w:val="ListParagraph"/>
        <w:numPr>
          <w:ilvl w:val="0"/>
          <w:numId w:val="22"/>
        </w:numPr>
      </w:pPr>
      <w:r>
        <w:t>Ensuring</w:t>
      </w:r>
      <w:r w:rsidRPr="00BF0A26">
        <w:t xml:space="preserve"> that victims with multiple needs receive the unified support they need</w:t>
      </w:r>
      <w:r>
        <w:t xml:space="preserve"> by mental health, substance misuse and domestic abuse services sharing skills and developing their approaches together.</w:t>
      </w:r>
    </w:p>
    <w:p w:rsidR="00A5318C" w:rsidRPr="00BF0A26" w:rsidRDefault="00A5318C" w:rsidP="00A5318C">
      <w:pPr>
        <w:pStyle w:val="ListParagraph"/>
        <w:ind w:left="360"/>
      </w:pPr>
    </w:p>
    <w:p w:rsidR="00444DAD" w:rsidRDefault="00FC15DF" w:rsidP="00D82C05">
      <w:pPr>
        <w:numPr>
          <w:ilvl w:val="0"/>
          <w:numId w:val="6"/>
        </w:numPr>
      </w:pPr>
      <w:r w:rsidRPr="00BF0A26">
        <w:t>Evaluat</w:t>
      </w:r>
      <w:r w:rsidR="00430CD4">
        <w:t>ing</w:t>
      </w:r>
      <w:r w:rsidRPr="00BF0A26">
        <w:t xml:space="preserve"> the </w:t>
      </w:r>
      <w:r w:rsidR="00BF0A26" w:rsidRPr="00BF0A26">
        <w:t>child to parent</w:t>
      </w:r>
      <w:r w:rsidR="00444DAD" w:rsidRPr="00BF0A26">
        <w:t xml:space="preserve"> abuse</w:t>
      </w:r>
      <w:r w:rsidR="00BF0A26" w:rsidRPr="00BF0A26">
        <w:t xml:space="preserve"> pilot currently being undertaken in Youth Offending Service with a view to extending the </w:t>
      </w:r>
      <w:r w:rsidR="003B59F1">
        <w:t>programme across wider services</w:t>
      </w:r>
    </w:p>
    <w:p w:rsidR="003B59F1" w:rsidRPr="00BF0A26" w:rsidRDefault="003B59F1" w:rsidP="003B59F1"/>
    <w:p w:rsidR="003B59F1" w:rsidRDefault="003B59F1" w:rsidP="003B59F1">
      <w:pPr>
        <w:pStyle w:val="ListParagraph"/>
      </w:pPr>
    </w:p>
    <w:p w:rsidR="00860BAA" w:rsidRDefault="00860BAA" w:rsidP="00D82C05">
      <w:pPr>
        <w:numPr>
          <w:ilvl w:val="0"/>
          <w:numId w:val="6"/>
        </w:numPr>
      </w:pPr>
      <w:r>
        <w:t>Defining what works and what is safe practice for ‘whole family’ approaches to domestic abuse such as ‘Think Family’</w:t>
      </w:r>
    </w:p>
    <w:p w:rsidR="00860BAA" w:rsidRDefault="00860BAA" w:rsidP="00860BAA">
      <w:pPr>
        <w:pStyle w:val="ListParagraph"/>
      </w:pPr>
    </w:p>
    <w:p w:rsidR="003B59F1" w:rsidRDefault="003B59F1" w:rsidP="00D82C05">
      <w:pPr>
        <w:numPr>
          <w:ilvl w:val="0"/>
          <w:numId w:val="6"/>
        </w:numPr>
      </w:pPr>
      <w:r>
        <w:t>Developing an integrated and multi-agency commissioning model in line with the government’s forthcoming guidance (National Statement of Expectations) and which strikes the balance between provision of high risk protection and support for victims and children with earlier intervention and recovery models for both adults and children.</w:t>
      </w:r>
    </w:p>
    <w:p w:rsidR="00244D30" w:rsidRDefault="00244D30" w:rsidP="00860BAA">
      <w:pPr>
        <w:pStyle w:val="ListParagraph"/>
      </w:pPr>
    </w:p>
    <w:p w:rsidR="00397F85" w:rsidRDefault="00397F85">
      <w:pPr>
        <w:rPr>
          <w:rFonts w:asciiTheme="majorHAnsi" w:eastAsiaTheme="majorEastAsia" w:hAnsiTheme="majorHAnsi" w:cstheme="majorBidi"/>
          <w:b/>
          <w:bCs/>
          <w:i/>
          <w:iCs/>
          <w:color w:val="1F497D" w:themeColor="text2"/>
          <w:sz w:val="28"/>
          <w:szCs w:val="28"/>
        </w:rPr>
      </w:pPr>
      <w:r>
        <w:rPr>
          <w:color w:val="1F497D" w:themeColor="text2"/>
        </w:rPr>
        <w:br w:type="page"/>
      </w:r>
    </w:p>
    <w:p w:rsidR="00C91516" w:rsidRPr="004F6842" w:rsidRDefault="00195A1C" w:rsidP="00195A1C">
      <w:pPr>
        <w:pStyle w:val="Heading2"/>
        <w:rPr>
          <w:color w:val="1F497D" w:themeColor="text2"/>
        </w:rPr>
      </w:pPr>
      <w:bookmarkStart w:id="21" w:name="_Toc456691826"/>
      <w:r w:rsidRPr="004F6842">
        <w:rPr>
          <w:color w:val="1F497D" w:themeColor="text2"/>
        </w:rPr>
        <w:lastRenderedPageBreak/>
        <w:t xml:space="preserve">Priority 3: </w:t>
      </w:r>
      <w:r w:rsidR="00D82C05">
        <w:rPr>
          <w:color w:val="1F497D" w:themeColor="text2"/>
        </w:rPr>
        <w:t xml:space="preserve"> Safety &amp; Support</w:t>
      </w:r>
      <w:bookmarkEnd w:id="21"/>
    </w:p>
    <w:p w:rsidR="00C91516" w:rsidRPr="00C307FC" w:rsidRDefault="00C91516" w:rsidP="00C91516">
      <w:pPr>
        <w:rPr>
          <w:rFonts w:cs="Arial"/>
        </w:rPr>
      </w:pPr>
    </w:p>
    <w:p w:rsidR="000C2A11" w:rsidRPr="00187883" w:rsidRDefault="00CF1802" w:rsidP="00187883">
      <w:pPr>
        <w:rPr>
          <w:rFonts w:asciiTheme="majorHAnsi" w:hAnsiTheme="majorHAnsi" w:cs="Arial"/>
          <w:b/>
          <w:i/>
          <w:sz w:val="28"/>
        </w:rPr>
      </w:pPr>
      <w:r w:rsidRPr="00187883">
        <w:rPr>
          <w:rFonts w:asciiTheme="majorHAnsi" w:hAnsiTheme="majorHAnsi" w:cs="Arial"/>
          <w:b/>
          <w:i/>
          <w:sz w:val="28"/>
        </w:rPr>
        <w:t xml:space="preserve">We aim to ensure that </w:t>
      </w:r>
      <w:r w:rsidR="000C2A11" w:rsidRPr="00187883">
        <w:rPr>
          <w:rFonts w:asciiTheme="majorHAnsi" w:hAnsiTheme="majorHAnsi" w:cs="Arial"/>
          <w:b/>
          <w:i/>
          <w:sz w:val="28"/>
        </w:rPr>
        <w:t>victims and children are safe</w:t>
      </w:r>
      <w:r w:rsidRPr="00187883">
        <w:rPr>
          <w:rFonts w:asciiTheme="majorHAnsi" w:hAnsiTheme="majorHAnsi" w:cs="Arial"/>
          <w:b/>
          <w:i/>
          <w:sz w:val="28"/>
        </w:rPr>
        <w:t xml:space="preserve"> and </w:t>
      </w:r>
      <w:r w:rsidR="00187883" w:rsidRPr="00187883">
        <w:rPr>
          <w:rFonts w:asciiTheme="majorHAnsi" w:hAnsiTheme="majorHAnsi" w:cs="Arial"/>
          <w:b/>
          <w:i/>
          <w:sz w:val="28"/>
        </w:rPr>
        <w:t>protected from harm</w:t>
      </w:r>
      <w:r w:rsidR="00E36C8F" w:rsidRPr="00187883">
        <w:rPr>
          <w:rFonts w:asciiTheme="majorHAnsi" w:hAnsiTheme="majorHAnsi" w:cs="Arial"/>
          <w:b/>
          <w:i/>
          <w:sz w:val="28"/>
        </w:rPr>
        <w:t xml:space="preserve"> </w:t>
      </w:r>
    </w:p>
    <w:p w:rsidR="003443DE" w:rsidRDefault="003443DE" w:rsidP="00E36C8F">
      <w:pPr>
        <w:jc w:val="center"/>
        <w:rPr>
          <w:rFonts w:cs="Arial"/>
          <w:b/>
        </w:rPr>
      </w:pPr>
    </w:p>
    <w:p w:rsidR="00397F85" w:rsidRDefault="00397F85" w:rsidP="004E2077">
      <w:pPr>
        <w:pStyle w:val="Heading4"/>
        <w:rPr>
          <w:rFonts w:eastAsia="Calibri"/>
          <w:noProof/>
          <w:sz w:val="28"/>
        </w:rPr>
      </w:pPr>
    </w:p>
    <w:p w:rsidR="004E2077" w:rsidRPr="004E2077" w:rsidRDefault="004E2077" w:rsidP="004E2077">
      <w:pPr>
        <w:pStyle w:val="Heading4"/>
        <w:rPr>
          <w:rFonts w:eastAsia="Calibri"/>
          <w:noProof/>
          <w:sz w:val="28"/>
        </w:rPr>
      </w:pPr>
      <w:r w:rsidRPr="004E2077">
        <w:rPr>
          <w:rFonts w:eastAsia="Calibri"/>
          <w:noProof/>
          <w:sz w:val="28"/>
        </w:rPr>
        <w:t>What outcomes do we want to achieve?</w:t>
      </w:r>
    </w:p>
    <w:p w:rsidR="004E2077" w:rsidRDefault="004E2077" w:rsidP="004E2077"/>
    <w:p w:rsidR="004E2077" w:rsidRDefault="004E2077" w:rsidP="004E2077">
      <w:pPr>
        <w:rPr>
          <w:szCs w:val="24"/>
        </w:rPr>
      </w:pPr>
      <w:r>
        <w:rPr>
          <w:noProof/>
        </w:rPr>
        <w:t xml:space="preserve">     </w:t>
      </w:r>
      <w:r>
        <w:rPr>
          <w:noProof/>
        </w:rPr>
        <w:drawing>
          <wp:inline distT="0" distB="0" distL="0" distR="0" wp14:anchorId="1F1E48AA" wp14:editId="67D6766D">
            <wp:extent cx="1466850" cy="1095375"/>
            <wp:effectExtent l="0" t="0" r="0" b="952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b="47005"/>
                    <a:stretch/>
                  </pic:blipFill>
                  <pic:spPr bwMode="auto">
                    <a:xfrm>
                      <a:off x="0" y="0"/>
                      <a:ext cx="1466850" cy="1095375"/>
                    </a:xfrm>
                    <a:prstGeom prst="rect">
                      <a:avLst/>
                    </a:prstGeom>
                    <a:noFill/>
                    <a:ln>
                      <a:noFill/>
                    </a:ln>
                    <a:extLst>
                      <a:ext uri="{53640926-AAD7-44D8-BBD7-CCE9431645EC}">
                        <a14:shadowObscured xmlns:a14="http://schemas.microsoft.com/office/drawing/2010/main"/>
                      </a:ext>
                    </a:extLst>
                  </pic:spPr>
                </pic:pic>
              </a:graphicData>
            </a:graphic>
          </wp:inline>
        </w:drawing>
      </w:r>
      <w:r>
        <w:rPr>
          <w:szCs w:val="24"/>
        </w:rPr>
        <w:t xml:space="preserve">                                                   </w:t>
      </w:r>
      <w:r>
        <w:rPr>
          <w:noProof/>
        </w:rPr>
        <w:drawing>
          <wp:inline distT="0" distB="0" distL="0" distR="0" wp14:anchorId="298A172E" wp14:editId="31A8028C">
            <wp:extent cx="1781175" cy="1047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a:duotone>
                        <a:schemeClr val="accent6">
                          <a:shade val="45000"/>
                          <a:satMod val="135000"/>
                        </a:schemeClr>
                        <a:prstClr val="white"/>
                      </a:duotone>
                      <a:extLst>
                        <a:ext uri="{28A0092B-C50C-407E-A947-70E740481C1C}">
                          <a14:useLocalDpi xmlns:a14="http://schemas.microsoft.com/office/drawing/2010/main" val="0"/>
                        </a:ext>
                      </a:extLst>
                    </a:blip>
                    <a:srcRect b="37143"/>
                    <a:stretch/>
                  </pic:blipFill>
                  <pic:spPr bwMode="auto">
                    <a:xfrm>
                      <a:off x="0" y="0"/>
                      <a:ext cx="1781175" cy="1047750"/>
                    </a:xfrm>
                    <a:prstGeom prst="rect">
                      <a:avLst/>
                    </a:prstGeom>
                    <a:noFill/>
                    <a:ln>
                      <a:noFill/>
                    </a:ln>
                    <a:extLst>
                      <a:ext uri="{53640926-AAD7-44D8-BBD7-CCE9431645EC}">
                        <a14:shadowObscured xmlns:a14="http://schemas.microsoft.com/office/drawing/2010/main"/>
                      </a:ext>
                    </a:extLst>
                  </pic:spPr>
                </pic:pic>
              </a:graphicData>
            </a:graphic>
          </wp:inline>
        </w:drawing>
      </w:r>
    </w:p>
    <w:p w:rsidR="004E2077" w:rsidRDefault="004E2077" w:rsidP="004E2077">
      <w:pPr>
        <w:rPr>
          <w:szCs w:val="24"/>
        </w:rPr>
      </w:pPr>
    </w:p>
    <w:p w:rsidR="00187883" w:rsidRDefault="00187883" w:rsidP="004E2077">
      <w:pPr>
        <w:rPr>
          <w:szCs w:val="24"/>
        </w:rPr>
        <w:sectPr w:rsidR="00187883" w:rsidSect="00430CD4">
          <w:type w:val="continuous"/>
          <w:pgSz w:w="11906" w:h="16838"/>
          <w:pgMar w:top="1440" w:right="1274" w:bottom="1276" w:left="1276" w:header="708" w:footer="708" w:gutter="0"/>
          <w:cols w:space="708"/>
          <w:docGrid w:linePitch="360"/>
        </w:sectPr>
      </w:pPr>
      <w:r>
        <w:rPr>
          <w:szCs w:val="24"/>
        </w:rPr>
        <w:t xml:space="preserve"> </w:t>
      </w:r>
    </w:p>
    <w:p w:rsidR="00187883" w:rsidRPr="00187883" w:rsidRDefault="00187883" w:rsidP="00187883">
      <w:pPr>
        <w:jc w:val="center"/>
        <w:rPr>
          <w:b/>
          <w:szCs w:val="24"/>
        </w:rPr>
      </w:pPr>
      <w:r w:rsidRPr="00187883">
        <w:rPr>
          <w:b/>
          <w:color w:val="4BACC6" w:themeColor="accent5"/>
          <w:szCs w:val="24"/>
        </w:rPr>
        <w:lastRenderedPageBreak/>
        <w:t>Increase in number of adult and child victims who feel and are safe</w:t>
      </w:r>
    </w:p>
    <w:p w:rsidR="00187883" w:rsidRDefault="00187883" w:rsidP="00187883">
      <w:pPr>
        <w:jc w:val="center"/>
        <w:rPr>
          <w:b/>
          <w:color w:val="F79646" w:themeColor="accent6"/>
          <w:szCs w:val="24"/>
        </w:rPr>
        <w:sectPr w:rsidR="00187883" w:rsidSect="00187883">
          <w:type w:val="continuous"/>
          <w:pgSz w:w="11906" w:h="16838"/>
          <w:pgMar w:top="1440" w:right="1274" w:bottom="1440" w:left="1276" w:header="708" w:footer="708" w:gutter="0"/>
          <w:cols w:num="2" w:space="708"/>
          <w:docGrid w:linePitch="360"/>
        </w:sectPr>
      </w:pPr>
      <w:r>
        <w:rPr>
          <w:b/>
          <w:color w:val="F79646" w:themeColor="accent6"/>
          <w:szCs w:val="24"/>
        </w:rPr>
        <w:lastRenderedPageBreak/>
        <w:t>Reduction in the risk of harm from domestic abusers</w:t>
      </w:r>
    </w:p>
    <w:p w:rsidR="004E2077" w:rsidRPr="00E314B3" w:rsidRDefault="004E2077" w:rsidP="004E2077">
      <w:pPr>
        <w:rPr>
          <w:b/>
          <w:color w:val="F79646" w:themeColor="accent6"/>
          <w:szCs w:val="24"/>
        </w:rPr>
      </w:pPr>
    </w:p>
    <w:p w:rsidR="00397F85" w:rsidRDefault="00397F85" w:rsidP="003443DE">
      <w:pPr>
        <w:pStyle w:val="Heading4"/>
      </w:pPr>
    </w:p>
    <w:p w:rsidR="003443DE" w:rsidRPr="00397F85" w:rsidRDefault="003443DE" w:rsidP="003443DE">
      <w:pPr>
        <w:pStyle w:val="Heading4"/>
        <w:rPr>
          <w:sz w:val="28"/>
        </w:rPr>
      </w:pPr>
      <w:r w:rsidRPr="00397F85">
        <w:rPr>
          <w:sz w:val="28"/>
        </w:rPr>
        <w:t xml:space="preserve">Why </w:t>
      </w:r>
      <w:r w:rsidR="00D706CD">
        <w:rPr>
          <w:sz w:val="28"/>
        </w:rPr>
        <w:t>safety and support</w:t>
      </w:r>
      <w:r w:rsidRPr="00397F85">
        <w:rPr>
          <w:sz w:val="28"/>
        </w:rPr>
        <w:t xml:space="preserve"> is important</w:t>
      </w:r>
      <w:r w:rsidR="000F4BC9" w:rsidRPr="00397F85">
        <w:rPr>
          <w:sz w:val="28"/>
        </w:rPr>
        <w:t>?</w:t>
      </w:r>
    </w:p>
    <w:p w:rsidR="000C2A11" w:rsidRDefault="000C2A11" w:rsidP="00431360">
      <w:pPr>
        <w:rPr>
          <w:rFonts w:cs="Arial"/>
        </w:rPr>
      </w:pPr>
    </w:p>
    <w:p w:rsidR="00DF6256" w:rsidRDefault="00DF6256" w:rsidP="00431360">
      <w:pPr>
        <w:rPr>
          <w:rFonts w:cs="Arial"/>
        </w:rPr>
      </w:pPr>
      <w:r>
        <w:rPr>
          <w:rFonts w:cs="Arial"/>
        </w:rPr>
        <w:t>The recent review of domestic abuse in the city found that we were placing too much reliance upon victims to keep themselves and their children safe and insufficient focus on managing the behaviour of domestic abusers, both through criminal justice and through child and adult safeguarding.</w:t>
      </w:r>
      <w:r w:rsidR="007764D1">
        <w:rPr>
          <w:rFonts w:cs="Arial"/>
        </w:rPr>
        <w:t xml:space="preserve"> Abusive fathers often remain invisible in child protection proceedings although they are often the ones creating the risks. </w:t>
      </w:r>
      <w:r w:rsidR="00533CC3">
        <w:rPr>
          <w:rFonts w:cs="Arial"/>
        </w:rPr>
        <w:t xml:space="preserve"> </w:t>
      </w:r>
      <w:r w:rsidR="00533CC3" w:rsidRPr="004F6842">
        <w:rPr>
          <w:rStyle w:val="Strong"/>
          <w:rFonts w:cs="Arial"/>
          <w:b w:val="0"/>
        </w:rPr>
        <w:t xml:space="preserve">To reduce the number of domestic abuse victims, </w:t>
      </w:r>
      <w:r w:rsidR="007764D1">
        <w:rPr>
          <w:rStyle w:val="Strong"/>
          <w:rFonts w:cs="Arial"/>
          <w:b w:val="0"/>
        </w:rPr>
        <w:t>abusers</w:t>
      </w:r>
      <w:r w:rsidR="00533CC3" w:rsidRPr="004F6842">
        <w:rPr>
          <w:rStyle w:val="Strong"/>
          <w:rFonts w:cs="Arial"/>
          <w:b w:val="0"/>
        </w:rPr>
        <w:t xml:space="preserve"> must be chall</w:t>
      </w:r>
      <w:r w:rsidR="004F6842">
        <w:rPr>
          <w:rStyle w:val="Strong"/>
          <w:rFonts w:cs="Arial"/>
          <w:b w:val="0"/>
        </w:rPr>
        <w:t>enged to change their behaviour through effective enforcement, deterrence and management.</w:t>
      </w:r>
    </w:p>
    <w:p w:rsidR="00CE09B8" w:rsidRDefault="00CE09B8" w:rsidP="00431360">
      <w:pPr>
        <w:rPr>
          <w:rFonts w:cs="Arial"/>
        </w:rPr>
      </w:pPr>
    </w:p>
    <w:p w:rsidR="00444DAD" w:rsidRDefault="00CE09B8" w:rsidP="000F4BC9">
      <w:pPr>
        <w:rPr>
          <w:rFonts w:cs="Arial"/>
        </w:rPr>
      </w:pPr>
      <w:r>
        <w:rPr>
          <w:rFonts w:cs="Arial"/>
        </w:rPr>
        <w:t>Recent changes in the law such as the introduction of coercive control</w:t>
      </w:r>
      <w:r w:rsidR="007764D1">
        <w:rPr>
          <w:rFonts w:cs="Arial"/>
        </w:rPr>
        <w:t xml:space="preserve">, </w:t>
      </w:r>
      <w:r>
        <w:rPr>
          <w:rFonts w:cs="Arial"/>
        </w:rPr>
        <w:t>Domestic Violence Protection Orders</w:t>
      </w:r>
      <w:r w:rsidR="00BF0A26">
        <w:rPr>
          <w:rFonts w:cs="Arial"/>
        </w:rPr>
        <w:t xml:space="preserve"> and extension of anti-social behaviour powers</w:t>
      </w:r>
      <w:r w:rsidR="007764D1">
        <w:rPr>
          <w:rFonts w:cs="Arial"/>
        </w:rPr>
        <w:t xml:space="preserve"> </w:t>
      </w:r>
      <w:r w:rsidR="000F4BC9">
        <w:rPr>
          <w:rFonts w:cs="Arial"/>
        </w:rPr>
        <w:t xml:space="preserve">and the requirement for probation services to work with all offenders irrespective of the length of their sentence, each </w:t>
      </w:r>
      <w:r w:rsidR="007764D1">
        <w:rPr>
          <w:rFonts w:cs="Arial"/>
        </w:rPr>
        <w:t xml:space="preserve">pave the way for our strengthened response to managing abusers. </w:t>
      </w:r>
      <w:r w:rsidR="00B829EA">
        <w:rPr>
          <w:rFonts w:cs="Arial"/>
        </w:rPr>
        <w:t xml:space="preserve">West Midlands Police </w:t>
      </w:r>
      <w:r w:rsidR="007764D1">
        <w:rPr>
          <w:rFonts w:cs="Arial"/>
        </w:rPr>
        <w:t>have provided a welcomed</w:t>
      </w:r>
      <w:r w:rsidR="00B829EA">
        <w:rPr>
          <w:rFonts w:cs="Arial"/>
        </w:rPr>
        <w:t xml:space="preserve"> commitment to actively ‘manage’ over 600 high risk, serial or repeat domestic abusers. However, many of our agencies are well placed to help the police either by having powers to take action themselves, or by working together to make sure that actions work. </w:t>
      </w:r>
      <w:r w:rsidR="007764D1">
        <w:rPr>
          <w:rFonts w:cs="Arial"/>
        </w:rPr>
        <w:t>For example</w:t>
      </w:r>
      <w:r w:rsidR="000F4BC9">
        <w:rPr>
          <w:rFonts w:cs="Arial"/>
        </w:rPr>
        <w:t xml:space="preserve"> </w:t>
      </w:r>
      <w:r w:rsidR="000F4BC9" w:rsidRPr="000F4BC9">
        <w:rPr>
          <w:rFonts w:cs="Arial"/>
        </w:rPr>
        <w:t>h</w:t>
      </w:r>
      <w:r w:rsidR="007764D1" w:rsidRPr="000F4BC9">
        <w:rPr>
          <w:rFonts w:cs="Arial"/>
        </w:rPr>
        <w:t>ousing providers can take injunctions against abusers for anti-social behaviour and evict abusers from social housing</w:t>
      </w:r>
      <w:r w:rsidR="000F4BC9">
        <w:rPr>
          <w:rFonts w:cs="Arial"/>
        </w:rPr>
        <w:t xml:space="preserve"> and domestic violence services can support victims to gain injunctions.</w:t>
      </w:r>
    </w:p>
    <w:p w:rsidR="000F4BC9" w:rsidRDefault="000F4BC9" w:rsidP="000F4BC9">
      <w:pPr>
        <w:rPr>
          <w:rFonts w:cs="Arial"/>
          <w:i/>
          <w:color w:val="FF0000"/>
        </w:rPr>
      </w:pPr>
    </w:p>
    <w:p w:rsidR="00444DAD" w:rsidRPr="000F4BC9" w:rsidRDefault="000F4BC9" w:rsidP="00B829EA">
      <w:pPr>
        <w:autoSpaceDE w:val="0"/>
        <w:autoSpaceDN w:val="0"/>
        <w:adjustRightInd w:val="0"/>
        <w:spacing w:after="29"/>
        <w:rPr>
          <w:rFonts w:cs="Arial"/>
        </w:rPr>
      </w:pPr>
      <w:r w:rsidRPr="000F4BC9">
        <w:rPr>
          <w:rFonts w:cs="Arial"/>
        </w:rPr>
        <w:t>At the same time, it is i</w:t>
      </w:r>
      <w:r w:rsidR="00444DAD" w:rsidRPr="000F4BC9">
        <w:rPr>
          <w:rFonts w:cs="Arial"/>
        </w:rPr>
        <w:t>mportan</w:t>
      </w:r>
      <w:r w:rsidRPr="000F4BC9">
        <w:rPr>
          <w:rFonts w:cs="Arial"/>
        </w:rPr>
        <w:t>t</w:t>
      </w:r>
      <w:r w:rsidR="00444DAD" w:rsidRPr="000F4BC9">
        <w:rPr>
          <w:rFonts w:cs="Arial"/>
        </w:rPr>
        <w:t xml:space="preserve"> </w:t>
      </w:r>
      <w:r>
        <w:rPr>
          <w:rFonts w:cs="Arial"/>
        </w:rPr>
        <w:t xml:space="preserve">that </w:t>
      </w:r>
      <w:r w:rsidR="00444DAD" w:rsidRPr="000F4BC9">
        <w:rPr>
          <w:rFonts w:cs="Arial"/>
        </w:rPr>
        <w:t xml:space="preserve">victims and children </w:t>
      </w:r>
      <w:r>
        <w:rPr>
          <w:rFonts w:cs="Arial"/>
        </w:rPr>
        <w:t>are supported and protected whilst heightened action is taken against their abusers. The focus on early intervention cannot be at the cost of those that we know to be facing high risk now and a balance of activities taken to stem the escalation of risk and effectively manage the risk when it is known.</w:t>
      </w:r>
    </w:p>
    <w:p w:rsidR="00B829EA" w:rsidRDefault="00B829EA" w:rsidP="00431360">
      <w:pPr>
        <w:rPr>
          <w:rFonts w:cs="Arial"/>
        </w:rPr>
      </w:pPr>
    </w:p>
    <w:p w:rsidR="00A30E95" w:rsidRDefault="00A30E95" w:rsidP="00431360">
      <w:pPr>
        <w:rPr>
          <w:rFonts w:cs="Arial"/>
        </w:rPr>
      </w:pPr>
      <w:r>
        <w:rPr>
          <w:rFonts w:cs="Arial"/>
        </w:rPr>
        <w:t xml:space="preserve">Steps have been recently taken to strengthen our  Multi-Agency Risk Assessment </w:t>
      </w:r>
      <w:r w:rsidR="00B829EA">
        <w:rPr>
          <w:rFonts w:cs="Arial"/>
        </w:rPr>
        <w:t>Conference (MARACs)</w:t>
      </w:r>
      <w:r>
        <w:rPr>
          <w:rFonts w:cs="Arial"/>
        </w:rPr>
        <w:t xml:space="preserve"> which deal with high risk cases of domestic abuse. These steps have included introducing governance and accountability; investment in administration and encouraging agencies other than the police to refer their high risk cases. The Needs Assessment Update identifies that Birmingham still has low overall numbers, fewer disabled victims and fewer LGBT victims dealt with through MARAC than our population would expect. The introduction of more robust domestic abuse offender management provides an opportunity to strengthen the relationship between MARAC, </w:t>
      </w:r>
      <w:r w:rsidR="00B829EA">
        <w:rPr>
          <w:rFonts w:cs="Arial"/>
        </w:rPr>
        <w:t>child protection and offender management</w:t>
      </w:r>
      <w:r>
        <w:rPr>
          <w:rFonts w:cs="Arial"/>
        </w:rPr>
        <w:t xml:space="preserve"> and enable a holistic approach to keeping families safe. However, in order to put MARACs on a footing with other well-functioning areas, investment in co-ordination is </w:t>
      </w:r>
      <w:r w:rsidR="00FD3048">
        <w:rPr>
          <w:rFonts w:cs="Arial"/>
        </w:rPr>
        <w:t xml:space="preserve">also </w:t>
      </w:r>
      <w:r>
        <w:rPr>
          <w:rFonts w:cs="Arial"/>
        </w:rPr>
        <w:t>required.</w:t>
      </w:r>
    </w:p>
    <w:p w:rsidR="00A30E95" w:rsidRDefault="00A30E95" w:rsidP="00431360">
      <w:pPr>
        <w:rPr>
          <w:rFonts w:cs="Arial"/>
        </w:rPr>
      </w:pPr>
    </w:p>
    <w:p w:rsidR="00344759" w:rsidRDefault="00FD3048" w:rsidP="00344759">
      <w:pPr>
        <w:rPr>
          <w:rFonts w:cs="Arial"/>
        </w:rPr>
      </w:pPr>
      <w:r w:rsidRPr="00344759">
        <w:rPr>
          <w:rFonts w:cs="Arial"/>
        </w:rPr>
        <w:t>The drive to establish a more coherent, consistent and co-ordinated approach to managing domestic violence abusers across our agen</w:t>
      </w:r>
      <w:r w:rsidR="00430CD4">
        <w:rPr>
          <w:rFonts w:cs="Arial"/>
        </w:rPr>
        <w:t xml:space="preserve">cies and minimising their harm </w:t>
      </w:r>
      <w:r w:rsidRPr="00344759">
        <w:rPr>
          <w:rFonts w:cs="Arial"/>
        </w:rPr>
        <w:t xml:space="preserve"> </w:t>
      </w:r>
      <w:r w:rsidR="00430CD4">
        <w:rPr>
          <w:rFonts w:cs="Arial"/>
        </w:rPr>
        <w:t>may be a</w:t>
      </w:r>
      <w:r w:rsidRPr="00344759">
        <w:rPr>
          <w:rFonts w:cs="Arial"/>
        </w:rPr>
        <w:t xml:space="preserve"> uniting factor across public services.  However, this response does not just lie in the management of our highest risk </w:t>
      </w:r>
      <w:r w:rsidR="00344759" w:rsidRPr="00344759">
        <w:rPr>
          <w:rFonts w:cs="Arial"/>
        </w:rPr>
        <w:t>or serial abusers: it begins with the first response of our front-line agencies whether police, housing, social workers or community based services</w:t>
      </w:r>
      <w:r w:rsidR="00344759">
        <w:rPr>
          <w:rFonts w:cs="Arial"/>
        </w:rPr>
        <w:t>:</w:t>
      </w:r>
    </w:p>
    <w:p w:rsidR="00344759" w:rsidRPr="00344759" w:rsidRDefault="00344759" w:rsidP="00344759">
      <w:pPr>
        <w:rPr>
          <w:rFonts w:cs="Arial"/>
        </w:rPr>
      </w:pPr>
    </w:p>
    <w:p w:rsidR="00344759" w:rsidRPr="005544C4" w:rsidRDefault="00344759" w:rsidP="00D82C05">
      <w:pPr>
        <w:numPr>
          <w:ilvl w:val="0"/>
          <w:numId w:val="10"/>
        </w:numPr>
        <w:autoSpaceDE w:val="0"/>
        <w:autoSpaceDN w:val="0"/>
        <w:adjustRightInd w:val="0"/>
        <w:spacing w:after="27"/>
        <w:ind w:left="426" w:hanging="426"/>
        <w:rPr>
          <w:color w:val="000000"/>
        </w:rPr>
      </w:pPr>
      <w:r>
        <w:rPr>
          <w:color w:val="000000"/>
        </w:rPr>
        <w:t>t</w:t>
      </w:r>
      <w:r w:rsidRPr="005544C4">
        <w:rPr>
          <w:color w:val="000000"/>
        </w:rPr>
        <w:t xml:space="preserve">aking domestic abuse seriously and not minimising the abuse </w:t>
      </w:r>
    </w:p>
    <w:p w:rsidR="00344759" w:rsidRPr="005544C4" w:rsidRDefault="00344759" w:rsidP="00D82C05">
      <w:pPr>
        <w:numPr>
          <w:ilvl w:val="0"/>
          <w:numId w:val="10"/>
        </w:numPr>
        <w:autoSpaceDE w:val="0"/>
        <w:autoSpaceDN w:val="0"/>
        <w:adjustRightInd w:val="0"/>
        <w:spacing w:after="27"/>
        <w:ind w:left="426" w:hanging="426"/>
        <w:rPr>
          <w:color w:val="000000"/>
        </w:rPr>
      </w:pPr>
      <w:r>
        <w:rPr>
          <w:color w:val="000000"/>
        </w:rPr>
        <w:t>r</w:t>
      </w:r>
      <w:r w:rsidRPr="005544C4">
        <w:rPr>
          <w:color w:val="000000"/>
        </w:rPr>
        <w:t xml:space="preserve">ecognising factors of coercive control </w:t>
      </w:r>
    </w:p>
    <w:p w:rsidR="00344759" w:rsidRPr="005544C4" w:rsidRDefault="00344759" w:rsidP="00D82C05">
      <w:pPr>
        <w:numPr>
          <w:ilvl w:val="0"/>
          <w:numId w:val="10"/>
        </w:numPr>
        <w:autoSpaceDE w:val="0"/>
        <w:autoSpaceDN w:val="0"/>
        <w:adjustRightInd w:val="0"/>
        <w:spacing w:after="27"/>
        <w:ind w:left="426" w:hanging="426"/>
        <w:rPr>
          <w:color w:val="000000"/>
        </w:rPr>
      </w:pPr>
      <w:r>
        <w:rPr>
          <w:color w:val="000000"/>
        </w:rPr>
        <w:t>i</w:t>
      </w:r>
      <w:r w:rsidRPr="005544C4">
        <w:rPr>
          <w:color w:val="000000"/>
        </w:rPr>
        <w:t xml:space="preserve">dentifying the risk </w:t>
      </w:r>
    </w:p>
    <w:p w:rsidR="00344759" w:rsidRPr="005544C4" w:rsidRDefault="00344759" w:rsidP="00D82C05">
      <w:pPr>
        <w:numPr>
          <w:ilvl w:val="0"/>
          <w:numId w:val="10"/>
        </w:numPr>
        <w:autoSpaceDE w:val="0"/>
        <w:autoSpaceDN w:val="0"/>
        <w:adjustRightInd w:val="0"/>
        <w:spacing w:after="27"/>
        <w:ind w:left="426" w:hanging="426"/>
        <w:rPr>
          <w:color w:val="000000"/>
        </w:rPr>
      </w:pPr>
      <w:r>
        <w:rPr>
          <w:color w:val="000000"/>
        </w:rPr>
        <w:t>n</w:t>
      </w:r>
      <w:r w:rsidRPr="005544C4">
        <w:rPr>
          <w:color w:val="000000"/>
        </w:rPr>
        <w:t xml:space="preserve">ot relying on victims to manage the risk alone, particularly when separation is increasing this risk </w:t>
      </w:r>
    </w:p>
    <w:p w:rsidR="00344759" w:rsidRPr="005544C4" w:rsidRDefault="00344759" w:rsidP="00D82C05">
      <w:pPr>
        <w:numPr>
          <w:ilvl w:val="0"/>
          <w:numId w:val="10"/>
        </w:numPr>
        <w:autoSpaceDE w:val="0"/>
        <w:autoSpaceDN w:val="0"/>
        <w:adjustRightInd w:val="0"/>
        <w:spacing w:after="27"/>
        <w:ind w:left="426" w:hanging="426"/>
        <w:rPr>
          <w:color w:val="000000"/>
        </w:rPr>
      </w:pPr>
      <w:r>
        <w:rPr>
          <w:color w:val="000000"/>
        </w:rPr>
        <w:t>assum</w:t>
      </w:r>
      <w:r w:rsidRPr="005544C4">
        <w:rPr>
          <w:color w:val="000000"/>
        </w:rPr>
        <w:t xml:space="preserve">ing the victim will not support prosecutions: collecting evidence robustly and maximising use of third party reporting </w:t>
      </w:r>
    </w:p>
    <w:p w:rsidR="00344759" w:rsidRPr="005544C4" w:rsidRDefault="00344759" w:rsidP="00D82C05">
      <w:pPr>
        <w:numPr>
          <w:ilvl w:val="0"/>
          <w:numId w:val="10"/>
        </w:numPr>
        <w:autoSpaceDE w:val="0"/>
        <w:autoSpaceDN w:val="0"/>
        <w:adjustRightInd w:val="0"/>
        <w:spacing w:after="27"/>
        <w:ind w:left="426" w:hanging="426"/>
        <w:rPr>
          <w:color w:val="000000"/>
        </w:rPr>
      </w:pPr>
      <w:r>
        <w:rPr>
          <w:color w:val="000000"/>
        </w:rPr>
        <w:t>a</w:t>
      </w:r>
      <w:r w:rsidRPr="005544C4">
        <w:rPr>
          <w:color w:val="000000"/>
        </w:rPr>
        <w:t xml:space="preserve">ll agencies identifying previous violent history of the abuser and sharing information with the police </w:t>
      </w:r>
    </w:p>
    <w:p w:rsidR="00344759" w:rsidRDefault="00344759" w:rsidP="00D82C05">
      <w:pPr>
        <w:numPr>
          <w:ilvl w:val="0"/>
          <w:numId w:val="10"/>
        </w:numPr>
        <w:autoSpaceDE w:val="0"/>
        <w:autoSpaceDN w:val="0"/>
        <w:adjustRightInd w:val="0"/>
        <w:ind w:left="426" w:hanging="426"/>
        <w:rPr>
          <w:color w:val="000000"/>
        </w:rPr>
      </w:pPr>
      <w:r>
        <w:rPr>
          <w:color w:val="000000"/>
        </w:rPr>
        <w:t>u</w:t>
      </w:r>
      <w:r w:rsidRPr="005544C4">
        <w:rPr>
          <w:color w:val="000000"/>
        </w:rPr>
        <w:t xml:space="preserve">sing each agencies’ powers, whether in housing, legal, children’s or adult’s services, to protect victims and children </w:t>
      </w:r>
    </w:p>
    <w:p w:rsidR="00604158" w:rsidRDefault="00604158" w:rsidP="00D82C05">
      <w:pPr>
        <w:numPr>
          <w:ilvl w:val="0"/>
          <w:numId w:val="10"/>
        </w:numPr>
        <w:autoSpaceDE w:val="0"/>
        <w:autoSpaceDN w:val="0"/>
        <w:adjustRightInd w:val="0"/>
        <w:ind w:left="426" w:hanging="426"/>
        <w:rPr>
          <w:color w:val="000000"/>
        </w:rPr>
      </w:pPr>
      <w:r>
        <w:rPr>
          <w:color w:val="000000"/>
        </w:rPr>
        <w:t>understanding the predominantly gendered nature and impact of domestic abuse</w:t>
      </w:r>
    </w:p>
    <w:p w:rsidR="00344759" w:rsidRDefault="00344759" w:rsidP="00344759"/>
    <w:p w:rsidR="00E14B01" w:rsidRPr="00397F85" w:rsidRDefault="00D706CD" w:rsidP="00344759">
      <w:pPr>
        <w:pStyle w:val="Heading4"/>
        <w:rPr>
          <w:sz w:val="28"/>
        </w:rPr>
      </w:pPr>
      <w:r>
        <w:rPr>
          <w:sz w:val="28"/>
        </w:rPr>
        <w:t xml:space="preserve">We will provide safety and support </w:t>
      </w:r>
      <w:r w:rsidR="003443DE" w:rsidRPr="00397F85">
        <w:rPr>
          <w:sz w:val="28"/>
        </w:rPr>
        <w:t>by:</w:t>
      </w:r>
    </w:p>
    <w:p w:rsidR="003443DE" w:rsidRDefault="003443DE" w:rsidP="00E14B01"/>
    <w:p w:rsidR="00FD3048" w:rsidRPr="00FD3048" w:rsidRDefault="00BF235A" w:rsidP="00D82C05">
      <w:pPr>
        <w:pStyle w:val="ListParagraph"/>
        <w:numPr>
          <w:ilvl w:val="0"/>
          <w:numId w:val="15"/>
        </w:numPr>
        <w:autoSpaceDE w:val="0"/>
        <w:autoSpaceDN w:val="0"/>
        <w:adjustRightInd w:val="0"/>
        <w:spacing w:after="29"/>
        <w:rPr>
          <w:color w:val="FF0000"/>
        </w:rPr>
      </w:pPr>
      <w:r w:rsidRPr="00344759">
        <w:t>Dev</w:t>
      </w:r>
      <w:r w:rsidRPr="00FD3048">
        <w:rPr>
          <w:color w:val="000000"/>
        </w:rPr>
        <w:t xml:space="preserve">eloping </w:t>
      </w:r>
      <w:r w:rsidR="00DF6256" w:rsidRPr="00FD3048">
        <w:rPr>
          <w:color w:val="000000"/>
        </w:rPr>
        <w:t>a</w:t>
      </w:r>
      <w:r w:rsidR="00F35049" w:rsidRPr="00FD3048">
        <w:rPr>
          <w:color w:val="000000"/>
        </w:rPr>
        <w:t xml:space="preserve"> new way of working which strengthens our focus on domestic abusers</w:t>
      </w:r>
      <w:r w:rsidR="00344759">
        <w:rPr>
          <w:color w:val="000000"/>
        </w:rPr>
        <w:t xml:space="preserve"> and</w:t>
      </w:r>
      <w:r w:rsidR="00F35049" w:rsidRPr="00FD3048">
        <w:rPr>
          <w:color w:val="000000"/>
        </w:rPr>
        <w:t xml:space="preserve"> that is capable of dealing with abusers at </w:t>
      </w:r>
      <w:r w:rsidR="00FF4370">
        <w:rPr>
          <w:color w:val="000000"/>
        </w:rPr>
        <w:t xml:space="preserve">the </w:t>
      </w:r>
      <w:r w:rsidR="00F35049" w:rsidRPr="00FD3048">
        <w:rPr>
          <w:color w:val="000000"/>
        </w:rPr>
        <w:t>earl</w:t>
      </w:r>
      <w:r w:rsidR="00FF4370">
        <w:rPr>
          <w:color w:val="000000"/>
        </w:rPr>
        <w:t>iest</w:t>
      </w:r>
      <w:r w:rsidR="00F35049" w:rsidRPr="00FD3048">
        <w:rPr>
          <w:color w:val="000000"/>
        </w:rPr>
        <w:t xml:space="preserve"> opportunit</w:t>
      </w:r>
      <w:r w:rsidR="00FF4370">
        <w:rPr>
          <w:color w:val="000000"/>
        </w:rPr>
        <w:t>y</w:t>
      </w:r>
      <w:r w:rsidR="00F35049" w:rsidRPr="00FD3048">
        <w:rPr>
          <w:color w:val="000000"/>
        </w:rPr>
        <w:t xml:space="preserve"> as well as when behaviour becomes more entrenched. </w:t>
      </w:r>
      <w:r w:rsidR="00CE09B8" w:rsidRPr="00FD3048">
        <w:rPr>
          <w:color w:val="000000"/>
        </w:rPr>
        <w:t xml:space="preserve">This will involve </w:t>
      </w:r>
      <w:r w:rsidR="00430CD4">
        <w:rPr>
          <w:color w:val="000000"/>
        </w:rPr>
        <w:t>developing a</w:t>
      </w:r>
      <w:r w:rsidR="00CE09B8" w:rsidRPr="00FD3048">
        <w:rPr>
          <w:color w:val="000000"/>
        </w:rPr>
        <w:t xml:space="preserve"> multi-agency framework for managing domestic violence abusers and offenders capable of managing, diverting, disrupting and wherever possible prosecuting abusers, each undertaken with the aim of protecting adult and child victims of domestic violence</w:t>
      </w:r>
    </w:p>
    <w:p w:rsidR="00FD3048" w:rsidRPr="00344759" w:rsidRDefault="00FD3048" w:rsidP="00FD3048">
      <w:pPr>
        <w:pStyle w:val="ListParagraph"/>
        <w:autoSpaceDE w:val="0"/>
        <w:autoSpaceDN w:val="0"/>
        <w:adjustRightInd w:val="0"/>
        <w:spacing w:after="29"/>
        <w:ind w:left="360"/>
      </w:pPr>
    </w:p>
    <w:p w:rsidR="00AD43A3" w:rsidRPr="00344759" w:rsidRDefault="00AD43A3" w:rsidP="00D82C05">
      <w:pPr>
        <w:pStyle w:val="ListParagraph"/>
        <w:numPr>
          <w:ilvl w:val="0"/>
          <w:numId w:val="15"/>
        </w:numPr>
        <w:autoSpaceDE w:val="0"/>
        <w:autoSpaceDN w:val="0"/>
        <w:adjustRightInd w:val="0"/>
        <w:spacing w:after="29"/>
      </w:pPr>
      <w:r w:rsidRPr="00344759">
        <w:t>Strengthening the relationship between multi-agency public protection systems, particularly MARAC, DV Tasking, Child Protection and Integrated Offender Management</w:t>
      </w:r>
      <w:r w:rsidR="00FD3048" w:rsidRPr="00344759">
        <w:t>, a</w:t>
      </w:r>
      <w:r w:rsidRPr="00344759">
        <w:t>ctively involving all social landlords, children’s services and partner agencies</w:t>
      </w:r>
    </w:p>
    <w:p w:rsidR="00FD3048" w:rsidRPr="00344759" w:rsidRDefault="00FD3048" w:rsidP="00FD3048">
      <w:pPr>
        <w:autoSpaceDE w:val="0"/>
        <w:autoSpaceDN w:val="0"/>
        <w:adjustRightInd w:val="0"/>
        <w:spacing w:after="29"/>
      </w:pPr>
    </w:p>
    <w:p w:rsidR="00AD43A3" w:rsidRPr="00344759" w:rsidRDefault="00AD43A3" w:rsidP="00D82C05">
      <w:pPr>
        <w:pStyle w:val="ListParagraph"/>
        <w:numPr>
          <w:ilvl w:val="0"/>
          <w:numId w:val="5"/>
        </w:numPr>
      </w:pPr>
      <w:r w:rsidRPr="00344759">
        <w:t>Establishing clear pathway for civil interventions</w:t>
      </w:r>
    </w:p>
    <w:p w:rsidR="00FD3048" w:rsidRPr="00344759" w:rsidRDefault="00FD3048" w:rsidP="00FD3048">
      <w:pPr>
        <w:pStyle w:val="ListParagraph"/>
        <w:ind w:left="360"/>
      </w:pPr>
    </w:p>
    <w:p w:rsidR="00AD43A3" w:rsidRDefault="00AD43A3" w:rsidP="00D82C05">
      <w:pPr>
        <w:pStyle w:val="ListParagraph"/>
        <w:numPr>
          <w:ilvl w:val="0"/>
          <w:numId w:val="5"/>
        </w:numPr>
      </w:pPr>
      <w:r w:rsidRPr="00344759">
        <w:t>Drawing on good practice from other areas</w:t>
      </w:r>
      <w:r w:rsidR="00FD3048" w:rsidRPr="00344759">
        <w:t>, such as St</w:t>
      </w:r>
      <w:r w:rsidR="00344759" w:rsidRPr="00344759">
        <w:t>rat</w:t>
      </w:r>
      <w:r w:rsidR="00FD3048" w:rsidRPr="00344759">
        <w:t>hclyde Multi-Agency Risk Assessment Partnership</w:t>
      </w:r>
      <w:r w:rsidR="00344759" w:rsidRPr="00344759">
        <w:t xml:space="preserve"> and Islington Persistent Perpetrator Panel</w:t>
      </w:r>
    </w:p>
    <w:p w:rsidR="00344759" w:rsidRDefault="00344759" w:rsidP="00344759">
      <w:pPr>
        <w:pStyle w:val="ListParagraph"/>
      </w:pPr>
    </w:p>
    <w:p w:rsidR="00344759" w:rsidRDefault="00344759" w:rsidP="00D82C05">
      <w:pPr>
        <w:pStyle w:val="ListParagraph"/>
        <w:numPr>
          <w:ilvl w:val="0"/>
          <w:numId w:val="5"/>
        </w:numPr>
      </w:pPr>
      <w:r>
        <w:t xml:space="preserve">Supporting the commissioning and roll-out of perpetrator programmes in line with </w:t>
      </w:r>
      <w:r w:rsidRPr="00344759">
        <w:rPr>
          <w:i/>
        </w:rPr>
        <w:t>RESPECT</w:t>
      </w:r>
      <w:r>
        <w:t xml:space="preserve"> accreditation</w:t>
      </w:r>
    </w:p>
    <w:p w:rsidR="00A21961" w:rsidRDefault="00A21961" w:rsidP="00A21961">
      <w:pPr>
        <w:pStyle w:val="ListParagraph"/>
      </w:pPr>
    </w:p>
    <w:p w:rsidR="00A21961" w:rsidRDefault="00A21961" w:rsidP="00D82C05">
      <w:pPr>
        <w:pStyle w:val="ListParagraph"/>
        <w:numPr>
          <w:ilvl w:val="0"/>
          <w:numId w:val="5"/>
        </w:numPr>
        <w:autoSpaceDE w:val="0"/>
        <w:autoSpaceDN w:val="0"/>
        <w:adjustRightInd w:val="0"/>
      </w:pPr>
      <w:r w:rsidRPr="00344759">
        <w:t>Guarantee</w:t>
      </w:r>
      <w:r>
        <w:t>ing</w:t>
      </w:r>
      <w:r w:rsidRPr="00344759">
        <w:t xml:space="preserve"> </w:t>
      </w:r>
      <w:r>
        <w:t>an independent</w:t>
      </w:r>
      <w:r w:rsidRPr="00344759">
        <w:t xml:space="preserve"> support service for </w:t>
      </w:r>
      <w:r>
        <w:t xml:space="preserve">all victims at </w:t>
      </w:r>
      <w:r w:rsidRPr="00344759">
        <w:t>high risk</w:t>
      </w:r>
    </w:p>
    <w:p w:rsidR="00AD43A3" w:rsidRDefault="00AD43A3" w:rsidP="00B829EA">
      <w:pPr>
        <w:autoSpaceDE w:val="0"/>
        <w:autoSpaceDN w:val="0"/>
        <w:adjustRightInd w:val="0"/>
        <w:rPr>
          <w:color w:val="FF0000"/>
        </w:rPr>
      </w:pPr>
    </w:p>
    <w:p w:rsidR="00444DAD" w:rsidRDefault="00444DAD" w:rsidP="00D82C05">
      <w:pPr>
        <w:pStyle w:val="ListParagraph"/>
        <w:numPr>
          <w:ilvl w:val="0"/>
          <w:numId w:val="16"/>
        </w:numPr>
        <w:autoSpaceDE w:val="0"/>
        <w:autoSpaceDN w:val="0"/>
        <w:adjustRightInd w:val="0"/>
      </w:pPr>
      <w:r w:rsidRPr="00344759">
        <w:t>S</w:t>
      </w:r>
      <w:r w:rsidR="00F67A0B" w:rsidRPr="00344759">
        <w:t>trengthen</w:t>
      </w:r>
      <w:r w:rsidR="00344759">
        <w:t>ing</w:t>
      </w:r>
      <w:r w:rsidR="00F67A0B" w:rsidRPr="00344759">
        <w:t xml:space="preserve"> multi-agency s</w:t>
      </w:r>
      <w:r w:rsidRPr="00344759">
        <w:t>ervices for high risk</w:t>
      </w:r>
      <w:r w:rsidR="003B59F1">
        <w:t>:</w:t>
      </w:r>
    </w:p>
    <w:p w:rsidR="003B59F1" w:rsidRPr="00344759" w:rsidRDefault="003B59F1" w:rsidP="003B59F1">
      <w:pPr>
        <w:pStyle w:val="ListParagraph"/>
        <w:autoSpaceDE w:val="0"/>
        <w:autoSpaceDN w:val="0"/>
        <w:adjustRightInd w:val="0"/>
        <w:ind w:left="360"/>
      </w:pPr>
    </w:p>
    <w:p w:rsidR="00190436" w:rsidRDefault="00190436" w:rsidP="00D82C05">
      <w:pPr>
        <w:pStyle w:val="ListParagraph"/>
        <w:numPr>
          <w:ilvl w:val="0"/>
          <w:numId w:val="11"/>
        </w:numPr>
        <w:autoSpaceDE w:val="0"/>
        <w:autoSpaceDN w:val="0"/>
        <w:adjustRightInd w:val="0"/>
      </w:pPr>
      <w:r>
        <w:t xml:space="preserve">Agreeing a common tool across agencies for assessing risk and threat from domestic abuse, following the outcome of the review being undertaken by the College of Policing. </w:t>
      </w:r>
    </w:p>
    <w:p w:rsidR="00344759" w:rsidRDefault="0002256D" w:rsidP="00D82C05">
      <w:pPr>
        <w:pStyle w:val="ListParagraph"/>
        <w:numPr>
          <w:ilvl w:val="0"/>
          <w:numId w:val="11"/>
        </w:numPr>
        <w:autoSpaceDE w:val="0"/>
        <w:autoSpaceDN w:val="0"/>
        <w:adjustRightInd w:val="0"/>
      </w:pPr>
      <w:r w:rsidRPr="00344759">
        <w:t>Increas</w:t>
      </w:r>
      <w:r w:rsidR="00430CD4">
        <w:t>ing</w:t>
      </w:r>
      <w:r w:rsidRPr="00344759">
        <w:t xml:space="preserve"> the numbers of agencies with targeted staff able (with training and care pathways in place) to identify high risk</w:t>
      </w:r>
    </w:p>
    <w:p w:rsidR="00F67A0B" w:rsidRDefault="00430CD4" w:rsidP="00D82C05">
      <w:pPr>
        <w:pStyle w:val="ListParagraph"/>
        <w:numPr>
          <w:ilvl w:val="0"/>
          <w:numId w:val="11"/>
        </w:numPr>
        <w:autoSpaceDE w:val="0"/>
        <w:autoSpaceDN w:val="0"/>
        <w:adjustRightInd w:val="0"/>
      </w:pPr>
      <w:r>
        <w:t>Increasing</w:t>
      </w:r>
      <w:r w:rsidR="0002256D" w:rsidRPr="00344759">
        <w:t xml:space="preserve"> multi-agency referrals</w:t>
      </w:r>
      <w:r w:rsidR="00344759">
        <w:t xml:space="preserve"> to MARAC </w:t>
      </w:r>
      <w:r w:rsidR="00F67A0B" w:rsidRPr="00344759">
        <w:t>from child protection</w:t>
      </w:r>
      <w:r w:rsidR="00710312" w:rsidRPr="00344759">
        <w:t xml:space="preserve"> agencies beyond the police </w:t>
      </w:r>
    </w:p>
    <w:p w:rsidR="003B59F1" w:rsidRPr="00344759" w:rsidRDefault="003B59F1" w:rsidP="00D82C05">
      <w:pPr>
        <w:pStyle w:val="ListParagraph"/>
        <w:numPr>
          <w:ilvl w:val="0"/>
          <w:numId w:val="11"/>
        </w:numPr>
        <w:autoSpaceDE w:val="0"/>
        <w:autoSpaceDN w:val="0"/>
        <w:adjustRightInd w:val="0"/>
      </w:pPr>
      <w:r>
        <w:t>Establish</w:t>
      </w:r>
      <w:r w:rsidR="00430CD4">
        <w:t>ing</w:t>
      </w:r>
      <w:r>
        <w:t xml:space="preserve"> secure case management information system for MARAC</w:t>
      </w:r>
    </w:p>
    <w:p w:rsidR="00430CD4" w:rsidRDefault="003B59F1" w:rsidP="00D82C05">
      <w:pPr>
        <w:pStyle w:val="ListParagraph"/>
        <w:numPr>
          <w:ilvl w:val="0"/>
          <w:numId w:val="11"/>
        </w:numPr>
        <w:autoSpaceDE w:val="0"/>
        <w:autoSpaceDN w:val="0"/>
        <w:adjustRightInd w:val="0"/>
      </w:pPr>
      <w:r>
        <w:t>Sustain</w:t>
      </w:r>
      <w:r w:rsidR="00430CD4">
        <w:t>ing</w:t>
      </w:r>
      <w:r>
        <w:t xml:space="preserve"> and where possible extend</w:t>
      </w:r>
      <w:r w:rsidR="00430CD4">
        <w:t>ing</w:t>
      </w:r>
      <w:r>
        <w:t xml:space="preserve"> refuge provision in the city</w:t>
      </w:r>
    </w:p>
    <w:p w:rsidR="00430CD4" w:rsidRPr="00430CD4" w:rsidRDefault="00430CD4" w:rsidP="00D82C05">
      <w:pPr>
        <w:pStyle w:val="ListParagraph"/>
        <w:numPr>
          <w:ilvl w:val="0"/>
          <w:numId w:val="11"/>
        </w:numPr>
        <w:autoSpaceDE w:val="0"/>
        <w:autoSpaceDN w:val="0"/>
        <w:adjustRightInd w:val="0"/>
      </w:pPr>
      <w:r w:rsidRPr="00430CD4">
        <w:t>Being clear that services cannot keep victims and children safe witho</w:t>
      </w:r>
      <w:r w:rsidR="00EC1DB0">
        <w:t>ut addressing their other needs</w:t>
      </w:r>
    </w:p>
    <w:p w:rsidR="00430CD4" w:rsidRPr="00430CD4" w:rsidRDefault="00430CD4" w:rsidP="00D82C05">
      <w:pPr>
        <w:pStyle w:val="ListParagraph"/>
        <w:numPr>
          <w:ilvl w:val="0"/>
          <w:numId w:val="11"/>
        </w:numPr>
        <w:autoSpaceDE w:val="0"/>
        <w:autoSpaceDN w:val="0"/>
        <w:adjustRightInd w:val="0"/>
      </w:pPr>
      <w:r w:rsidRPr="00430CD4">
        <w:t xml:space="preserve">Being clear that </w:t>
      </w:r>
      <w:r>
        <w:t xml:space="preserve">targeting of services </w:t>
      </w:r>
      <w:r w:rsidRPr="00604158">
        <w:rPr>
          <w:b/>
        </w:rPr>
        <w:t>only</w:t>
      </w:r>
      <w:r>
        <w:t xml:space="preserve"> to high risk</w:t>
      </w:r>
      <w:r w:rsidR="00EC1DB0">
        <w:t>,</w:t>
      </w:r>
      <w:r w:rsidR="00604158">
        <w:t xml:space="preserve"> fails to recognise the fluid nature of risk. Only 2 of our 21 deaths in the last 5 years had been assessed as high risk.</w:t>
      </w:r>
    </w:p>
    <w:p w:rsidR="00B829EA" w:rsidRDefault="00B829EA" w:rsidP="00B829EA">
      <w:pPr>
        <w:autoSpaceDE w:val="0"/>
        <w:autoSpaceDN w:val="0"/>
        <w:rPr>
          <w:rFonts w:asciiTheme="minorHAnsi" w:eastAsiaTheme="minorEastAsia" w:hAnsiTheme="minorHAnsi" w:cstheme="minorBidi"/>
          <w:noProof/>
          <w:color w:val="1F497D"/>
        </w:rPr>
      </w:pPr>
    </w:p>
    <w:p w:rsidR="003443DE" w:rsidRDefault="003443DE">
      <w:pPr>
        <w:rPr>
          <w:rFonts w:asciiTheme="majorHAnsi" w:eastAsiaTheme="majorEastAsia" w:hAnsiTheme="majorHAnsi" w:cstheme="majorBidi"/>
          <w:b/>
          <w:bCs/>
          <w:i/>
          <w:iCs/>
          <w:color w:val="F79646" w:themeColor="accent6"/>
          <w:sz w:val="28"/>
          <w:szCs w:val="28"/>
        </w:rPr>
      </w:pPr>
      <w:r>
        <w:rPr>
          <w:color w:val="F79646" w:themeColor="accent6"/>
        </w:rPr>
        <w:br w:type="page"/>
      </w:r>
    </w:p>
    <w:p w:rsidR="00EC1DB0" w:rsidRDefault="00DB4E1C" w:rsidP="006A208F">
      <w:pPr>
        <w:pStyle w:val="Heading2"/>
        <w:rPr>
          <w:color w:val="4F81BD" w:themeColor="accent1"/>
        </w:rPr>
      </w:pPr>
      <w:bookmarkStart w:id="22" w:name="_Toc456691827"/>
      <w:r w:rsidRPr="006A208F">
        <w:rPr>
          <w:color w:val="4F81BD" w:themeColor="accent1"/>
        </w:rPr>
        <w:lastRenderedPageBreak/>
        <w:t xml:space="preserve">How </w:t>
      </w:r>
      <w:r w:rsidR="00E36C8F">
        <w:rPr>
          <w:color w:val="4F81BD" w:themeColor="accent1"/>
        </w:rPr>
        <w:t xml:space="preserve">will </w:t>
      </w:r>
      <w:r w:rsidRPr="006A208F">
        <w:rPr>
          <w:color w:val="4F81BD" w:themeColor="accent1"/>
        </w:rPr>
        <w:t xml:space="preserve">we know </w:t>
      </w:r>
      <w:r w:rsidR="006A208F">
        <w:rPr>
          <w:color w:val="4F81BD" w:themeColor="accent1"/>
        </w:rPr>
        <w:t xml:space="preserve">that </w:t>
      </w:r>
      <w:r w:rsidRPr="006A208F">
        <w:rPr>
          <w:color w:val="4F81BD" w:themeColor="accent1"/>
        </w:rPr>
        <w:t xml:space="preserve">we are </w:t>
      </w:r>
      <w:r w:rsidR="006A208F">
        <w:rPr>
          <w:color w:val="4F81BD" w:themeColor="accent1"/>
        </w:rPr>
        <w:t>getting it right</w:t>
      </w:r>
      <w:r w:rsidR="00EC1DB0">
        <w:rPr>
          <w:color w:val="4F81BD" w:themeColor="accent1"/>
        </w:rPr>
        <w:t>?</w:t>
      </w:r>
      <w:bookmarkEnd w:id="22"/>
      <w:r w:rsidR="006A208F">
        <w:rPr>
          <w:color w:val="4F81BD" w:themeColor="accent1"/>
        </w:rPr>
        <w:t xml:space="preserve"> </w:t>
      </w:r>
    </w:p>
    <w:p w:rsidR="00F1683E" w:rsidRDefault="00F1683E" w:rsidP="00F1683E">
      <w:pPr>
        <w:rPr>
          <w:rFonts w:asciiTheme="majorHAnsi" w:hAnsiTheme="majorHAnsi"/>
          <w:color w:val="4F81BD" w:themeColor="accent1"/>
          <w:sz w:val="28"/>
          <w:szCs w:val="28"/>
        </w:rPr>
      </w:pPr>
      <w:bookmarkStart w:id="23" w:name="_Toc456691828"/>
    </w:p>
    <w:p w:rsidR="00F1683E" w:rsidRPr="00F1683E" w:rsidRDefault="00EC1DB0" w:rsidP="00F1683E">
      <w:pPr>
        <w:rPr>
          <w:rFonts w:asciiTheme="majorHAnsi" w:hAnsiTheme="majorHAnsi"/>
          <w:b/>
          <w:i/>
          <w:color w:val="4F81BD" w:themeColor="accent1"/>
          <w:sz w:val="28"/>
          <w:szCs w:val="28"/>
        </w:rPr>
      </w:pPr>
      <w:r w:rsidRPr="00F1683E">
        <w:rPr>
          <w:rFonts w:asciiTheme="majorHAnsi" w:hAnsiTheme="majorHAnsi"/>
          <w:b/>
          <w:i/>
          <w:color w:val="4F81BD" w:themeColor="accent1"/>
          <w:sz w:val="28"/>
          <w:szCs w:val="28"/>
        </w:rPr>
        <w:t>Performance Dashboard</w:t>
      </w:r>
      <w:bookmarkEnd w:id="23"/>
    </w:p>
    <w:p w:rsidR="00F1683E" w:rsidRPr="00F1683E" w:rsidRDefault="00F1683E" w:rsidP="00F1683E">
      <w:pPr>
        <w:rPr>
          <w:rFonts w:asciiTheme="majorHAnsi" w:hAnsiTheme="majorHAnsi"/>
          <w:color w:val="4F81BD" w:themeColor="accent1"/>
          <w:sz w:val="32"/>
        </w:rPr>
      </w:pPr>
    </w:p>
    <w:p w:rsidR="00F1683E" w:rsidRDefault="00F1683E" w:rsidP="00F1683E">
      <w:pPr>
        <w:rPr>
          <w:color w:val="4F81BD" w:themeColor="accent1"/>
        </w:rPr>
      </w:pPr>
    </w:p>
    <w:p w:rsidR="00F1683E" w:rsidRPr="005E2F18" w:rsidRDefault="00F1683E" w:rsidP="00F1683E"/>
    <w:p w:rsidR="00F1683E" w:rsidRPr="005E2F18" w:rsidRDefault="00F1683E" w:rsidP="00F1683E">
      <w:pPr>
        <w:autoSpaceDE w:val="0"/>
        <w:autoSpaceDN w:val="0"/>
        <w:adjustRightInd w:val="0"/>
        <w:rPr>
          <w:rFonts w:ascii="GillSansMT-Light" w:hAnsi="GillSansMT-Light" w:cs="GillSansMT-Light"/>
        </w:rPr>
      </w:pPr>
      <w:r>
        <w:rPr>
          <w:noProof/>
        </w:rPr>
        <mc:AlternateContent>
          <mc:Choice Requires="wps">
            <w:drawing>
              <wp:anchor distT="0" distB="0" distL="114300" distR="114300" simplePos="0" relativeHeight="251674624" behindDoc="0" locked="0" layoutInCell="1" allowOverlap="1" wp14:anchorId="496AA351" wp14:editId="1B083AF0">
                <wp:simplePos x="0" y="0"/>
                <wp:positionH relativeFrom="column">
                  <wp:posOffset>-204470</wp:posOffset>
                </wp:positionH>
                <wp:positionV relativeFrom="paragraph">
                  <wp:posOffset>83185</wp:posOffset>
                </wp:positionV>
                <wp:extent cx="6219825" cy="1831340"/>
                <wp:effectExtent l="0" t="0" r="28575" b="1651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1831340"/>
                        </a:xfrm>
                        <a:prstGeom prst="round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16.1pt;margin-top:6.55pt;width:489.75pt;height:14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" filled="f" strokecolor="#4bacc6" strokeweight="2pt">
                <v:path arrowok="t"/>
              </v:roundrect>
            </w:pict>
          </mc:Fallback>
        </mc:AlternateContent>
      </w:r>
    </w:p>
    <w:p w:rsidR="00F1683E" w:rsidRPr="005E2F18" w:rsidRDefault="00F1683E" w:rsidP="00F1683E">
      <w:pPr>
        <w:rPr>
          <w:rFonts w:cs="Arial"/>
          <w:b/>
        </w:rPr>
      </w:pPr>
      <w:r w:rsidRPr="005E2F18">
        <w:rPr>
          <w:rFonts w:cs="Arial"/>
          <w:b/>
        </w:rPr>
        <w:t>Prevention: Changing Attitudes</w:t>
      </w:r>
    </w:p>
    <w:p w:rsidR="00F1683E" w:rsidRDefault="00F1683E" w:rsidP="00F1683E">
      <w:pPr>
        <w:rPr>
          <w:rFonts w:cs="Arial"/>
          <w:b/>
          <w:sz w:val="22"/>
        </w:rPr>
      </w:pPr>
    </w:p>
    <w:p w:rsidR="00F1683E" w:rsidRPr="00296DBE" w:rsidRDefault="00F1683E" w:rsidP="00F1683E">
      <w:pPr>
        <w:numPr>
          <w:ilvl w:val="0"/>
          <w:numId w:val="23"/>
        </w:numPr>
        <w:rPr>
          <w:rFonts w:cs="Arial"/>
          <w:sz w:val="22"/>
        </w:rPr>
      </w:pPr>
      <w:r w:rsidRPr="00296DBE">
        <w:rPr>
          <w:rFonts w:cs="Arial"/>
          <w:sz w:val="22"/>
        </w:rPr>
        <w:t xml:space="preserve">Number of schools committed to a whole school approach </w:t>
      </w:r>
      <w:r>
        <w:rPr>
          <w:rFonts w:cs="Arial"/>
          <w:sz w:val="22"/>
        </w:rPr>
        <w:t xml:space="preserve">to promoting  healthy relationships </w:t>
      </w:r>
      <w:r w:rsidRPr="00296DBE">
        <w:rPr>
          <w:rFonts w:cs="Arial"/>
          <w:sz w:val="22"/>
        </w:rPr>
        <w:t xml:space="preserve">and </w:t>
      </w:r>
      <w:r>
        <w:rPr>
          <w:rFonts w:cs="Arial"/>
          <w:sz w:val="22"/>
        </w:rPr>
        <w:t>W</w:t>
      </w:r>
      <w:r w:rsidRPr="00296DBE">
        <w:rPr>
          <w:rFonts w:cs="Arial"/>
          <w:sz w:val="22"/>
        </w:rPr>
        <w:t>est Midlands Domestic Abuse Standards</w:t>
      </w:r>
    </w:p>
    <w:p w:rsidR="00F1683E" w:rsidRDefault="00F1683E" w:rsidP="00F1683E">
      <w:pPr>
        <w:numPr>
          <w:ilvl w:val="0"/>
          <w:numId w:val="23"/>
        </w:numPr>
      </w:pPr>
      <w:r>
        <w:t>Increase reporting to domestic abuse helpline</w:t>
      </w:r>
    </w:p>
    <w:p w:rsidR="00F1683E" w:rsidRDefault="00F1683E" w:rsidP="00F1683E">
      <w:pPr>
        <w:numPr>
          <w:ilvl w:val="0"/>
          <w:numId w:val="23"/>
        </w:numPr>
      </w:pPr>
      <w:r>
        <w:t>Increase reporting of domestic abuse (and sexual violence) to police</w:t>
      </w:r>
    </w:p>
    <w:p w:rsidR="00F1683E" w:rsidRDefault="00F1683E" w:rsidP="00F1683E">
      <w:pPr>
        <w:numPr>
          <w:ilvl w:val="0"/>
          <w:numId w:val="23"/>
        </w:numPr>
      </w:pPr>
      <w:r>
        <w:t>Increased reporting of forced marriage to police</w:t>
      </w:r>
    </w:p>
    <w:p w:rsidR="00F1683E" w:rsidRDefault="00F1683E" w:rsidP="00F1683E">
      <w:pPr>
        <w:numPr>
          <w:ilvl w:val="0"/>
          <w:numId w:val="23"/>
        </w:numPr>
      </w:pPr>
      <w:r>
        <w:t xml:space="preserve">Increased reporting of honour based violence to the police </w:t>
      </w:r>
    </w:p>
    <w:p w:rsidR="00F1683E" w:rsidRDefault="00F1683E" w:rsidP="00F1683E">
      <w:pPr>
        <w:numPr>
          <w:ilvl w:val="0"/>
          <w:numId w:val="23"/>
        </w:numPr>
      </w:pPr>
      <w:r>
        <w:t>Increased number of organisations with workforce policies on domestic abuse</w:t>
      </w:r>
    </w:p>
    <w:p w:rsidR="00F1683E" w:rsidRDefault="00F1683E" w:rsidP="00F1683E">
      <w:pPr>
        <w:rPr>
          <w:rFonts w:cs="Arial"/>
          <w:b/>
          <w:sz w:val="22"/>
        </w:rPr>
      </w:pPr>
    </w:p>
    <w:p w:rsidR="00F1683E" w:rsidRDefault="00F1683E" w:rsidP="00F1683E">
      <w:pPr>
        <w:rPr>
          <w:rFonts w:cs="Arial"/>
          <w:b/>
          <w:sz w:val="22"/>
        </w:rPr>
      </w:pPr>
    </w:p>
    <w:p w:rsidR="00F1683E" w:rsidRDefault="00F1683E" w:rsidP="00F1683E">
      <w:pPr>
        <w:rPr>
          <w:rFonts w:cs="Arial"/>
          <w:b/>
          <w:sz w:val="22"/>
        </w:rPr>
      </w:pPr>
    </w:p>
    <w:p w:rsidR="00F1683E" w:rsidRDefault="00F1683E" w:rsidP="00F1683E">
      <w:pPr>
        <w:rPr>
          <w:rFonts w:cs="Arial"/>
          <w:b/>
          <w:sz w:val="22"/>
        </w:rPr>
      </w:pPr>
    </w:p>
    <w:p w:rsidR="00F1683E" w:rsidRDefault="00F1683E" w:rsidP="00F1683E">
      <w:pPr>
        <w:rPr>
          <w:rFonts w:cs="Arial"/>
          <w:b/>
          <w:sz w:val="22"/>
        </w:rPr>
      </w:pPr>
      <w:r>
        <w:rPr>
          <w:noProof/>
        </w:rPr>
        <mc:AlternateContent>
          <mc:Choice Requires="wps">
            <w:drawing>
              <wp:anchor distT="0" distB="0" distL="114300" distR="114300" simplePos="0" relativeHeight="251675648" behindDoc="0" locked="0" layoutInCell="1" allowOverlap="1" wp14:anchorId="72A4DB64" wp14:editId="39817FC4">
                <wp:simplePos x="0" y="0"/>
                <wp:positionH relativeFrom="column">
                  <wp:posOffset>-252095</wp:posOffset>
                </wp:positionH>
                <wp:positionV relativeFrom="paragraph">
                  <wp:posOffset>32385</wp:posOffset>
                </wp:positionV>
                <wp:extent cx="6267450" cy="3206750"/>
                <wp:effectExtent l="0" t="0" r="19050" b="1270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3206750"/>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19.85pt;margin-top:2.55pt;width:493.5pt;height:2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" filled="f" strokecolor="#f79646" strokeweight="2pt">
                <v:path arrowok="t"/>
              </v:roundrect>
            </w:pict>
          </mc:Fallback>
        </mc:AlternateContent>
      </w:r>
    </w:p>
    <w:p w:rsidR="00F1683E" w:rsidRPr="005E2F18" w:rsidRDefault="00F1683E" w:rsidP="00F1683E">
      <w:pPr>
        <w:rPr>
          <w:rFonts w:cs="Arial"/>
          <w:b/>
        </w:rPr>
      </w:pPr>
    </w:p>
    <w:p w:rsidR="00F1683E" w:rsidRPr="005E2F18" w:rsidRDefault="00F1683E" w:rsidP="00F1683E">
      <w:pPr>
        <w:rPr>
          <w:rFonts w:cs="Arial"/>
          <w:b/>
        </w:rPr>
      </w:pPr>
      <w:r w:rsidRPr="005E2F18">
        <w:rPr>
          <w:rFonts w:cs="Arial"/>
          <w:b/>
        </w:rPr>
        <w:t xml:space="preserve">Prevention: Early Help </w:t>
      </w:r>
    </w:p>
    <w:p w:rsidR="00F1683E" w:rsidRPr="00D82C05" w:rsidRDefault="00F1683E" w:rsidP="00F1683E">
      <w:pPr>
        <w:rPr>
          <w:rFonts w:cs="Arial"/>
          <w:b/>
          <w:sz w:val="22"/>
        </w:rPr>
      </w:pPr>
    </w:p>
    <w:p w:rsidR="00F1683E" w:rsidRPr="009D2136" w:rsidRDefault="00F1683E" w:rsidP="00F1683E">
      <w:pPr>
        <w:numPr>
          <w:ilvl w:val="0"/>
          <w:numId w:val="24"/>
        </w:numPr>
      </w:pPr>
      <w:r w:rsidRPr="009D2136">
        <w:t>Increased number of referrals to domestic abuse services from range of services, including mental health, primary care, Accident and Emergency services, safeguarding adults, substance misuse and housing services</w:t>
      </w:r>
    </w:p>
    <w:p w:rsidR="00F1683E" w:rsidRPr="009D2136" w:rsidRDefault="00F1683E" w:rsidP="00F1683E">
      <w:pPr>
        <w:numPr>
          <w:ilvl w:val="0"/>
          <w:numId w:val="24"/>
        </w:numPr>
      </w:pPr>
      <w:r w:rsidRPr="009D2136">
        <w:t>Increased number of adults receiving specialist domestic abuse support, particularly from under-represented groups such as older women, disabled women and LGBT victims</w:t>
      </w:r>
    </w:p>
    <w:p w:rsidR="00F1683E" w:rsidRDefault="00F1683E" w:rsidP="00F1683E">
      <w:pPr>
        <w:numPr>
          <w:ilvl w:val="0"/>
          <w:numId w:val="24"/>
        </w:numPr>
      </w:pPr>
      <w:r w:rsidRPr="009D2136">
        <w:t>Increased number of children receiving specialist domestic abuse support (Increased</w:t>
      </w:r>
      <w:r>
        <w:t xml:space="preserve"> provision for children’s recovery)</w:t>
      </w:r>
    </w:p>
    <w:p w:rsidR="00F1683E" w:rsidRDefault="00F1683E" w:rsidP="00F1683E">
      <w:pPr>
        <w:numPr>
          <w:ilvl w:val="0"/>
          <w:numId w:val="24"/>
        </w:numPr>
      </w:pPr>
      <w:r>
        <w:t xml:space="preserve">Reduced number of children experiencing domestic abuse admitted to care </w:t>
      </w:r>
    </w:p>
    <w:p w:rsidR="00F1683E" w:rsidRDefault="00F1683E" w:rsidP="00F1683E">
      <w:pPr>
        <w:numPr>
          <w:ilvl w:val="0"/>
          <w:numId w:val="24"/>
        </w:numPr>
      </w:pPr>
      <w:r>
        <w:t>Reduced number of children in need experiencing domestic abuse</w:t>
      </w:r>
    </w:p>
    <w:p w:rsidR="00F1683E" w:rsidRDefault="00F1683E" w:rsidP="00F1683E">
      <w:pPr>
        <w:numPr>
          <w:ilvl w:val="0"/>
          <w:numId w:val="24"/>
        </w:numPr>
      </w:pPr>
      <w:r>
        <w:t xml:space="preserve">Clearly defined Birmingham budget across agencies capable of securing care pathways from early identification, maintaining refuge provision </w:t>
      </w:r>
      <w:r w:rsidRPr="009D2136">
        <w:rPr>
          <w:rFonts w:cs="Arial"/>
          <w:szCs w:val="24"/>
        </w:rPr>
        <w:t>and meeting diverse needs through targeted services to under-represented or vulnerable groups</w:t>
      </w:r>
    </w:p>
    <w:p w:rsidR="00F1683E" w:rsidRDefault="00F1683E" w:rsidP="00F1683E"/>
    <w:p w:rsidR="00F1683E" w:rsidRDefault="00F1683E" w:rsidP="00F1683E">
      <w:pPr>
        <w:rPr>
          <w:rFonts w:cs="Arial"/>
          <w:b/>
          <w:sz w:val="22"/>
        </w:rPr>
      </w:pPr>
      <w:r>
        <w:rPr>
          <w:rFonts w:cs="Arial"/>
          <w:b/>
          <w:sz w:val="22"/>
        </w:rPr>
        <w:br w:type="page"/>
      </w:r>
    </w:p>
    <w:p w:rsidR="00F1683E" w:rsidRDefault="00F1683E" w:rsidP="00F1683E">
      <w:pPr>
        <w:rPr>
          <w:rFonts w:cs="Arial"/>
          <w:b/>
          <w:sz w:val="22"/>
        </w:rPr>
      </w:pPr>
    </w:p>
    <w:p w:rsidR="00F1683E" w:rsidRDefault="00F1683E" w:rsidP="00F1683E">
      <w:pPr>
        <w:rPr>
          <w:rFonts w:cs="Arial"/>
          <w:b/>
          <w:sz w:val="22"/>
        </w:rPr>
      </w:pPr>
    </w:p>
    <w:p w:rsidR="00F1683E" w:rsidRDefault="00F1683E" w:rsidP="00F1683E">
      <w:pPr>
        <w:rPr>
          <w:rFonts w:cs="Arial"/>
          <w:b/>
          <w:sz w:val="22"/>
        </w:rPr>
      </w:pPr>
    </w:p>
    <w:p w:rsidR="00F1683E" w:rsidRDefault="00F1683E" w:rsidP="00F1683E">
      <w:pPr>
        <w:rPr>
          <w:rFonts w:cs="Arial"/>
          <w:b/>
        </w:rPr>
      </w:pPr>
      <w:r>
        <w:rPr>
          <w:noProof/>
        </w:rPr>
        <mc:AlternateContent>
          <mc:Choice Requires="wps">
            <w:drawing>
              <wp:anchor distT="0" distB="0" distL="114300" distR="114300" simplePos="0" relativeHeight="251676672" behindDoc="0" locked="0" layoutInCell="1" allowOverlap="1" wp14:anchorId="6A0CD022" wp14:editId="08999214">
                <wp:simplePos x="0" y="0"/>
                <wp:positionH relativeFrom="column">
                  <wp:posOffset>-436245</wp:posOffset>
                </wp:positionH>
                <wp:positionV relativeFrom="paragraph">
                  <wp:posOffset>-266700</wp:posOffset>
                </wp:positionV>
                <wp:extent cx="6343650" cy="4795520"/>
                <wp:effectExtent l="0" t="0" r="19050" b="2413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4795520"/>
                        </a:xfrm>
                        <a:prstGeom prst="round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34.35pt;margin-top:-21pt;width:499.5pt;height:37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" filled="f" strokecolor="#4bacc6" strokeweight="2pt">
                <v:path arrowok="t"/>
              </v:roundrect>
            </w:pict>
          </mc:Fallback>
        </mc:AlternateContent>
      </w:r>
      <w:r w:rsidRPr="005E2F18">
        <w:rPr>
          <w:rFonts w:cs="Arial"/>
          <w:b/>
        </w:rPr>
        <w:t>Prevention:  Harm Reduction through Safety and Support Measures</w:t>
      </w:r>
    </w:p>
    <w:p w:rsidR="00F1683E" w:rsidRPr="00D82C05" w:rsidRDefault="00F1683E" w:rsidP="00F1683E">
      <w:pPr>
        <w:rPr>
          <w:rFonts w:cs="Arial"/>
          <w:b/>
          <w:sz w:val="22"/>
        </w:rPr>
      </w:pPr>
    </w:p>
    <w:p w:rsidR="00F1683E" w:rsidRDefault="00F1683E" w:rsidP="00F1683E">
      <w:pPr>
        <w:numPr>
          <w:ilvl w:val="0"/>
          <w:numId w:val="25"/>
        </w:numPr>
      </w:pPr>
      <w:r>
        <w:t>Reduced deaths through domestic abuse</w:t>
      </w:r>
    </w:p>
    <w:p w:rsidR="00F1683E" w:rsidRDefault="00F1683E" w:rsidP="00F1683E">
      <w:pPr>
        <w:numPr>
          <w:ilvl w:val="0"/>
          <w:numId w:val="25"/>
        </w:numPr>
      </w:pPr>
      <w:r>
        <w:t>Reduced domestic abuse related attempted murders</w:t>
      </w:r>
    </w:p>
    <w:p w:rsidR="00F1683E" w:rsidRDefault="00F1683E" w:rsidP="00F1683E">
      <w:pPr>
        <w:numPr>
          <w:ilvl w:val="0"/>
          <w:numId w:val="25"/>
        </w:numPr>
      </w:pPr>
      <w:r>
        <w:t>Reduce ‘most serious’ domestic abuse related violent crime</w:t>
      </w:r>
    </w:p>
    <w:p w:rsidR="00F1683E" w:rsidRDefault="00F1683E" w:rsidP="00F1683E">
      <w:pPr>
        <w:numPr>
          <w:ilvl w:val="0"/>
          <w:numId w:val="25"/>
        </w:numPr>
        <w:rPr>
          <w:rFonts w:eastAsia="Times New Roman" w:cs="Arial"/>
          <w:szCs w:val="24"/>
        </w:rPr>
      </w:pPr>
      <w:r>
        <w:rPr>
          <w:rFonts w:eastAsia="Times New Roman" w:cs="Arial"/>
          <w:szCs w:val="24"/>
        </w:rPr>
        <w:t>Reduced repeat domestic abuse offenders</w:t>
      </w:r>
    </w:p>
    <w:p w:rsidR="00F1683E" w:rsidRDefault="00F1683E" w:rsidP="00F1683E">
      <w:pPr>
        <w:numPr>
          <w:ilvl w:val="0"/>
          <w:numId w:val="25"/>
        </w:numPr>
        <w:rPr>
          <w:rFonts w:eastAsia="Times New Roman" w:cs="Arial"/>
          <w:szCs w:val="24"/>
        </w:rPr>
      </w:pPr>
      <w:r>
        <w:rPr>
          <w:rFonts w:eastAsia="Times New Roman" w:cs="Arial"/>
          <w:szCs w:val="24"/>
        </w:rPr>
        <w:t>Reduced serial domestic abuse offenders</w:t>
      </w:r>
    </w:p>
    <w:p w:rsidR="00F1683E" w:rsidRPr="00650DAA" w:rsidRDefault="00F1683E" w:rsidP="00F1683E">
      <w:pPr>
        <w:numPr>
          <w:ilvl w:val="0"/>
          <w:numId w:val="25"/>
        </w:numPr>
        <w:rPr>
          <w:rFonts w:eastAsia="Times New Roman" w:cs="Arial"/>
          <w:szCs w:val="24"/>
        </w:rPr>
      </w:pPr>
      <w:r>
        <w:rPr>
          <w:rFonts w:eastAsia="Times New Roman" w:cs="Arial"/>
          <w:szCs w:val="24"/>
        </w:rPr>
        <w:t>Reduced high risk</w:t>
      </w:r>
      <w:r w:rsidRPr="00296DBE">
        <w:rPr>
          <w:rFonts w:eastAsia="Times New Roman" w:cs="Arial"/>
          <w:szCs w:val="24"/>
        </w:rPr>
        <w:t xml:space="preserve"> </w:t>
      </w:r>
      <w:r>
        <w:rPr>
          <w:rFonts w:eastAsia="Times New Roman" w:cs="Arial"/>
          <w:szCs w:val="24"/>
        </w:rPr>
        <w:t>domestic abuse offenders</w:t>
      </w:r>
    </w:p>
    <w:p w:rsidR="00F1683E" w:rsidRPr="00650DAA" w:rsidRDefault="00F1683E" w:rsidP="00F1683E">
      <w:pPr>
        <w:numPr>
          <w:ilvl w:val="0"/>
          <w:numId w:val="25"/>
        </w:numPr>
        <w:rPr>
          <w:rFonts w:cs="Arial"/>
        </w:rPr>
      </w:pPr>
      <w:r>
        <w:t>Increased proportion of police reports of domestic abuse that are treated as crimes</w:t>
      </w:r>
      <w:r w:rsidRPr="00650DAA" w:rsidDel="00190436">
        <w:rPr>
          <w:rFonts w:cs="Arial"/>
        </w:rPr>
        <w:t xml:space="preserve"> </w:t>
      </w:r>
      <w:r w:rsidRPr="00650DAA">
        <w:rPr>
          <w:rFonts w:cs="Arial"/>
        </w:rPr>
        <w:t>Increased proportion of domestic abuse related arrests</w:t>
      </w:r>
    </w:p>
    <w:p w:rsidR="00F1683E" w:rsidRPr="00650DAA" w:rsidRDefault="00F1683E" w:rsidP="00F1683E">
      <w:pPr>
        <w:numPr>
          <w:ilvl w:val="0"/>
          <w:numId w:val="25"/>
        </w:numPr>
        <w:rPr>
          <w:rFonts w:cs="Arial"/>
        </w:rPr>
      </w:pPr>
      <w:r w:rsidRPr="00650DAA">
        <w:rPr>
          <w:rFonts w:cs="Arial"/>
        </w:rPr>
        <w:t>Increased number of finalised domestic abuse cases (Birmingham Court)</w:t>
      </w:r>
    </w:p>
    <w:p w:rsidR="00F1683E" w:rsidRPr="00650DAA" w:rsidRDefault="00F1683E" w:rsidP="00F1683E">
      <w:pPr>
        <w:numPr>
          <w:ilvl w:val="0"/>
          <w:numId w:val="25"/>
        </w:numPr>
        <w:rPr>
          <w:rFonts w:cs="Arial"/>
        </w:rPr>
      </w:pPr>
      <w:r w:rsidRPr="00650DAA">
        <w:rPr>
          <w:rFonts w:cs="Arial"/>
        </w:rPr>
        <w:t>Increased proportion of domestic abuse cases successful (Birmingham Court)</w:t>
      </w:r>
    </w:p>
    <w:p w:rsidR="00F1683E" w:rsidRPr="00650DAA" w:rsidRDefault="00F1683E" w:rsidP="00F1683E">
      <w:pPr>
        <w:numPr>
          <w:ilvl w:val="0"/>
          <w:numId w:val="25"/>
        </w:numPr>
        <w:rPr>
          <w:rFonts w:cs="Arial"/>
        </w:rPr>
      </w:pPr>
      <w:r w:rsidRPr="00650DAA">
        <w:rPr>
          <w:rFonts w:cs="Arial"/>
        </w:rPr>
        <w:t xml:space="preserve">Increased use of </w:t>
      </w:r>
      <w:r>
        <w:rPr>
          <w:rFonts w:cs="Arial"/>
        </w:rPr>
        <w:t>c</w:t>
      </w:r>
      <w:r w:rsidRPr="00650DAA">
        <w:rPr>
          <w:rFonts w:cs="Arial"/>
        </w:rPr>
        <w:t xml:space="preserve">ivil </w:t>
      </w:r>
      <w:r>
        <w:rPr>
          <w:rFonts w:cs="Arial"/>
        </w:rPr>
        <w:t>o</w:t>
      </w:r>
      <w:r w:rsidRPr="00650DAA">
        <w:rPr>
          <w:rFonts w:cs="Arial"/>
        </w:rPr>
        <w:t>rders</w:t>
      </w:r>
    </w:p>
    <w:p w:rsidR="00F1683E" w:rsidRPr="00650DAA" w:rsidRDefault="00F1683E" w:rsidP="00F1683E">
      <w:pPr>
        <w:numPr>
          <w:ilvl w:val="0"/>
          <w:numId w:val="25"/>
        </w:numPr>
        <w:rPr>
          <w:rFonts w:cs="Arial"/>
        </w:rPr>
      </w:pPr>
      <w:r w:rsidRPr="00650DAA">
        <w:rPr>
          <w:rFonts w:cs="Arial"/>
        </w:rPr>
        <w:t>Increased use of restraining orders (Birmingham Court)</w:t>
      </w:r>
    </w:p>
    <w:p w:rsidR="00F1683E" w:rsidRPr="00650DAA" w:rsidRDefault="00F1683E" w:rsidP="00F1683E">
      <w:pPr>
        <w:numPr>
          <w:ilvl w:val="0"/>
          <w:numId w:val="25"/>
        </w:numPr>
        <w:rPr>
          <w:rFonts w:cs="Arial"/>
        </w:rPr>
      </w:pPr>
      <w:r w:rsidRPr="00650DAA">
        <w:rPr>
          <w:rFonts w:cs="Arial"/>
        </w:rPr>
        <w:t>Increased use of Domestic Violence Protection Orders</w:t>
      </w:r>
    </w:p>
    <w:p w:rsidR="00F1683E" w:rsidRDefault="00F1683E" w:rsidP="00F1683E">
      <w:pPr>
        <w:numPr>
          <w:ilvl w:val="0"/>
          <w:numId w:val="25"/>
        </w:numPr>
        <w:rPr>
          <w:rFonts w:cs="Arial"/>
        </w:rPr>
      </w:pPr>
      <w:r w:rsidRPr="00650DAA">
        <w:rPr>
          <w:rFonts w:cs="Arial"/>
        </w:rPr>
        <w:t>Increased Forced Marriage Protection Orders</w:t>
      </w:r>
    </w:p>
    <w:p w:rsidR="00F1683E" w:rsidRPr="00650DAA" w:rsidRDefault="00F1683E" w:rsidP="00F1683E">
      <w:pPr>
        <w:numPr>
          <w:ilvl w:val="0"/>
          <w:numId w:val="25"/>
        </w:numPr>
        <w:rPr>
          <w:rFonts w:cs="Arial"/>
        </w:rPr>
      </w:pPr>
      <w:r w:rsidRPr="00650DAA">
        <w:rPr>
          <w:rFonts w:cs="Arial"/>
        </w:rPr>
        <w:t>Increased use of sanctuary scheme</w:t>
      </w:r>
    </w:p>
    <w:p w:rsidR="00F1683E" w:rsidRPr="00650DAA" w:rsidRDefault="00F1683E" w:rsidP="00F1683E">
      <w:pPr>
        <w:numPr>
          <w:ilvl w:val="0"/>
          <w:numId w:val="25"/>
        </w:numPr>
        <w:rPr>
          <w:rFonts w:cs="Arial"/>
        </w:rPr>
      </w:pPr>
      <w:r w:rsidRPr="00650DAA">
        <w:rPr>
          <w:rFonts w:cs="Arial"/>
        </w:rPr>
        <w:t xml:space="preserve">Reduced repeat homelessness </w:t>
      </w:r>
      <w:r>
        <w:rPr>
          <w:rFonts w:cs="Arial"/>
        </w:rPr>
        <w:t>(</w:t>
      </w:r>
      <w:r w:rsidRPr="00650DAA">
        <w:rPr>
          <w:rFonts w:cs="Arial"/>
        </w:rPr>
        <w:t>through prevention and early intervention</w:t>
      </w:r>
      <w:r>
        <w:rPr>
          <w:rFonts w:cs="Arial"/>
        </w:rPr>
        <w:t>)</w:t>
      </w:r>
    </w:p>
    <w:p w:rsidR="00F1683E" w:rsidRPr="00650DAA" w:rsidRDefault="00F1683E" w:rsidP="00F1683E">
      <w:pPr>
        <w:numPr>
          <w:ilvl w:val="0"/>
          <w:numId w:val="25"/>
        </w:numPr>
        <w:rPr>
          <w:rFonts w:cs="Arial"/>
        </w:rPr>
      </w:pPr>
      <w:r w:rsidRPr="00650DAA">
        <w:rPr>
          <w:rFonts w:cs="Arial"/>
        </w:rPr>
        <w:t>Reduced use of bed and breakfast for domestic abuse victims and children</w:t>
      </w:r>
    </w:p>
    <w:p w:rsidR="00F1683E" w:rsidRDefault="00F1683E" w:rsidP="00F1683E">
      <w:pPr>
        <w:numPr>
          <w:ilvl w:val="0"/>
          <w:numId w:val="25"/>
        </w:numPr>
        <w:rPr>
          <w:rFonts w:eastAsia="Times New Roman" w:cs="Arial"/>
          <w:szCs w:val="24"/>
        </w:rPr>
      </w:pPr>
      <w:r w:rsidRPr="00650DAA">
        <w:rPr>
          <w:rFonts w:eastAsia="Times New Roman" w:cs="Arial"/>
          <w:szCs w:val="24"/>
        </w:rPr>
        <w:t xml:space="preserve">Increased numbers of domestic abuse victims and families rehoused through social landlords protocol </w:t>
      </w:r>
      <w:r>
        <w:rPr>
          <w:rFonts w:eastAsia="Times New Roman" w:cs="Arial"/>
          <w:szCs w:val="24"/>
        </w:rPr>
        <w:t>(rather than homelessness)</w:t>
      </w:r>
    </w:p>
    <w:p w:rsidR="00F1683E" w:rsidRDefault="00F1683E" w:rsidP="00F1683E">
      <w:pPr>
        <w:numPr>
          <w:ilvl w:val="0"/>
          <w:numId w:val="25"/>
        </w:numPr>
        <w:rPr>
          <w:rFonts w:cs="Arial"/>
        </w:rPr>
      </w:pPr>
      <w:r w:rsidRPr="00650DAA">
        <w:rPr>
          <w:rFonts w:cs="Arial"/>
        </w:rPr>
        <w:t>Increased multi-agency referral to MARAC</w:t>
      </w:r>
    </w:p>
    <w:p w:rsidR="00F1683E" w:rsidRDefault="00F1683E" w:rsidP="00F1683E">
      <w:pPr>
        <w:numPr>
          <w:ilvl w:val="0"/>
          <w:numId w:val="25"/>
        </w:numPr>
        <w:rPr>
          <w:rFonts w:cs="Arial"/>
        </w:rPr>
      </w:pPr>
      <w:r>
        <w:rPr>
          <w:rFonts w:cs="Arial"/>
        </w:rPr>
        <w:t xml:space="preserve">Independent specialist support available to 100% high risk victims </w:t>
      </w:r>
    </w:p>
    <w:p w:rsidR="00F1683E" w:rsidRDefault="00F1683E" w:rsidP="00F1683E">
      <w:pPr>
        <w:rPr>
          <w:rFonts w:ascii="GillSansMT" w:hAnsi="GillSansMT" w:cs="GillSansMT"/>
          <w:sz w:val="22"/>
        </w:rPr>
      </w:pPr>
    </w:p>
    <w:p w:rsidR="00F1683E" w:rsidRDefault="00F1683E" w:rsidP="00F1683E"/>
    <w:p w:rsidR="00F1683E" w:rsidRDefault="00F1683E" w:rsidP="00F1683E">
      <w:pPr>
        <w:rPr>
          <w:rFonts w:ascii="GillSansMT" w:hAnsi="GillSansMT" w:cs="GillSansMT"/>
          <w:sz w:val="22"/>
        </w:rPr>
      </w:pPr>
    </w:p>
    <w:p w:rsidR="00F1683E" w:rsidRPr="00650DAA" w:rsidRDefault="00F1683E" w:rsidP="00F1683E">
      <w:pPr>
        <w:rPr>
          <w:rFonts w:cs="Arial"/>
        </w:rPr>
      </w:pPr>
    </w:p>
    <w:p w:rsidR="00EA45FE" w:rsidRPr="00EA45FE" w:rsidRDefault="00EA45FE" w:rsidP="00EA45FE">
      <w:pPr>
        <w:pStyle w:val="Heading2"/>
        <w:rPr>
          <w:color w:val="4F81BD" w:themeColor="accent1"/>
        </w:rPr>
      </w:pPr>
      <w:bookmarkStart w:id="24" w:name="_Toc456691829"/>
      <w:r>
        <w:rPr>
          <w:color w:val="4F81BD" w:themeColor="accent1"/>
        </w:rPr>
        <w:t>Further Information</w:t>
      </w:r>
      <w:bookmarkEnd w:id="24"/>
      <w:r>
        <w:t xml:space="preserve"> </w:t>
      </w:r>
    </w:p>
    <w:p w:rsidR="003175FD" w:rsidRDefault="003175FD" w:rsidP="003175FD"/>
    <w:p w:rsidR="00EA45FE" w:rsidRDefault="00EA45FE" w:rsidP="003175FD">
      <w:r>
        <w:t xml:space="preserve">Evidence to support the data and findings of this </w:t>
      </w:r>
      <w:r w:rsidR="00BA3060">
        <w:t xml:space="preserve">prevention </w:t>
      </w:r>
      <w:r>
        <w:t>strategy are included in the following supportive suite of documents</w:t>
      </w:r>
      <w:r w:rsidR="00637BFD">
        <w:t xml:space="preserve"> available  at </w:t>
      </w:r>
      <w:r w:rsidR="00E56356">
        <w:t>www.birminghambeheard.org.uk</w:t>
      </w:r>
    </w:p>
    <w:p w:rsidR="00EA45FE" w:rsidRDefault="00EA45FE" w:rsidP="003175FD"/>
    <w:p w:rsidR="00637BFD" w:rsidRDefault="00637BFD" w:rsidP="00D82C05">
      <w:pPr>
        <w:pStyle w:val="ListParagraph"/>
        <w:numPr>
          <w:ilvl w:val="0"/>
          <w:numId w:val="19"/>
        </w:numPr>
      </w:pPr>
      <w:r>
        <w:t>Birmingham Domestic Violence and Abuse Needs Assessment (published 2013)</w:t>
      </w:r>
    </w:p>
    <w:p w:rsidR="00637BFD" w:rsidRDefault="00637BFD" w:rsidP="00D82C05">
      <w:pPr>
        <w:pStyle w:val="ListParagraph"/>
        <w:numPr>
          <w:ilvl w:val="0"/>
          <w:numId w:val="19"/>
        </w:numPr>
      </w:pPr>
      <w:r>
        <w:t>Birmingham Domestic Violence and Abuse Needs Assessment Evidence Update (July 2016)</w:t>
      </w:r>
    </w:p>
    <w:p w:rsidR="00C15ED3" w:rsidRDefault="00F928FB" w:rsidP="00B553BB">
      <w:pPr>
        <w:pStyle w:val="ListParagraph"/>
        <w:numPr>
          <w:ilvl w:val="0"/>
          <w:numId w:val="19"/>
        </w:numPr>
      </w:pPr>
      <w:r>
        <w:t xml:space="preserve">Domestic Abuse Prevention Strategy </w:t>
      </w:r>
      <w:r w:rsidR="00B553BB">
        <w:t xml:space="preserve">Interim </w:t>
      </w:r>
      <w:r w:rsidR="00637BFD">
        <w:t xml:space="preserve">Equality Assessment </w:t>
      </w:r>
      <w:r>
        <w:t>(</w:t>
      </w:r>
      <w:r w:rsidR="00B553BB">
        <w:t xml:space="preserve">full assessment available  September </w:t>
      </w:r>
      <w:r w:rsidR="00637BFD">
        <w:t>2016</w:t>
      </w:r>
      <w:r>
        <w:t>)</w:t>
      </w:r>
    </w:p>
    <w:p w:rsidR="00F928FB" w:rsidRDefault="00F928FB" w:rsidP="00F928FB">
      <w:pPr>
        <w:pStyle w:val="ListParagraph"/>
        <w:numPr>
          <w:ilvl w:val="0"/>
          <w:numId w:val="19"/>
        </w:numPr>
      </w:pPr>
      <w:r>
        <w:t>Birmingham City Council Social Cohesion and Community Safety Scrutiny Committee Working with Communities to Prevent Relationship Violence (2015)</w:t>
      </w:r>
    </w:p>
    <w:p w:rsidR="00BA3060" w:rsidRDefault="00BA3060" w:rsidP="00BA3060">
      <w:pPr>
        <w:pStyle w:val="ListParagraph"/>
      </w:pPr>
    </w:p>
    <w:sectPr w:rsidR="00BA3060" w:rsidSect="00D82C05">
      <w:type w:val="continuous"/>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1A4" w:rsidRDefault="001161A4" w:rsidP="00EA292F">
      <w:r>
        <w:separator/>
      </w:r>
    </w:p>
  </w:endnote>
  <w:endnote w:type="continuationSeparator" w:id="0">
    <w:p w:rsidR="001161A4" w:rsidRDefault="001161A4" w:rsidP="00EA292F">
      <w:r>
        <w:continuationSeparator/>
      </w:r>
    </w:p>
  </w:endnote>
  <w:endnote w:id="1">
    <w:p w:rsidR="001161A4" w:rsidRDefault="001161A4">
      <w:pPr>
        <w:pStyle w:val="EndnoteText"/>
      </w:pPr>
      <w:r>
        <w:rPr>
          <w:rStyle w:val="EndnoteReference"/>
        </w:rPr>
        <w:endnoteRef/>
      </w:r>
      <w:r>
        <w:t xml:space="preserve"> Birmingham City Council (</w:t>
      </w:r>
      <w:r w:rsidRPr="003A2891">
        <w:t xml:space="preserve">2015) </w:t>
      </w:r>
      <w:r>
        <w:t>Working with Communities to Prevent Relationship Violence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auto"/>
    <w:notTrueType/>
    <w:pitch w:val="default"/>
    <w:sig w:usb0="00000003" w:usb1="00000000" w:usb2="00000000" w:usb3="00000000" w:csb0="00000001" w:csb1="00000000"/>
  </w:font>
  <w:font w:name="GillSansMT-Light">
    <w:panose1 w:val="00000000000000000000"/>
    <w:charset w:val="00"/>
    <w:family w:val="auto"/>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1161A4">
      <w:trPr>
        <w:trHeight w:val="10166"/>
      </w:trPr>
      <w:tc>
        <w:tcPr>
          <w:tcW w:w="498" w:type="dxa"/>
          <w:tcBorders>
            <w:bottom w:val="single" w:sz="4" w:space="0" w:color="auto"/>
          </w:tcBorders>
          <w:textDirection w:val="btLr"/>
        </w:tcPr>
        <w:p w:rsidR="001161A4" w:rsidRPr="00AA59B7" w:rsidRDefault="001161A4" w:rsidP="00DD3621">
          <w:pPr>
            <w:pStyle w:val="Header"/>
            <w:ind w:left="113" w:right="113"/>
            <w:rPr>
              <w:color w:val="4F81BD" w:themeColor="accent1"/>
            </w:rPr>
          </w:pPr>
          <w:r w:rsidRPr="00AA59B7">
            <w:rPr>
              <w:color w:val="4F81BD" w:themeColor="accent1"/>
            </w:rPr>
            <w:t>Part1: What We Know</w:t>
          </w:r>
        </w:p>
      </w:tc>
    </w:tr>
    <w:tr w:rsidR="001161A4">
      <w:tc>
        <w:tcPr>
          <w:tcW w:w="498" w:type="dxa"/>
          <w:tcBorders>
            <w:top w:val="single" w:sz="4" w:space="0" w:color="auto"/>
          </w:tcBorders>
        </w:tcPr>
        <w:p w:rsidR="001161A4" w:rsidRPr="00AA59B7" w:rsidRDefault="001161A4">
          <w:pPr>
            <w:pStyle w:val="Footer"/>
            <w:rPr>
              <w:color w:val="4F81BD" w:themeColor="accent1"/>
              <w14:numForm w14:val="lining"/>
            </w:rPr>
          </w:pPr>
          <w:r w:rsidRPr="00AA59B7">
            <w:rPr>
              <w:color w:val="4F81BD" w:themeColor="accent1"/>
              <w:sz w:val="22"/>
              <w14:glow w14:rad="38100">
                <w14:schemeClr w14:val="accent1">
                  <w14:alpha w14:val="60000"/>
                </w14:schemeClr>
              </w14:glow>
              <w14:numForm w14:val="lining"/>
            </w:rPr>
            <w:fldChar w:fldCharType="begin"/>
          </w:r>
          <w:r w:rsidRPr="00AA59B7">
            <w:rPr>
              <w:color w:val="4F81BD" w:themeColor="accent1"/>
              <w14:glow w14:rad="38100">
                <w14:schemeClr w14:val="accent1">
                  <w14:alpha w14:val="60000"/>
                </w14:schemeClr>
              </w14:glow>
              <w14:numForm w14:val="lining"/>
            </w:rPr>
            <w:instrText xml:space="preserve"> PAGE   \* MERGEFORMAT </w:instrText>
          </w:r>
          <w:r w:rsidRPr="00AA59B7">
            <w:rPr>
              <w:color w:val="4F81BD" w:themeColor="accent1"/>
              <w:sz w:val="22"/>
              <w14:glow w14:rad="38100">
                <w14:schemeClr w14:val="accent1">
                  <w14:alpha w14:val="60000"/>
                </w14:schemeClr>
              </w14:glow>
              <w14:numForm w14:val="lining"/>
            </w:rPr>
            <w:fldChar w:fldCharType="separate"/>
          </w:r>
          <w:r w:rsidR="0010357E" w:rsidRPr="0010357E">
            <w:rPr>
              <w:noProof/>
              <w:color w:val="4F81BD" w:themeColor="accent1"/>
              <w:sz w:val="40"/>
              <w:szCs w:val="40"/>
              <w14:glow w14:rad="38100">
                <w14:schemeClr w14:val="accent1">
                  <w14:alpha w14:val="60000"/>
                </w14:schemeClr>
              </w14:glow>
              <w14:numForm w14:val="lining"/>
            </w:rPr>
            <w:t>1</w:t>
          </w:r>
          <w:r w:rsidRPr="00AA59B7">
            <w:rPr>
              <w:noProof/>
              <w:color w:val="4F81BD" w:themeColor="accent1"/>
              <w:sz w:val="40"/>
              <w:szCs w:val="40"/>
              <w14:glow w14:rad="38100">
                <w14:schemeClr w14:val="accent1">
                  <w14:alpha w14:val="60000"/>
                </w14:schemeClr>
              </w14:glow>
              <w14:numForm w14:val="lining"/>
            </w:rPr>
            <w:fldChar w:fldCharType="end"/>
          </w:r>
        </w:p>
      </w:tc>
    </w:tr>
    <w:tr w:rsidR="001161A4">
      <w:trPr>
        <w:trHeight w:val="768"/>
      </w:trPr>
      <w:tc>
        <w:tcPr>
          <w:tcW w:w="498" w:type="dxa"/>
        </w:tcPr>
        <w:p w:rsidR="001161A4" w:rsidRDefault="001161A4">
          <w:pPr>
            <w:pStyle w:val="Header"/>
          </w:pPr>
        </w:p>
      </w:tc>
    </w:tr>
  </w:tbl>
  <w:p w:rsidR="001161A4" w:rsidRDefault="00116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1161A4">
      <w:trPr>
        <w:trHeight w:val="10166"/>
      </w:trPr>
      <w:tc>
        <w:tcPr>
          <w:tcW w:w="498" w:type="dxa"/>
          <w:tcBorders>
            <w:bottom w:val="single" w:sz="4" w:space="0" w:color="auto"/>
          </w:tcBorders>
          <w:textDirection w:val="btLr"/>
        </w:tcPr>
        <w:p w:rsidR="001161A4" w:rsidRPr="00DD3621" w:rsidRDefault="001161A4" w:rsidP="00FE5830">
          <w:pPr>
            <w:pStyle w:val="Header"/>
            <w:ind w:left="113" w:right="113"/>
            <w:rPr>
              <w:rFonts w:cs="Arial"/>
            </w:rPr>
          </w:pPr>
          <w:r w:rsidRPr="00DD3621">
            <w:rPr>
              <w:rFonts w:cs="Arial"/>
              <w:color w:val="4F81BD" w:themeColor="accent1"/>
            </w:rPr>
            <w:t xml:space="preserve">What We </w:t>
          </w:r>
          <w:r>
            <w:rPr>
              <w:rFonts w:cs="Arial"/>
              <w:color w:val="4F81BD" w:themeColor="accent1"/>
            </w:rPr>
            <w:t>Know</w:t>
          </w:r>
        </w:p>
      </w:tc>
    </w:tr>
    <w:tr w:rsidR="001161A4">
      <w:tc>
        <w:tcPr>
          <w:tcW w:w="498" w:type="dxa"/>
          <w:tcBorders>
            <w:top w:val="single" w:sz="4" w:space="0" w:color="auto"/>
          </w:tcBorders>
        </w:tcPr>
        <w:p w:rsidR="001161A4" w:rsidRDefault="001161A4">
          <w:pPr>
            <w:pStyle w:val="Footer"/>
            <w:rPr>
              <w14:numForm w14:val="lining"/>
            </w:rPr>
          </w:pPr>
          <w:r>
            <w:rPr>
              <w:sz w:val="22"/>
              <w14:glow w14:rad="38100">
                <w14:schemeClr w14:val="accent1">
                  <w14:alpha w14:val="60000"/>
                </w14:schemeClr>
              </w14:glow>
              <w14:numForm w14:val="lining"/>
            </w:rPr>
            <w:fldChar w:fldCharType="begin"/>
          </w:r>
          <w:r>
            <w:rPr>
              <w14:glow w14:rad="38100">
                <w14:schemeClr w14:val="accent1">
                  <w14:alpha w14:val="60000"/>
                </w14:schemeClr>
              </w14:glow>
              <w14:numForm w14:val="lining"/>
            </w:rPr>
            <w:instrText xml:space="preserve"> PAGE   \* MERGEFORMAT </w:instrText>
          </w:r>
          <w:r>
            <w:rPr>
              <w:sz w:val="22"/>
              <w14:glow w14:rad="38100">
                <w14:schemeClr w14:val="accent1">
                  <w14:alpha w14:val="60000"/>
                </w14:schemeClr>
              </w14:glow>
              <w14:numForm w14:val="lining"/>
            </w:rPr>
            <w:fldChar w:fldCharType="separate"/>
          </w:r>
          <w:r w:rsidR="0010357E" w:rsidRPr="0010357E">
            <w:rPr>
              <w:noProof/>
              <w:color w:val="4F81BD" w:themeColor="accent1"/>
              <w:sz w:val="40"/>
              <w:szCs w:val="40"/>
              <w14:glow w14:rad="38100">
                <w14:schemeClr w14:val="accent1">
                  <w14:alpha w14:val="60000"/>
                </w14:schemeClr>
              </w14:glow>
              <w14:numForm w14:val="lining"/>
            </w:rPr>
            <w:t>9</w:t>
          </w:r>
          <w:r>
            <w:rPr>
              <w:noProof/>
              <w:color w:val="4F81BD" w:themeColor="accent1"/>
              <w:sz w:val="40"/>
              <w:szCs w:val="40"/>
              <w14:glow w14:rad="38100">
                <w14:schemeClr w14:val="accent1">
                  <w14:alpha w14:val="60000"/>
                </w14:schemeClr>
              </w14:glow>
              <w14:numForm w14:val="lining"/>
            </w:rPr>
            <w:fldChar w:fldCharType="end"/>
          </w:r>
        </w:p>
      </w:tc>
    </w:tr>
    <w:tr w:rsidR="001161A4">
      <w:trPr>
        <w:trHeight w:val="768"/>
      </w:trPr>
      <w:tc>
        <w:tcPr>
          <w:tcW w:w="498" w:type="dxa"/>
        </w:tcPr>
        <w:p w:rsidR="001161A4" w:rsidRDefault="001161A4">
          <w:pPr>
            <w:pStyle w:val="Header"/>
          </w:pPr>
        </w:p>
      </w:tc>
    </w:tr>
  </w:tbl>
  <w:p w:rsidR="001161A4" w:rsidRDefault="001161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661"/>
    </w:tblGrid>
    <w:tr w:rsidR="001161A4">
      <w:trPr>
        <w:trHeight w:val="10166"/>
      </w:trPr>
      <w:tc>
        <w:tcPr>
          <w:tcW w:w="498" w:type="dxa"/>
          <w:tcBorders>
            <w:bottom w:val="single" w:sz="4" w:space="0" w:color="auto"/>
          </w:tcBorders>
          <w:textDirection w:val="btLr"/>
        </w:tcPr>
        <w:p w:rsidR="001161A4" w:rsidRPr="00DD3621" w:rsidRDefault="001161A4" w:rsidP="00FE5830">
          <w:pPr>
            <w:pStyle w:val="Header"/>
            <w:ind w:left="113" w:right="113"/>
            <w:rPr>
              <w:rFonts w:cs="Arial"/>
            </w:rPr>
          </w:pPr>
          <w:r w:rsidRPr="00DD3621">
            <w:rPr>
              <w:rFonts w:cs="Arial"/>
              <w:color w:val="4F81BD" w:themeColor="accent1"/>
            </w:rPr>
            <w:t xml:space="preserve">What We </w:t>
          </w:r>
          <w:r>
            <w:rPr>
              <w:rFonts w:cs="Arial"/>
              <w:color w:val="4F81BD" w:themeColor="accent1"/>
            </w:rPr>
            <w:t>Think</w:t>
          </w:r>
        </w:p>
      </w:tc>
    </w:tr>
    <w:tr w:rsidR="001161A4">
      <w:tc>
        <w:tcPr>
          <w:tcW w:w="498" w:type="dxa"/>
          <w:tcBorders>
            <w:top w:val="single" w:sz="4" w:space="0" w:color="auto"/>
          </w:tcBorders>
        </w:tcPr>
        <w:p w:rsidR="001161A4" w:rsidRDefault="001161A4">
          <w:pPr>
            <w:pStyle w:val="Footer"/>
            <w:rPr>
              <w14:numForm w14:val="lining"/>
            </w:rPr>
          </w:pPr>
          <w:r>
            <w:rPr>
              <w:sz w:val="22"/>
              <w14:glow w14:rad="38100">
                <w14:schemeClr w14:val="accent1">
                  <w14:alpha w14:val="60000"/>
                </w14:schemeClr>
              </w14:glow>
              <w14:numForm w14:val="lining"/>
            </w:rPr>
            <w:fldChar w:fldCharType="begin"/>
          </w:r>
          <w:r>
            <w:rPr>
              <w14:glow w14:rad="38100">
                <w14:schemeClr w14:val="accent1">
                  <w14:alpha w14:val="60000"/>
                </w14:schemeClr>
              </w14:glow>
              <w14:numForm w14:val="lining"/>
            </w:rPr>
            <w:instrText xml:space="preserve"> PAGE   \* MERGEFORMAT </w:instrText>
          </w:r>
          <w:r>
            <w:rPr>
              <w:sz w:val="22"/>
              <w14:glow w14:rad="38100">
                <w14:schemeClr w14:val="accent1">
                  <w14:alpha w14:val="60000"/>
                </w14:schemeClr>
              </w14:glow>
              <w14:numForm w14:val="lining"/>
            </w:rPr>
            <w:fldChar w:fldCharType="separate"/>
          </w:r>
          <w:r w:rsidR="0010357E" w:rsidRPr="0010357E">
            <w:rPr>
              <w:noProof/>
              <w:color w:val="4F81BD" w:themeColor="accent1"/>
              <w:sz w:val="40"/>
              <w:szCs w:val="40"/>
              <w14:glow w14:rad="38100">
                <w14:schemeClr w14:val="accent1">
                  <w14:alpha w14:val="60000"/>
                </w14:schemeClr>
              </w14:glow>
              <w14:numForm w14:val="lining"/>
            </w:rPr>
            <w:t>10</w:t>
          </w:r>
          <w:r>
            <w:rPr>
              <w:noProof/>
              <w:color w:val="4F81BD" w:themeColor="accent1"/>
              <w:sz w:val="40"/>
              <w:szCs w:val="40"/>
              <w14:glow w14:rad="38100">
                <w14:schemeClr w14:val="accent1">
                  <w14:alpha w14:val="60000"/>
                </w14:schemeClr>
              </w14:glow>
              <w14:numForm w14:val="lining"/>
            </w:rPr>
            <w:fldChar w:fldCharType="end"/>
          </w:r>
        </w:p>
      </w:tc>
    </w:tr>
    <w:tr w:rsidR="001161A4">
      <w:trPr>
        <w:trHeight w:val="768"/>
      </w:trPr>
      <w:tc>
        <w:tcPr>
          <w:tcW w:w="498" w:type="dxa"/>
        </w:tcPr>
        <w:p w:rsidR="001161A4" w:rsidRDefault="001161A4">
          <w:pPr>
            <w:pStyle w:val="Header"/>
          </w:pPr>
        </w:p>
      </w:tc>
    </w:tr>
  </w:tbl>
  <w:p w:rsidR="001161A4" w:rsidRDefault="001161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661"/>
    </w:tblGrid>
    <w:tr w:rsidR="001161A4">
      <w:trPr>
        <w:trHeight w:val="10166"/>
      </w:trPr>
      <w:tc>
        <w:tcPr>
          <w:tcW w:w="498" w:type="dxa"/>
          <w:tcBorders>
            <w:bottom w:val="single" w:sz="4" w:space="0" w:color="auto"/>
          </w:tcBorders>
          <w:textDirection w:val="btLr"/>
        </w:tcPr>
        <w:p w:rsidR="001161A4" w:rsidRPr="00DD3621" w:rsidRDefault="001161A4" w:rsidP="00DD3621">
          <w:pPr>
            <w:pStyle w:val="Header"/>
            <w:ind w:left="113" w:right="113"/>
            <w:rPr>
              <w:rFonts w:cs="Arial"/>
            </w:rPr>
          </w:pPr>
          <w:r w:rsidRPr="00DD3621">
            <w:rPr>
              <w:rFonts w:cs="Arial"/>
              <w:color w:val="4F81BD" w:themeColor="accent1"/>
            </w:rPr>
            <w:t xml:space="preserve">What We </w:t>
          </w:r>
          <w:r>
            <w:rPr>
              <w:rFonts w:cs="Arial"/>
              <w:color w:val="4F81BD" w:themeColor="accent1"/>
            </w:rPr>
            <w:t>Will Do</w:t>
          </w:r>
        </w:p>
      </w:tc>
    </w:tr>
    <w:tr w:rsidR="001161A4">
      <w:tc>
        <w:tcPr>
          <w:tcW w:w="498" w:type="dxa"/>
          <w:tcBorders>
            <w:top w:val="single" w:sz="4" w:space="0" w:color="auto"/>
          </w:tcBorders>
        </w:tcPr>
        <w:p w:rsidR="001161A4" w:rsidRDefault="001161A4">
          <w:pPr>
            <w:pStyle w:val="Footer"/>
            <w:rPr>
              <w14:numForm w14:val="lining"/>
            </w:rPr>
          </w:pPr>
          <w:r>
            <w:rPr>
              <w:sz w:val="22"/>
              <w14:glow w14:rad="38100">
                <w14:schemeClr w14:val="accent1">
                  <w14:alpha w14:val="60000"/>
                </w14:schemeClr>
              </w14:glow>
              <w14:numForm w14:val="lining"/>
            </w:rPr>
            <w:fldChar w:fldCharType="begin"/>
          </w:r>
          <w:r>
            <w:rPr>
              <w14:glow w14:rad="38100">
                <w14:schemeClr w14:val="accent1">
                  <w14:alpha w14:val="60000"/>
                </w14:schemeClr>
              </w14:glow>
              <w14:numForm w14:val="lining"/>
            </w:rPr>
            <w:instrText xml:space="preserve"> PAGE   \* MERGEFORMAT </w:instrText>
          </w:r>
          <w:r>
            <w:rPr>
              <w:sz w:val="22"/>
              <w14:glow w14:rad="38100">
                <w14:schemeClr w14:val="accent1">
                  <w14:alpha w14:val="60000"/>
                </w14:schemeClr>
              </w14:glow>
              <w14:numForm w14:val="lining"/>
            </w:rPr>
            <w:fldChar w:fldCharType="separate"/>
          </w:r>
          <w:r w:rsidR="0010357E" w:rsidRPr="0010357E">
            <w:rPr>
              <w:noProof/>
              <w:color w:val="4F81BD" w:themeColor="accent1"/>
              <w:sz w:val="40"/>
              <w:szCs w:val="40"/>
              <w14:glow w14:rad="38100">
                <w14:schemeClr w14:val="accent1">
                  <w14:alpha w14:val="60000"/>
                </w14:schemeClr>
              </w14:glow>
              <w14:numForm w14:val="lining"/>
            </w:rPr>
            <w:t>23</w:t>
          </w:r>
          <w:r>
            <w:rPr>
              <w:noProof/>
              <w:color w:val="4F81BD" w:themeColor="accent1"/>
              <w:sz w:val="40"/>
              <w:szCs w:val="40"/>
              <w14:glow w14:rad="38100">
                <w14:schemeClr w14:val="accent1">
                  <w14:alpha w14:val="60000"/>
                </w14:schemeClr>
              </w14:glow>
              <w14:numForm w14:val="lining"/>
            </w:rPr>
            <w:fldChar w:fldCharType="end"/>
          </w:r>
        </w:p>
      </w:tc>
    </w:tr>
    <w:tr w:rsidR="001161A4">
      <w:trPr>
        <w:trHeight w:val="768"/>
      </w:trPr>
      <w:tc>
        <w:tcPr>
          <w:tcW w:w="498" w:type="dxa"/>
        </w:tcPr>
        <w:p w:rsidR="001161A4" w:rsidRDefault="001161A4">
          <w:pPr>
            <w:pStyle w:val="Header"/>
          </w:pPr>
        </w:p>
      </w:tc>
    </w:tr>
  </w:tbl>
  <w:p w:rsidR="001161A4" w:rsidRDefault="00116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1A4" w:rsidRDefault="001161A4" w:rsidP="00EA292F">
      <w:r>
        <w:separator/>
      </w:r>
    </w:p>
  </w:footnote>
  <w:footnote w:type="continuationSeparator" w:id="0">
    <w:p w:rsidR="001161A4" w:rsidRDefault="001161A4" w:rsidP="00EA292F">
      <w:r>
        <w:continuationSeparator/>
      </w:r>
    </w:p>
  </w:footnote>
  <w:footnote w:id="1">
    <w:p w:rsidR="001161A4" w:rsidRDefault="001161A4">
      <w:pPr>
        <w:pStyle w:val="FootnoteText"/>
      </w:pPr>
      <w:r>
        <w:rPr>
          <w:rStyle w:val="FootnoteReference"/>
        </w:rPr>
        <w:footnoteRef/>
      </w:r>
      <w:r>
        <w:t xml:space="preserve"> Dying to Tell You BCSP 2016</w:t>
      </w:r>
    </w:p>
  </w:footnote>
  <w:footnote w:id="2">
    <w:p w:rsidR="001161A4" w:rsidRDefault="001161A4" w:rsidP="00FC15DF">
      <w:pPr>
        <w:pStyle w:val="FootnoteText"/>
      </w:pPr>
      <w:r>
        <w:rPr>
          <w:rStyle w:val="FootnoteReference"/>
        </w:rPr>
        <w:footnoteRef/>
      </w:r>
      <w:r>
        <w:t xml:space="preserve"> </w:t>
      </w:r>
      <w:r w:rsidRPr="00FC15DF">
        <w:rPr>
          <w:rFonts w:ascii="Arial" w:hAnsi="Arial" w:cs="Arial"/>
          <w:szCs w:val="24"/>
          <w:lang w:val="en-US"/>
        </w:rPr>
        <w:t>http://www.rwjf.org/en/library/infographics/the-truth-about-aces.html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A4" w:rsidRPr="00E314B3" w:rsidRDefault="001161A4" w:rsidP="00CF3B07">
    <w:pPr>
      <w:pStyle w:val="Header"/>
      <w:jc w:val="center"/>
      <w:rPr>
        <w:color w:val="F79646" w:themeColor="accent6"/>
        <w:sz w:val="28"/>
      </w:rPr>
    </w:pPr>
    <w:r>
      <w:rPr>
        <w:color w:val="F79646" w:themeColor="accent6"/>
        <w:sz w:val="28"/>
      </w:rPr>
      <w:t xml:space="preserve">For Consultation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920880"/>
      <w:docPartObj>
        <w:docPartGallery w:val="Watermarks"/>
        <w:docPartUnique/>
      </w:docPartObj>
    </w:sdtPr>
    <w:sdtEndPr/>
    <w:sdtContent>
      <w:p w:rsidR="001161A4" w:rsidRDefault="0010357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B81"/>
    <w:multiLevelType w:val="hybridMultilevel"/>
    <w:tmpl w:val="5212E0E6"/>
    <w:lvl w:ilvl="0" w:tplc="D6B811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B06395"/>
    <w:multiLevelType w:val="hybridMultilevel"/>
    <w:tmpl w:val="456C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F8616E"/>
    <w:multiLevelType w:val="hybridMultilevel"/>
    <w:tmpl w:val="0E7E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5D3243"/>
    <w:multiLevelType w:val="hybridMultilevel"/>
    <w:tmpl w:val="F20A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B01326"/>
    <w:multiLevelType w:val="hybridMultilevel"/>
    <w:tmpl w:val="8D64A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D742709"/>
    <w:multiLevelType w:val="hybridMultilevel"/>
    <w:tmpl w:val="7E30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934E46"/>
    <w:multiLevelType w:val="hybridMultilevel"/>
    <w:tmpl w:val="841472F0"/>
    <w:lvl w:ilvl="0" w:tplc="ED00C12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AB7EA7"/>
    <w:multiLevelType w:val="hybridMultilevel"/>
    <w:tmpl w:val="352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15F0414"/>
    <w:multiLevelType w:val="hybridMultilevel"/>
    <w:tmpl w:val="5122E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B477287"/>
    <w:multiLevelType w:val="hybridMultilevel"/>
    <w:tmpl w:val="10945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CE228B9"/>
    <w:multiLevelType w:val="hybridMultilevel"/>
    <w:tmpl w:val="E9FAA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02B13F9"/>
    <w:multiLevelType w:val="hybridMultilevel"/>
    <w:tmpl w:val="F084B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16A48F9"/>
    <w:multiLevelType w:val="hybridMultilevel"/>
    <w:tmpl w:val="57E2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A10EC6"/>
    <w:multiLevelType w:val="hybridMultilevel"/>
    <w:tmpl w:val="1DD255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A567DF6"/>
    <w:multiLevelType w:val="hybridMultilevel"/>
    <w:tmpl w:val="17DA80A4"/>
    <w:lvl w:ilvl="0" w:tplc="3276666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C90067D"/>
    <w:multiLevelType w:val="hybridMultilevel"/>
    <w:tmpl w:val="F7A2B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27A5A78"/>
    <w:multiLevelType w:val="hybridMultilevel"/>
    <w:tmpl w:val="A34E6B6E"/>
    <w:lvl w:ilvl="0" w:tplc="D6B811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2D87B1C"/>
    <w:multiLevelType w:val="hybridMultilevel"/>
    <w:tmpl w:val="C7AA5F8E"/>
    <w:lvl w:ilvl="0" w:tplc="3276666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9FC5010"/>
    <w:multiLevelType w:val="hybridMultilevel"/>
    <w:tmpl w:val="8FC8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0255D7"/>
    <w:multiLevelType w:val="hybridMultilevel"/>
    <w:tmpl w:val="D2CA1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CB02667"/>
    <w:multiLevelType w:val="hybridMultilevel"/>
    <w:tmpl w:val="ED38F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A1D27AC"/>
    <w:multiLevelType w:val="hybridMultilevel"/>
    <w:tmpl w:val="3232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4B7A47"/>
    <w:multiLevelType w:val="hybridMultilevel"/>
    <w:tmpl w:val="96F6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515ACA"/>
    <w:multiLevelType w:val="hybridMultilevel"/>
    <w:tmpl w:val="A71ECD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17"/>
  </w:num>
  <w:num w:numId="4">
    <w:abstractNumId w:val="14"/>
  </w:num>
  <w:num w:numId="5">
    <w:abstractNumId w:val="13"/>
  </w:num>
  <w:num w:numId="6">
    <w:abstractNumId w:val="23"/>
  </w:num>
  <w:num w:numId="7">
    <w:abstractNumId w:val="6"/>
  </w:num>
  <w:num w:numId="8">
    <w:abstractNumId w:val="8"/>
  </w:num>
  <w:num w:numId="9">
    <w:abstractNumId w:val="3"/>
  </w:num>
  <w:num w:numId="10">
    <w:abstractNumId w:val="1"/>
  </w:num>
  <w:num w:numId="11">
    <w:abstractNumId w:val="18"/>
  </w:num>
  <w:num w:numId="12">
    <w:abstractNumId w:val="15"/>
  </w:num>
  <w:num w:numId="13">
    <w:abstractNumId w:val="4"/>
  </w:num>
  <w:num w:numId="14">
    <w:abstractNumId w:val="21"/>
  </w:num>
  <w:num w:numId="15">
    <w:abstractNumId w:val="16"/>
  </w:num>
  <w:num w:numId="16">
    <w:abstractNumId w:val="0"/>
  </w:num>
  <w:num w:numId="17">
    <w:abstractNumId w:val="12"/>
  </w:num>
  <w:num w:numId="18">
    <w:abstractNumId w:val="5"/>
  </w:num>
  <w:num w:numId="19">
    <w:abstractNumId w:val="22"/>
  </w:num>
  <w:num w:numId="20">
    <w:abstractNumId w:val="11"/>
  </w:num>
  <w:num w:numId="21">
    <w:abstractNumId w:val="20"/>
  </w:num>
  <w:num w:numId="22">
    <w:abstractNumId w:val="10"/>
  </w:num>
  <w:num w:numId="23">
    <w:abstractNumId w:val="7"/>
  </w:num>
  <w:num w:numId="24">
    <w:abstractNumId w:val="19"/>
  </w:num>
  <w:num w:numId="2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92"/>
    <w:rsid w:val="00001EFA"/>
    <w:rsid w:val="00005153"/>
    <w:rsid w:val="00015F11"/>
    <w:rsid w:val="0002256D"/>
    <w:rsid w:val="00043EAF"/>
    <w:rsid w:val="00052792"/>
    <w:rsid w:val="00052FD1"/>
    <w:rsid w:val="00063A91"/>
    <w:rsid w:val="000A2012"/>
    <w:rsid w:val="000B46A0"/>
    <w:rsid w:val="000C2A11"/>
    <w:rsid w:val="000D1330"/>
    <w:rsid w:val="000D1FDA"/>
    <w:rsid w:val="000D7015"/>
    <w:rsid w:val="000E5CBF"/>
    <w:rsid w:val="000F03A1"/>
    <w:rsid w:val="000F3D70"/>
    <w:rsid w:val="000F4BC9"/>
    <w:rsid w:val="0010357E"/>
    <w:rsid w:val="00104111"/>
    <w:rsid w:val="001071FB"/>
    <w:rsid w:val="00111866"/>
    <w:rsid w:val="00111E9A"/>
    <w:rsid w:val="001161A4"/>
    <w:rsid w:val="00130328"/>
    <w:rsid w:val="0013076F"/>
    <w:rsid w:val="00134AFF"/>
    <w:rsid w:val="00143390"/>
    <w:rsid w:val="001508E9"/>
    <w:rsid w:val="00150E09"/>
    <w:rsid w:val="00156508"/>
    <w:rsid w:val="00156CEF"/>
    <w:rsid w:val="00165F2B"/>
    <w:rsid w:val="00166E9A"/>
    <w:rsid w:val="00173D07"/>
    <w:rsid w:val="00175EE2"/>
    <w:rsid w:val="00176B83"/>
    <w:rsid w:val="00183A99"/>
    <w:rsid w:val="00185A49"/>
    <w:rsid w:val="00187883"/>
    <w:rsid w:val="00190436"/>
    <w:rsid w:val="001924DD"/>
    <w:rsid w:val="00195A1C"/>
    <w:rsid w:val="001C1445"/>
    <w:rsid w:val="001E18B6"/>
    <w:rsid w:val="001E368C"/>
    <w:rsid w:val="001E45F9"/>
    <w:rsid w:val="001E4D41"/>
    <w:rsid w:val="001E622B"/>
    <w:rsid w:val="00200B11"/>
    <w:rsid w:val="002012BA"/>
    <w:rsid w:val="00203F18"/>
    <w:rsid w:val="002063E5"/>
    <w:rsid w:val="002153ED"/>
    <w:rsid w:val="00222E08"/>
    <w:rsid w:val="00226F00"/>
    <w:rsid w:val="00230F80"/>
    <w:rsid w:val="00231B32"/>
    <w:rsid w:val="00240854"/>
    <w:rsid w:val="00244D30"/>
    <w:rsid w:val="00256374"/>
    <w:rsid w:val="0026445D"/>
    <w:rsid w:val="002651AB"/>
    <w:rsid w:val="0028692D"/>
    <w:rsid w:val="00297FBC"/>
    <w:rsid w:val="002A383E"/>
    <w:rsid w:val="002C2B89"/>
    <w:rsid w:val="002C3950"/>
    <w:rsid w:val="002C46F9"/>
    <w:rsid w:val="002C7571"/>
    <w:rsid w:val="002D0264"/>
    <w:rsid w:val="002E204E"/>
    <w:rsid w:val="002F0D98"/>
    <w:rsid w:val="00302C96"/>
    <w:rsid w:val="00304318"/>
    <w:rsid w:val="00316299"/>
    <w:rsid w:val="003175FD"/>
    <w:rsid w:val="0032049E"/>
    <w:rsid w:val="00330801"/>
    <w:rsid w:val="00333D92"/>
    <w:rsid w:val="0033450C"/>
    <w:rsid w:val="0034190D"/>
    <w:rsid w:val="003443DE"/>
    <w:rsid w:val="00344759"/>
    <w:rsid w:val="00344B20"/>
    <w:rsid w:val="00344D66"/>
    <w:rsid w:val="00397F85"/>
    <w:rsid w:val="003A0020"/>
    <w:rsid w:val="003A1CB9"/>
    <w:rsid w:val="003A2891"/>
    <w:rsid w:val="003B59F1"/>
    <w:rsid w:val="003C1932"/>
    <w:rsid w:val="003E5BA2"/>
    <w:rsid w:val="003E7DF7"/>
    <w:rsid w:val="003F337C"/>
    <w:rsid w:val="00415A5B"/>
    <w:rsid w:val="00416D28"/>
    <w:rsid w:val="00430CD4"/>
    <w:rsid w:val="00431360"/>
    <w:rsid w:val="00431DC1"/>
    <w:rsid w:val="0044118E"/>
    <w:rsid w:val="00444DAD"/>
    <w:rsid w:val="0044502A"/>
    <w:rsid w:val="00454DF8"/>
    <w:rsid w:val="00462F16"/>
    <w:rsid w:val="00467A14"/>
    <w:rsid w:val="00473309"/>
    <w:rsid w:val="00474EBF"/>
    <w:rsid w:val="00481170"/>
    <w:rsid w:val="004A4C98"/>
    <w:rsid w:val="004A659A"/>
    <w:rsid w:val="004C1CC7"/>
    <w:rsid w:val="004C2446"/>
    <w:rsid w:val="004C30AA"/>
    <w:rsid w:val="004C6982"/>
    <w:rsid w:val="004D40C0"/>
    <w:rsid w:val="004E2077"/>
    <w:rsid w:val="004F6842"/>
    <w:rsid w:val="005037DA"/>
    <w:rsid w:val="00511899"/>
    <w:rsid w:val="005227DA"/>
    <w:rsid w:val="00525540"/>
    <w:rsid w:val="00527C43"/>
    <w:rsid w:val="00530732"/>
    <w:rsid w:val="00533CC3"/>
    <w:rsid w:val="00535911"/>
    <w:rsid w:val="00552022"/>
    <w:rsid w:val="00557AC8"/>
    <w:rsid w:val="00570F3B"/>
    <w:rsid w:val="005920C3"/>
    <w:rsid w:val="00595CBA"/>
    <w:rsid w:val="005A234A"/>
    <w:rsid w:val="005A38F3"/>
    <w:rsid w:val="005A39E3"/>
    <w:rsid w:val="005B13DD"/>
    <w:rsid w:val="005B7A08"/>
    <w:rsid w:val="005C0A8E"/>
    <w:rsid w:val="005C7479"/>
    <w:rsid w:val="005D4719"/>
    <w:rsid w:val="005F0696"/>
    <w:rsid w:val="005F7D29"/>
    <w:rsid w:val="00602C83"/>
    <w:rsid w:val="00604158"/>
    <w:rsid w:val="0061063A"/>
    <w:rsid w:val="00622ADC"/>
    <w:rsid w:val="00637BFD"/>
    <w:rsid w:val="00643D60"/>
    <w:rsid w:val="0064408E"/>
    <w:rsid w:val="00650DAA"/>
    <w:rsid w:val="00651ED9"/>
    <w:rsid w:val="0065243B"/>
    <w:rsid w:val="0067285D"/>
    <w:rsid w:val="00676F64"/>
    <w:rsid w:val="00684DA6"/>
    <w:rsid w:val="006859DB"/>
    <w:rsid w:val="00694920"/>
    <w:rsid w:val="006A208F"/>
    <w:rsid w:val="006A6CF5"/>
    <w:rsid w:val="006B14E3"/>
    <w:rsid w:val="006C1E2E"/>
    <w:rsid w:val="006D3BE1"/>
    <w:rsid w:val="006D44E6"/>
    <w:rsid w:val="006D5623"/>
    <w:rsid w:val="006E1F7E"/>
    <w:rsid w:val="006E718E"/>
    <w:rsid w:val="007064A3"/>
    <w:rsid w:val="007070B8"/>
    <w:rsid w:val="00710312"/>
    <w:rsid w:val="00731A97"/>
    <w:rsid w:val="00732C9D"/>
    <w:rsid w:val="007377B6"/>
    <w:rsid w:val="007404F2"/>
    <w:rsid w:val="007433E3"/>
    <w:rsid w:val="00746F5C"/>
    <w:rsid w:val="00747948"/>
    <w:rsid w:val="007611D6"/>
    <w:rsid w:val="00766A01"/>
    <w:rsid w:val="00771390"/>
    <w:rsid w:val="00772B87"/>
    <w:rsid w:val="007764D1"/>
    <w:rsid w:val="0078105B"/>
    <w:rsid w:val="007926E6"/>
    <w:rsid w:val="007A034F"/>
    <w:rsid w:val="007B098C"/>
    <w:rsid w:val="007B0EEE"/>
    <w:rsid w:val="007B6995"/>
    <w:rsid w:val="007B7201"/>
    <w:rsid w:val="007D0426"/>
    <w:rsid w:val="007D2E81"/>
    <w:rsid w:val="007D6760"/>
    <w:rsid w:val="007E29D4"/>
    <w:rsid w:val="007F5A11"/>
    <w:rsid w:val="00807841"/>
    <w:rsid w:val="0081756D"/>
    <w:rsid w:val="00817F11"/>
    <w:rsid w:val="008319FF"/>
    <w:rsid w:val="00843670"/>
    <w:rsid w:val="00853E5D"/>
    <w:rsid w:val="00860BAA"/>
    <w:rsid w:val="00862BD2"/>
    <w:rsid w:val="008670A5"/>
    <w:rsid w:val="00872334"/>
    <w:rsid w:val="00877014"/>
    <w:rsid w:val="0088014F"/>
    <w:rsid w:val="00884629"/>
    <w:rsid w:val="008A2244"/>
    <w:rsid w:val="008A28A6"/>
    <w:rsid w:val="008A5E43"/>
    <w:rsid w:val="008A630D"/>
    <w:rsid w:val="008B45E3"/>
    <w:rsid w:val="008C1370"/>
    <w:rsid w:val="008C4931"/>
    <w:rsid w:val="008D0A9C"/>
    <w:rsid w:val="008D3279"/>
    <w:rsid w:val="008E326F"/>
    <w:rsid w:val="008F1E5F"/>
    <w:rsid w:val="008F2353"/>
    <w:rsid w:val="00916878"/>
    <w:rsid w:val="0092444F"/>
    <w:rsid w:val="0095596A"/>
    <w:rsid w:val="009842D8"/>
    <w:rsid w:val="00991CF5"/>
    <w:rsid w:val="00994F72"/>
    <w:rsid w:val="009A4883"/>
    <w:rsid w:val="009C1D3A"/>
    <w:rsid w:val="009C36DC"/>
    <w:rsid w:val="009C4909"/>
    <w:rsid w:val="009D230D"/>
    <w:rsid w:val="009F5E5C"/>
    <w:rsid w:val="00A01246"/>
    <w:rsid w:val="00A13DD9"/>
    <w:rsid w:val="00A16428"/>
    <w:rsid w:val="00A16A4A"/>
    <w:rsid w:val="00A17790"/>
    <w:rsid w:val="00A21961"/>
    <w:rsid w:val="00A21EAD"/>
    <w:rsid w:val="00A26B43"/>
    <w:rsid w:val="00A27913"/>
    <w:rsid w:val="00A30E95"/>
    <w:rsid w:val="00A42556"/>
    <w:rsid w:val="00A5318C"/>
    <w:rsid w:val="00A541E9"/>
    <w:rsid w:val="00A73510"/>
    <w:rsid w:val="00A73CD2"/>
    <w:rsid w:val="00A76EC8"/>
    <w:rsid w:val="00A824C1"/>
    <w:rsid w:val="00A95831"/>
    <w:rsid w:val="00AA59B7"/>
    <w:rsid w:val="00AB26BF"/>
    <w:rsid w:val="00AC0917"/>
    <w:rsid w:val="00AC5FA9"/>
    <w:rsid w:val="00AD2302"/>
    <w:rsid w:val="00AD43A3"/>
    <w:rsid w:val="00AE71A2"/>
    <w:rsid w:val="00AF45DE"/>
    <w:rsid w:val="00AF73FF"/>
    <w:rsid w:val="00B01964"/>
    <w:rsid w:val="00B45ADB"/>
    <w:rsid w:val="00B553BB"/>
    <w:rsid w:val="00B56114"/>
    <w:rsid w:val="00B61119"/>
    <w:rsid w:val="00B732DD"/>
    <w:rsid w:val="00B76EA7"/>
    <w:rsid w:val="00B80C88"/>
    <w:rsid w:val="00B829EA"/>
    <w:rsid w:val="00B85D25"/>
    <w:rsid w:val="00B93CAD"/>
    <w:rsid w:val="00B97FE7"/>
    <w:rsid w:val="00BA3060"/>
    <w:rsid w:val="00BB5DFA"/>
    <w:rsid w:val="00BC1FE5"/>
    <w:rsid w:val="00BC7BF4"/>
    <w:rsid w:val="00BD4383"/>
    <w:rsid w:val="00BD50BF"/>
    <w:rsid w:val="00BF0A26"/>
    <w:rsid w:val="00BF235A"/>
    <w:rsid w:val="00BF6F0C"/>
    <w:rsid w:val="00BF7C1C"/>
    <w:rsid w:val="00BF7D4C"/>
    <w:rsid w:val="00C020C5"/>
    <w:rsid w:val="00C02DBA"/>
    <w:rsid w:val="00C10C5F"/>
    <w:rsid w:val="00C128F2"/>
    <w:rsid w:val="00C15ED3"/>
    <w:rsid w:val="00C313C5"/>
    <w:rsid w:val="00C34C61"/>
    <w:rsid w:val="00C46598"/>
    <w:rsid w:val="00C521D6"/>
    <w:rsid w:val="00C562C6"/>
    <w:rsid w:val="00C6227F"/>
    <w:rsid w:val="00C73762"/>
    <w:rsid w:val="00C80815"/>
    <w:rsid w:val="00C849A2"/>
    <w:rsid w:val="00C863D0"/>
    <w:rsid w:val="00C91516"/>
    <w:rsid w:val="00CA7A2C"/>
    <w:rsid w:val="00CB2658"/>
    <w:rsid w:val="00CB5394"/>
    <w:rsid w:val="00CC21CD"/>
    <w:rsid w:val="00CC584A"/>
    <w:rsid w:val="00CE09B8"/>
    <w:rsid w:val="00CE5A97"/>
    <w:rsid w:val="00CF1802"/>
    <w:rsid w:val="00CF3B07"/>
    <w:rsid w:val="00CF4C0E"/>
    <w:rsid w:val="00D066D7"/>
    <w:rsid w:val="00D07166"/>
    <w:rsid w:val="00D16E54"/>
    <w:rsid w:val="00D2147E"/>
    <w:rsid w:val="00D40676"/>
    <w:rsid w:val="00D411A9"/>
    <w:rsid w:val="00D45FF8"/>
    <w:rsid w:val="00D4629C"/>
    <w:rsid w:val="00D53F42"/>
    <w:rsid w:val="00D706CD"/>
    <w:rsid w:val="00D725CE"/>
    <w:rsid w:val="00D740A3"/>
    <w:rsid w:val="00D82C05"/>
    <w:rsid w:val="00D84969"/>
    <w:rsid w:val="00D87591"/>
    <w:rsid w:val="00D93626"/>
    <w:rsid w:val="00D97FE8"/>
    <w:rsid w:val="00DA4A17"/>
    <w:rsid w:val="00DB4E1C"/>
    <w:rsid w:val="00DB6841"/>
    <w:rsid w:val="00DD1527"/>
    <w:rsid w:val="00DD3621"/>
    <w:rsid w:val="00DF6256"/>
    <w:rsid w:val="00E03BDA"/>
    <w:rsid w:val="00E14B01"/>
    <w:rsid w:val="00E14D25"/>
    <w:rsid w:val="00E237D6"/>
    <w:rsid w:val="00E314B3"/>
    <w:rsid w:val="00E36C8F"/>
    <w:rsid w:val="00E40DDD"/>
    <w:rsid w:val="00E461F1"/>
    <w:rsid w:val="00E51034"/>
    <w:rsid w:val="00E56356"/>
    <w:rsid w:val="00E62BEF"/>
    <w:rsid w:val="00E65EEC"/>
    <w:rsid w:val="00E67F3E"/>
    <w:rsid w:val="00E73634"/>
    <w:rsid w:val="00E74EAE"/>
    <w:rsid w:val="00E77180"/>
    <w:rsid w:val="00EA292F"/>
    <w:rsid w:val="00EA45FE"/>
    <w:rsid w:val="00EA6FFA"/>
    <w:rsid w:val="00EB3C85"/>
    <w:rsid w:val="00EC1437"/>
    <w:rsid w:val="00EC1DB0"/>
    <w:rsid w:val="00EC27C5"/>
    <w:rsid w:val="00EC53F3"/>
    <w:rsid w:val="00EC7100"/>
    <w:rsid w:val="00EF5589"/>
    <w:rsid w:val="00F028ED"/>
    <w:rsid w:val="00F069F8"/>
    <w:rsid w:val="00F1683E"/>
    <w:rsid w:val="00F22E87"/>
    <w:rsid w:val="00F31A4B"/>
    <w:rsid w:val="00F3207E"/>
    <w:rsid w:val="00F328DF"/>
    <w:rsid w:val="00F33611"/>
    <w:rsid w:val="00F35049"/>
    <w:rsid w:val="00F35BDC"/>
    <w:rsid w:val="00F35EF5"/>
    <w:rsid w:val="00F44604"/>
    <w:rsid w:val="00F50876"/>
    <w:rsid w:val="00F6028E"/>
    <w:rsid w:val="00F60FB0"/>
    <w:rsid w:val="00F647A4"/>
    <w:rsid w:val="00F67850"/>
    <w:rsid w:val="00F67A0B"/>
    <w:rsid w:val="00F727D6"/>
    <w:rsid w:val="00F74152"/>
    <w:rsid w:val="00F754F5"/>
    <w:rsid w:val="00F7645D"/>
    <w:rsid w:val="00F77C7A"/>
    <w:rsid w:val="00F86515"/>
    <w:rsid w:val="00F928FB"/>
    <w:rsid w:val="00F9308A"/>
    <w:rsid w:val="00F96EEC"/>
    <w:rsid w:val="00FA0EBF"/>
    <w:rsid w:val="00FB0A7B"/>
    <w:rsid w:val="00FB2BCF"/>
    <w:rsid w:val="00FB6328"/>
    <w:rsid w:val="00FB640A"/>
    <w:rsid w:val="00FC15DF"/>
    <w:rsid w:val="00FD1C05"/>
    <w:rsid w:val="00FD3048"/>
    <w:rsid w:val="00FE5830"/>
    <w:rsid w:val="00FF4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28A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8A28A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994F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4F7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D327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8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8A28A6"/>
    <w:rPr>
      <w:rFonts w:asciiTheme="majorHAnsi" w:eastAsiaTheme="majorEastAsia" w:hAnsiTheme="majorHAnsi" w:cstheme="majorBidi"/>
      <w:b/>
      <w:bCs/>
      <w:i/>
      <w:iCs/>
      <w:sz w:val="28"/>
      <w:szCs w:val="28"/>
    </w:rPr>
  </w:style>
  <w:style w:type="paragraph" w:styleId="BalloonText">
    <w:name w:val="Balloon Text"/>
    <w:basedOn w:val="Normal"/>
    <w:link w:val="BalloonTextChar"/>
    <w:uiPriority w:val="99"/>
    <w:semiHidden/>
    <w:unhideWhenUsed/>
    <w:rsid w:val="006A6CF5"/>
    <w:rPr>
      <w:rFonts w:ascii="Tahoma" w:hAnsi="Tahoma" w:cs="Tahoma"/>
      <w:sz w:val="16"/>
      <w:szCs w:val="16"/>
    </w:rPr>
  </w:style>
  <w:style w:type="character" w:customStyle="1" w:styleId="BalloonTextChar">
    <w:name w:val="Balloon Text Char"/>
    <w:basedOn w:val="DefaultParagraphFont"/>
    <w:link w:val="BalloonText"/>
    <w:uiPriority w:val="99"/>
    <w:semiHidden/>
    <w:rsid w:val="006A6CF5"/>
    <w:rPr>
      <w:rFonts w:ascii="Tahoma" w:hAnsi="Tahoma" w:cs="Tahoma"/>
      <w:sz w:val="16"/>
      <w:szCs w:val="16"/>
    </w:rPr>
  </w:style>
  <w:style w:type="paragraph" w:styleId="Title">
    <w:name w:val="Title"/>
    <w:basedOn w:val="Normal"/>
    <w:next w:val="Normal"/>
    <w:link w:val="TitleChar"/>
    <w:uiPriority w:val="10"/>
    <w:qFormat/>
    <w:rsid w:val="006A6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6CF5"/>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EA292F"/>
    <w:pPr>
      <w:keepLines/>
      <w:spacing w:before="480" w:after="0" w:line="276" w:lineRule="auto"/>
      <w:outlineLvl w:val="9"/>
    </w:pPr>
    <w:rPr>
      <w:color w:val="365F91" w:themeColor="accent1" w:themeShade="BF"/>
      <w:kern w:val="0"/>
      <w:sz w:val="28"/>
      <w:szCs w:val="28"/>
      <w:lang w:val="en-US" w:eastAsia="ja-JP"/>
    </w:rPr>
  </w:style>
  <w:style w:type="paragraph" w:styleId="TOC1">
    <w:name w:val="toc 1"/>
    <w:basedOn w:val="Normal"/>
    <w:next w:val="Normal"/>
    <w:autoRedefine/>
    <w:uiPriority w:val="39"/>
    <w:unhideWhenUsed/>
    <w:rsid w:val="00EA292F"/>
    <w:pPr>
      <w:spacing w:after="100"/>
    </w:pPr>
  </w:style>
  <w:style w:type="character" w:styleId="Hyperlink">
    <w:name w:val="Hyperlink"/>
    <w:basedOn w:val="DefaultParagraphFont"/>
    <w:uiPriority w:val="99"/>
    <w:unhideWhenUsed/>
    <w:rsid w:val="00EA292F"/>
    <w:rPr>
      <w:color w:val="0000FF" w:themeColor="hyperlink"/>
      <w:u w:val="single"/>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
    <w:basedOn w:val="Normal"/>
    <w:link w:val="FootnoteTextChar"/>
    <w:uiPriority w:val="99"/>
    <w:semiHidden/>
    <w:rsid w:val="00EA292F"/>
    <w:pPr>
      <w:spacing w:after="200" w:line="276" w:lineRule="auto"/>
      <w:contextualSpacing/>
    </w:pPr>
    <w:rPr>
      <w:rFonts w:ascii="Calibri" w:eastAsia="Times New Roman" w:hAnsi="Calibri" w:cs="Calibri"/>
      <w:sz w:val="20"/>
      <w:szCs w:val="20"/>
      <w:lang w:eastAsia="en-US"/>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semiHidden/>
    <w:rsid w:val="00EA292F"/>
    <w:rPr>
      <w:rFonts w:ascii="Calibri" w:eastAsia="Times New Roman" w:hAnsi="Calibri" w:cs="Calibri"/>
      <w:sz w:val="20"/>
      <w:szCs w:val="20"/>
      <w:lang w:eastAsia="en-US"/>
    </w:rPr>
  </w:style>
  <w:style w:type="character" w:styleId="FootnoteReference">
    <w:name w:val="footnote reference"/>
    <w:aliases w:val="Footnote Reference/,BVI fnr,Footnote symbol"/>
    <w:uiPriority w:val="99"/>
    <w:semiHidden/>
    <w:rsid w:val="00EA292F"/>
    <w:rPr>
      <w:rFonts w:cs="Times New Roman"/>
      <w:vertAlign w:val="superscript"/>
    </w:rPr>
  </w:style>
  <w:style w:type="paragraph" w:styleId="EndnoteText">
    <w:name w:val="endnote text"/>
    <w:basedOn w:val="Normal"/>
    <w:link w:val="EndnoteTextChar"/>
    <w:uiPriority w:val="99"/>
    <w:unhideWhenUsed/>
    <w:rsid w:val="00F3207E"/>
    <w:rPr>
      <w:sz w:val="20"/>
      <w:szCs w:val="20"/>
    </w:rPr>
  </w:style>
  <w:style w:type="character" w:customStyle="1" w:styleId="EndnoteTextChar">
    <w:name w:val="Endnote Text Char"/>
    <w:basedOn w:val="DefaultParagraphFont"/>
    <w:link w:val="EndnoteText"/>
    <w:uiPriority w:val="99"/>
    <w:rsid w:val="00F3207E"/>
    <w:rPr>
      <w:sz w:val="20"/>
      <w:szCs w:val="20"/>
    </w:rPr>
  </w:style>
  <w:style w:type="character" w:styleId="EndnoteReference">
    <w:name w:val="endnote reference"/>
    <w:basedOn w:val="DefaultParagraphFont"/>
    <w:uiPriority w:val="99"/>
    <w:semiHidden/>
    <w:unhideWhenUsed/>
    <w:rsid w:val="00F3207E"/>
    <w:rPr>
      <w:vertAlign w:val="superscript"/>
    </w:rPr>
  </w:style>
  <w:style w:type="paragraph" w:styleId="ListParagraph">
    <w:name w:val="List Paragraph"/>
    <w:basedOn w:val="Normal"/>
    <w:uiPriority w:val="34"/>
    <w:qFormat/>
    <w:rsid w:val="00CA7A2C"/>
    <w:pPr>
      <w:ind w:left="720"/>
      <w:contextualSpacing/>
    </w:pPr>
  </w:style>
  <w:style w:type="paragraph" w:styleId="TOC2">
    <w:name w:val="toc 2"/>
    <w:basedOn w:val="Normal"/>
    <w:next w:val="Normal"/>
    <w:autoRedefine/>
    <w:uiPriority w:val="39"/>
    <w:unhideWhenUsed/>
    <w:rsid w:val="00E14B01"/>
    <w:pPr>
      <w:spacing w:after="100"/>
      <w:ind w:left="240"/>
    </w:pPr>
  </w:style>
  <w:style w:type="paragraph" w:styleId="Header">
    <w:name w:val="header"/>
    <w:basedOn w:val="Normal"/>
    <w:link w:val="HeaderChar"/>
    <w:uiPriority w:val="99"/>
    <w:unhideWhenUsed/>
    <w:rsid w:val="00E14B01"/>
    <w:pPr>
      <w:tabs>
        <w:tab w:val="center" w:pos="4513"/>
        <w:tab w:val="right" w:pos="9026"/>
      </w:tabs>
    </w:pPr>
  </w:style>
  <w:style w:type="character" w:customStyle="1" w:styleId="HeaderChar">
    <w:name w:val="Header Char"/>
    <w:basedOn w:val="DefaultParagraphFont"/>
    <w:link w:val="Header"/>
    <w:uiPriority w:val="99"/>
    <w:rsid w:val="00E14B01"/>
  </w:style>
  <w:style w:type="paragraph" w:styleId="Footer">
    <w:name w:val="footer"/>
    <w:basedOn w:val="Normal"/>
    <w:link w:val="FooterChar"/>
    <w:uiPriority w:val="99"/>
    <w:unhideWhenUsed/>
    <w:rsid w:val="00E14B01"/>
    <w:pPr>
      <w:tabs>
        <w:tab w:val="center" w:pos="4513"/>
        <w:tab w:val="right" w:pos="9026"/>
      </w:tabs>
    </w:pPr>
  </w:style>
  <w:style w:type="character" w:customStyle="1" w:styleId="FooterChar">
    <w:name w:val="Footer Char"/>
    <w:basedOn w:val="DefaultParagraphFont"/>
    <w:link w:val="Footer"/>
    <w:uiPriority w:val="99"/>
    <w:rsid w:val="00E14B01"/>
  </w:style>
  <w:style w:type="paragraph" w:styleId="BodyTextIndent">
    <w:name w:val="Body Text Indent"/>
    <w:basedOn w:val="Normal"/>
    <w:link w:val="BodyTextIndentChar"/>
    <w:rsid w:val="00C91516"/>
    <w:pPr>
      <w:spacing w:after="120" w:line="276" w:lineRule="auto"/>
      <w:ind w:left="283"/>
      <w:contextualSpacing/>
    </w:pPr>
    <w:rPr>
      <w:rFonts w:ascii="Calibri" w:eastAsia="Times New Roman" w:hAnsi="Calibri" w:cs="Calibri"/>
      <w:szCs w:val="24"/>
      <w:lang w:eastAsia="en-US"/>
    </w:rPr>
  </w:style>
  <w:style w:type="character" w:customStyle="1" w:styleId="BodyTextIndentChar">
    <w:name w:val="Body Text Indent Char"/>
    <w:basedOn w:val="DefaultParagraphFont"/>
    <w:link w:val="BodyTextIndent"/>
    <w:rsid w:val="00C91516"/>
    <w:rPr>
      <w:rFonts w:ascii="Calibri" w:eastAsia="Times New Roman" w:hAnsi="Calibri" w:cs="Calibri"/>
      <w:szCs w:val="24"/>
      <w:lang w:eastAsia="en-US"/>
    </w:rPr>
  </w:style>
  <w:style w:type="table" w:styleId="TableGrid">
    <w:name w:val="Table Grid"/>
    <w:basedOn w:val="TableNormal"/>
    <w:uiPriority w:val="59"/>
    <w:rsid w:val="00E23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E237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3Char">
    <w:name w:val="Heading 3 Char"/>
    <w:basedOn w:val="DefaultParagraphFont"/>
    <w:link w:val="Heading3"/>
    <w:uiPriority w:val="9"/>
    <w:rsid w:val="00994F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94F72"/>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1E45F9"/>
    <w:rPr>
      <w:b/>
      <w:bCs/>
    </w:rPr>
  </w:style>
  <w:style w:type="paragraph" w:styleId="NormalWeb">
    <w:name w:val="Normal (Web)"/>
    <w:basedOn w:val="Normal"/>
    <w:uiPriority w:val="99"/>
    <w:semiHidden/>
    <w:unhideWhenUsed/>
    <w:rsid w:val="001E45F9"/>
    <w:pPr>
      <w:spacing w:before="100" w:beforeAutospacing="1" w:after="360" w:line="360" w:lineRule="atLeast"/>
    </w:pPr>
    <w:rPr>
      <w:rFonts w:ascii="Lato" w:eastAsia="Times New Roman" w:hAnsi="Lato"/>
      <w:color w:val="2D2D2D"/>
      <w:sz w:val="20"/>
      <w:szCs w:val="20"/>
    </w:rPr>
  </w:style>
  <w:style w:type="paragraph" w:styleId="Quote">
    <w:name w:val="Quote"/>
    <w:basedOn w:val="Normal"/>
    <w:next w:val="Normal"/>
    <w:link w:val="QuoteChar"/>
    <w:uiPriority w:val="29"/>
    <w:qFormat/>
    <w:rsid w:val="00E36C8F"/>
    <w:pPr>
      <w:spacing w:after="200" w:line="276" w:lineRule="auto"/>
    </w:pPr>
    <w:rPr>
      <w:rFonts w:asciiTheme="minorHAnsi" w:eastAsiaTheme="minorEastAsia" w:hAnsiTheme="minorHAnsi" w:cstheme="minorBidi"/>
      <w:i/>
      <w:iCs/>
      <w:color w:val="000000" w:themeColor="text1"/>
      <w:sz w:val="22"/>
      <w:lang w:val="en-US" w:eastAsia="ja-JP"/>
    </w:rPr>
  </w:style>
  <w:style w:type="character" w:customStyle="1" w:styleId="QuoteChar">
    <w:name w:val="Quote Char"/>
    <w:basedOn w:val="DefaultParagraphFont"/>
    <w:link w:val="Quote"/>
    <w:uiPriority w:val="29"/>
    <w:rsid w:val="00E36C8F"/>
    <w:rPr>
      <w:rFonts w:asciiTheme="minorHAnsi" w:eastAsiaTheme="minorEastAsia" w:hAnsiTheme="minorHAnsi" w:cstheme="minorBidi"/>
      <w:i/>
      <w:iCs/>
      <w:color w:val="000000" w:themeColor="text1"/>
      <w:sz w:val="22"/>
      <w:lang w:val="en-US" w:eastAsia="ja-JP"/>
    </w:rPr>
  </w:style>
  <w:style w:type="character" w:customStyle="1" w:styleId="FootnoteTextChar2">
    <w:name w:val="Footnote Text Char2"/>
    <w:aliases w:val="Footnote Text Char1 Char1,Footnote Text Char Char Char1,Footnote Text Char1 Char Char Char1,Footnote Text Char Char Char Char Char1,Footnote Text Char1 Char Char Char Char Char1,Footnote Text Char Char Char Char Char Char Char1"/>
    <w:semiHidden/>
    <w:locked/>
    <w:rsid w:val="00E36C8F"/>
    <w:rPr>
      <w:rFonts w:ascii="Calibri" w:hAnsi="Calibri" w:cs="Calibri"/>
      <w:lang w:val="en-GB" w:eastAsia="en-US" w:bidi="ar-SA"/>
    </w:rPr>
  </w:style>
  <w:style w:type="character" w:customStyle="1" w:styleId="Heading5Char">
    <w:name w:val="Heading 5 Char"/>
    <w:basedOn w:val="DefaultParagraphFont"/>
    <w:link w:val="Heading5"/>
    <w:uiPriority w:val="9"/>
    <w:rsid w:val="008D3279"/>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B732DD"/>
    <w:rPr>
      <w:rFonts w:ascii="Lato" w:hAnsi="Lato" w:hint="default"/>
      <w:i/>
      <w:iCs/>
    </w:rPr>
  </w:style>
  <w:style w:type="character" w:customStyle="1" w:styleId="print-only">
    <w:name w:val="print-only"/>
    <w:basedOn w:val="DefaultParagraphFont"/>
    <w:rsid w:val="00B732DD"/>
  </w:style>
  <w:style w:type="paragraph" w:customStyle="1" w:styleId="Default">
    <w:name w:val="Default"/>
    <w:rsid w:val="00DB6841"/>
    <w:pPr>
      <w:autoSpaceDE w:val="0"/>
      <w:autoSpaceDN w:val="0"/>
      <w:adjustRightInd w:val="0"/>
    </w:pPr>
    <w:rPr>
      <w:rFonts w:ascii="Frutiger LT Std 45 Light" w:hAnsi="Frutiger LT Std 45 Light" w:cs="Frutiger LT Std 45 Light"/>
      <w:color w:val="000000"/>
      <w:szCs w:val="24"/>
    </w:rPr>
  </w:style>
  <w:style w:type="paragraph" w:styleId="BodyText">
    <w:name w:val="Body Text"/>
    <w:basedOn w:val="Normal"/>
    <w:link w:val="BodyTextChar"/>
    <w:rsid w:val="00676F64"/>
    <w:pPr>
      <w:spacing w:after="120" w:line="276" w:lineRule="auto"/>
      <w:contextualSpacing/>
    </w:pPr>
    <w:rPr>
      <w:rFonts w:eastAsia="Times New Roman" w:cs="Arial"/>
      <w:kern w:val="32"/>
      <w:sz w:val="22"/>
      <w:lang w:eastAsia="en-US"/>
    </w:rPr>
  </w:style>
  <w:style w:type="character" w:customStyle="1" w:styleId="BodyTextChar">
    <w:name w:val="Body Text Char"/>
    <w:basedOn w:val="DefaultParagraphFont"/>
    <w:link w:val="BodyText"/>
    <w:rsid w:val="00676F64"/>
    <w:rPr>
      <w:rFonts w:eastAsia="Times New Roman" w:cs="Arial"/>
      <w:kern w:val="32"/>
      <w:sz w:val="22"/>
      <w:lang w:eastAsia="en-US"/>
    </w:rPr>
  </w:style>
  <w:style w:type="table" w:styleId="LightList-Accent1">
    <w:name w:val="Light List Accent 1"/>
    <w:basedOn w:val="TableNormal"/>
    <w:uiPriority w:val="61"/>
    <w:rsid w:val="00676F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676F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F647A4"/>
    <w:rPr>
      <w:sz w:val="16"/>
      <w:szCs w:val="16"/>
    </w:rPr>
  </w:style>
  <w:style w:type="paragraph" w:styleId="CommentText">
    <w:name w:val="annotation text"/>
    <w:basedOn w:val="Normal"/>
    <w:link w:val="CommentTextChar"/>
    <w:uiPriority w:val="99"/>
    <w:semiHidden/>
    <w:unhideWhenUsed/>
    <w:rsid w:val="00F647A4"/>
    <w:rPr>
      <w:sz w:val="20"/>
      <w:szCs w:val="20"/>
    </w:rPr>
  </w:style>
  <w:style w:type="character" w:customStyle="1" w:styleId="CommentTextChar">
    <w:name w:val="Comment Text Char"/>
    <w:basedOn w:val="DefaultParagraphFont"/>
    <w:link w:val="CommentText"/>
    <w:uiPriority w:val="99"/>
    <w:semiHidden/>
    <w:rsid w:val="00F647A4"/>
    <w:rPr>
      <w:sz w:val="20"/>
      <w:szCs w:val="20"/>
    </w:rPr>
  </w:style>
  <w:style w:type="paragraph" w:styleId="CommentSubject">
    <w:name w:val="annotation subject"/>
    <w:basedOn w:val="CommentText"/>
    <w:next w:val="CommentText"/>
    <w:link w:val="CommentSubjectChar"/>
    <w:uiPriority w:val="99"/>
    <w:semiHidden/>
    <w:unhideWhenUsed/>
    <w:rsid w:val="00F647A4"/>
    <w:rPr>
      <w:b/>
      <w:bCs/>
    </w:rPr>
  </w:style>
  <w:style w:type="character" w:customStyle="1" w:styleId="CommentSubjectChar">
    <w:name w:val="Comment Subject Char"/>
    <w:basedOn w:val="CommentTextChar"/>
    <w:link w:val="CommentSubject"/>
    <w:uiPriority w:val="99"/>
    <w:semiHidden/>
    <w:rsid w:val="00F647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28A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8A28A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994F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4F7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D327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8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8A28A6"/>
    <w:rPr>
      <w:rFonts w:asciiTheme="majorHAnsi" w:eastAsiaTheme="majorEastAsia" w:hAnsiTheme="majorHAnsi" w:cstheme="majorBidi"/>
      <w:b/>
      <w:bCs/>
      <w:i/>
      <w:iCs/>
      <w:sz w:val="28"/>
      <w:szCs w:val="28"/>
    </w:rPr>
  </w:style>
  <w:style w:type="paragraph" w:styleId="BalloonText">
    <w:name w:val="Balloon Text"/>
    <w:basedOn w:val="Normal"/>
    <w:link w:val="BalloonTextChar"/>
    <w:uiPriority w:val="99"/>
    <w:semiHidden/>
    <w:unhideWhenUsed/>
    <w:rsid w:val="006A6CF5"/>
    <w:rPr>
      <w:rFonts w:ascii="Tahoma" w:hAnsi="Tahoma" w:cs="Tahoma"/>
      <w:sz w:val="16"/>
      <w:szCs w:val="16"/>
    </w:rPr>
  </w:style>
  <w:style w:type="character" w:customStyle="1" w:styleId="BalloonTextChar">
    <w:name w:val="Balloon Text Char"/>
    <w:basedOn w:val="DefaultParagraphFont"/>
    <w:link w:val="BalloonText"/>
    <w:uiPriority w:val="99"/>
    <w:semiHidden/>
    <w:rsid w:val="006A6CF5"/>
    <w:rPr>
      <w:rFonts w:ascii="Tahoma" w:hAnsi="Tahoma" w:cs="Tahoma"/>
      <w:sz w:val="16"/>
      <w:szCs w:val="16"/>
    </w:rPr>
  </w:style>
  <w:style w:type="paragraph" w:styleId="Title">
    <w:name w:val="Title"/>
    <w:basedOn w:val="Normal"/>
    <w:next w:val="Normal"/>
    <w:link w:val="TitleChar"/>
    <w:uiPriority w:val="10"/>
    <w:qFormat/>
    <w:rsid w:val="006A6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6CF5"/>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EA292F"/>
    <w:pPr>
      <w:keepLines/>
      <w:spacing w:before="480" w:after="0" w:line="276" w:lineRule="auto"/>
      <w:outlineLvl w:val="9"/>
    </w:pPr>
    <w:rPr>
      <w:color w:val="365F91" w:themeColor="accent1" w:themeShade="BF"/>
      <w:kern w:val="0"/>
      <w:sz w:val="28"/>
      <w:szCs w:val="28"/>
      <w:lang w:val="en-US" w:eastAsia="ja-JP"/>
    </w:rPr>
  </w:style>
  <w:style w:type="paragraph" w:styleId="TOC1">
    <w:name w:val="toc 1"/>
    <w:basedOn w:val="Normal"/>
    <w:next w:val="Normal"/>
    <w:autoRedefine/>
    <w:uiPriority w:val="39"/>
    <w:unhideWhenUsed/>
    <w:rsid w:val="00EA292F"/>
    <w:pPr>
      <w:spacing w:after="100"/>
    </w:pPr>
  </w:style>
  <w:style w:type="character" w:styleId="Hyperlink">
    <w:name w:val="Hyperlink"/>
    <w:basedOn w:val="DefaultParagraphFont"/>
    <w:uiPriority w:val="99"/>
    <w:unhideWhenUsed/>
    <w:rsid w:val="00EA292F"/>
    <w:rPr>
      <w:color w:val="0000FF" w:themeColor="hyperlink"/>
      <w:u w:val="single"/>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
    <w:basedOn w:val="Normal"/>
    <w:link w:val="FootnoteTextChar"/>
    <w:uiPriority w:val="99"/>
    <w:semiHidden/>
    <w:rsid w:val="00EA292F"/>
    <w:pPr>
      <w:spacing w:after="200" w:line="276" w:lineRule="auto"/>
      <w:contextualSpacing/>
    </w:pPr>
    <w:rPr>
      <w:rFonts w:ascii="Calibri" w:eastAsia="Times New Roman" w:hAnsi="Calibri" w:cs="Calibri"/>
      <w:sz w:val="20"/>
      <w:szCs w:val="20"/>
      <w:lang w:eastAsia="en-US"/>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semiHidden/>
    <w:rsid w:val="00EA292F"/>
    <w:rPr>
      <w:rFonts w:ascii="Calibri" w:eastAsia="Times New Roman" w:hAnsi="Calibri" w:cs="Calibri"/>
      <w:sz w:val="20"/>
      <w:szCs w:val="20"/>
      <w:lang w:eastAsia="en-US"/>
    </w:rPr>
  </w:style>
  <w:style w:type="character" w:styleId="FootnoteReference">
    <w:name w:val="footnote reference"/>
    <w:aliases w:val="Footnote Reference/,BVI fnr,Footnote symbol"/>
    <w:uiPriority w:val="99"/>
    <w:semiHidden/>
    <w:rsid w:val="00EA292F"/>
    <w:rPr>
      <w:rFonts w:cs="Times New Roman"/>
      <w:vertAlign w:val="superscript"/>
    </w:rPr>
  </w:style>
  <w:style w:type="paragraph" w:styleId="EndnoteText">
    <w:name w:val="endnote text"/>
    <w:basedOn w:val="Normal"/>
    <w:link w:val="EndnoteTextChar"/>
    <w:uiPriority w:val="99"/>
    <w:unhideWhenUsed/>
    <w:rsid w:val="00F3207E"/>
    <w:rPr>
      <w:sz w:val="20"/>
      <w:szCs w:val="20"/>
    </w:rPr>
  </w:style>
  <w:style w:type="character" w:customStyle="1" w:styleId="EndnoteTextChar">
    <w:name w:val="Endnote Text Char"/>
    <w:basedOn w:val="DefaultParagraphFont"/>
    <w:link w:val="EndnoteText"/>
    <w:uiPriority w:val="99"/>
    <w:rsid w:val="00F3207E"/>
    <w:rPr>
      <w:sz w:val="20"/>
      <w:szCs w:val="20"/>
    </w:rPr>
  </w:style>
  <w:style w:type="character" w:styleId="EndnoteReference">
    <w:name w:val="endnote reference"/>
    <w:basedOn w:val="DefaultParagraphFont"/>
    <w:uiPriority w:val="99"/>
    <w:semiHidden/>
    <w:unhideWhenUsed/>
    <w:rsid w:val="00F3207E"/>
    <w:rPr>
      <w:vertAlign w:val="superscript"/>
    </w:rPr>
  </w:style>
  <w:style w:type="paragraph" w:styleId="ListParagraph">
    <w:name w:val="List Paragraph"/>
    <w:basedOn w:val="Normal"/>
    <w:uiPriority w:val="34"/>
    <w:qFormat/>
    <w:rsid w:val="00CA7A2C"/>
    <w:pPr>
      <w:ind w:left="720"/>
      <w:contextualSpacing/>
    </w:pPr>
  </w:style>
  <w:style w:type="paragraph" w:styleId="TOC2">
    <w:name w:val="toc 2"/>
    <w:basedOn w:val="Normal"/>
    <w:next w:val="Normal"/>
    <w:autoRedefine/>
    <w:uiPriority w:val="39"/>
    <w:unhideWhenUsed/>
    <w:rsid w:val="00E14B01"/>
    <w:pPr>
      <w:spacing w:after="100"/>
      <w:ind w:left="240"/>
    </w:pPr>
  </w:style>
  <w:style w:type="paragraph" w:styleId="Header">
    <w:name w:val="header"/>
    <w:basedOn w:val="Normal"/>
    <w:link w:val="HeaderChar"/>
    <w:uiPriority w:val="99"/>
    <w:unhideWhenUsed/>
    <w:rsid w:val="00E14B01"/>
    <w:pPr>
      <w:tabs>
        <w:tab w:val="center" w:pos="4513"/>
        <w:tab w:val="right" w:pos="9026"/>
      </w:tabs>
    </w:pPr>
  </w:style>
  <w:style w:type="character" w:customStyle="1" w:styleId="HeaderChar">
    <w:name w:val="Header Char"/>
    <w:basedOn w:val="DefaultParagraphFont"/>
    <w:link w:val="Header"/>
    <w:uiPriority w:val="99"/>
    <w:rsid w:val="00E14B01"/>
  </w:style>
  <w:style w:type="paragraph" w:styleId="Footer">
    <w:name w:val="footer"/>
    <w:basedOn w:val="Normal"/>
    <w:link w:val="FooterChar"/>
    <w:uiPriority w:val="99"/>
    <w:unhideWhenUsed/>
    <w:rsid w:val="00E14B01"/>
    <w:pPr>
      <w:tabs>
        <w:tab w:val="center" w:pos="4513"/>
        <w:tab w:val="right" w:pos="9026"/>
      </w:tabs>
    </w:pPr>
  </w:style>
  <w:style w:type="character" w:customStyle="1" w:styleId="FooterChar">
    <w:name w:val="Footer Char"/>
    <w:basedOn w:val="DefaultParagraphFont"/>
    <w:link w:val="Footer"/>
    <w:uiPriority w:val="99"/>
    <w:rsid w:val="00E14B01"/>
  </w:style>
  <w:style w:type="paragraph" w:styleId="BodyTextIndent">
    <w:name w:val="Body Text Indent"/>
    <w:basedOn w:val="Normal"/>
    <w:link w:val="BodyTextIndentChar"/>
    <w:rsid w:val="00C91516"/>
    <w:pPr>
      <w:spacing w:after="120" w:line="276" w:lineRule="auto"/>
      <w:ind w:left="283"/>
      <w:contextualSpacing/>
    </w:pPr>
    <w:rPr>
      <w:rFonts w:ascii="Calibri" w:eastAsia="Times New Roman" w:hAnsi="Calibri" w:cs="Calibri"/>
      <w:szCs w:val="24"/>
      <w:lang w:eastAsia="en-US"/>
    </w:rPr>
  </w:style>
  <w:style w:type="character" w:customStyle="1" w:styleId="BodyTextIndentChar">
    <w:name w:val="Body Text Indent Char"/>
    <w:basedOn w:val="DefaultParagraphFont"/>
    <w:link w:val="BodyTextIndent"/>
    <w:rsid w:val="00C91516"/>
    <w:rPr>
      <w:rFonts w:ascii="Calibri" w:eastAsia="Times New Roman" w:hAnsi="Calibri" w:cs="Calibri"/>
      <w:szCs w:val="24"/>
      <w:lang w:eastAsia="en-US"/>
    </w:rPr>
  </w:style>
  <w:style w:type="table" w:styleId="TableGrid">
    <w:name w:val="Table Grid"/>
    <w:basedOn w:val="TableNormal"/>
    <w:uiPriority w:val="59"/>
    <w:rsid w:val="00E23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E237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3Char">
    <w:name w:val="Heading 3 Char"/>
    <w:basedOn w:val="DefaultParagraphFont"/>
    <w:link w:val="Heading3"/>
    <w:uiPriority w:val="9"/>
    <w:rsid w:val="00994F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94F72"/>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1E45F9"/>
    <w:rPr>
      <w:b/>
      <w:bCs/>
    </w:rPr>
  </w:style>
  <w:style w:type="paragraph" w:styleId="NormalWeb">
    <w:name w:val="Normal (Web)"/>
    <w:basedOn w:val="Normal"/>
    <w:uiPriority w:val="99"/>
    <w:semiHidden/>
    <w:unhideWhenUsed/>
    <w:rsid w:val="001E45F9"/>
    <w:pPr>
      <w:spacing w:before="100" w:beforeAutospacing="1" w:after="360" w:line="360" w:lineRule="atLeast"/>
    </w:pPr>
    <w:rPr>
      <w:rFonts w:ascii="Lato" w:eastAsia="Times New Roman" w:hAnsi="Lato"/>
      <w:color w:val="2D2D2D"/>
      <w:sz w:val="20"/>
      <w:szCs w:val="20"/>
    </w:rPr>
  </w:style>
  <w:style w:type="paragraph" w:styleId="Quote">
    <w:name w:val="Quote"/>
    <w:basedOn w:val="Normal"/>
    <w:next w:val="Normal"/>
    <w:link w:val="QuoteChar"/>
    <w:uiPriority w:val="29"/>
    <w:qFormat/>
    <w:rsid w:val="00E36C8F"/>
    <w:pPr>
      <w:spacing w:after="200" w:line="276" w:lineRule="auto"/>
    </w:pPr>
    <w:rPr>
      <w:rFonts w:asciiTheme="minorHAnsi" w:eastAsiaTheme="minorEastAsia" w:hAnsiTheme="minorHAnsi" w:cstheme="minorBidi"/>
      <w:i/>
      <w:iCs/>
      <w:color w:val="000000" w:themeColor="text1"/>
      <w:sz w:val="22"/>
      <w:lang w:val="en-US" w:eastAsia="ja-JP"/>
    </w:rPr>
  </w:style>
  <w:style w:type="character" w:customStyle="1" w:styleId="QuoteChar">
    <w:name w:val="Quote Char"/>
    <w:basedOn w:val="DefaultParagraphFont"/>
    <w:link w:val="Quote"/>
    <w:uiPriority w:val="29"/>
    <w:rsid w:val="00E36C8F"/>
    <w:rPr>
      <w:rFonts w:asciiTheme="minorHAnsi" w:eastAsiaTheme="minorEastAsia" w:hAnsiTheme="minorHAnsi" w:cstheme="minorBidi"/>
      <w:i/>
      <w:iCs/>
      <w:color w:val="000000" w:themeColor="text1"/>
      <w:sz w:val="22"/>
      <w:lang w:val="en-US" w:eastAsia="ja-JP"/>
    </w:rPr>
  </w:style>
  <w:style w:type="character" w:customStyle="1" w:styleId="FootnoteTextChar2">
    <w:name w:val="Footnote Text Char2"/>
    <w:aliases w:val="Footnote Text Char1 Char1,Footnote Text Char Char Char1,Footnote Text Char1 Char Char Char1,Footnote Text Char Char Char Char Char1,Footnote Text Char1 Char Char Char Char Char1,Footnote Text Char Char Char Char Char Char Char1"/>
    <w:semiHidden/>
    <w:locked/>
    <w:rsid w:val="00E36C8F"/>
    <w:rPr>
      <w:rFonts w:ascii="Calibri" w:hAnsi="Calibri" w:cs="Calibri"/>
      <w:lang w:val="en-GB" w:eastAsia="en-US" w:bidi="ar-SA"/>
    </w:rPr>
  </w:style>
  <w:style w:type="character" w:customStyle="1" w:styleId="Heading5Char">
    <w:name w:val="Heading 5 Char"/>
    <w:basedOn w:val="DefaultParagraphFont"/>
    <w:link w:val="Heading5"/>
    <w:uiPriority w:val="9"/>
    <w:rsid w:val="008D3279"/>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B732DD"/>
    <w:rPr>
      <w:rFonts w:ascii="Lato" w:hAnsi="Lato" w:hint="default"/>
      <w:i/>
      <w:iCs/>
    </w:rPr>
  </w:style>
  <w:style w:type="character" w:customStyle="1" w:styleId="print-only">
    <w:name w:val="print-only"/>
    <w:basedOn w:val="DefaultParagraphFont"/>
    <w:rsid w:val="00B732DD"/>
  </w:style>
  <w:style w:type="paragraph" w:customStyle="1" w:styleId="Default">
    <w:name w:val="Default"/>
    <w:rsid w:val="00DB6841"/>
    <w:pPr>
      <w:autoSpaceDE w:val="0"/>
      <w:autoSpaceDN w:val="0"/>
      <w:adjustRightInd w:val="0"/>
    </w:pPr>
    <w:rPr>
      <w:rFonts w:ascii="Frutiger LT Std 45 Light" w:hAnsi="Frutiger LT Std 45 Light" w:cs="Frutiger LT Std 45 Light"/>
      <w:color w:val="000000"/>
      <w:szCs w:val="24"/>
    </w:rPr>
  </w:style>
  <w:style w:type="paragraph" w:styleId="BodyText">
    <w:name w:val="Body Text"/>
    <w:basedOn w:val="Normal"/>
    <w:link w:val="BodyTextChar"/>
    <w:rsid w:val="00676F64"/>
    <w:pPr>
      <w:spacing w:after="120" w:line="276" w:lineRule="auto"/>
      <w:contextualSpacing/>
    </w:pPr>
    <w:rPr>
      <w:rFonts w:eastAsia="Times New Roman" w:cs="Arial"/>
      <w:kern w:val="32"/>
      <w:sz w:val="22"/>
      <w:lang w:eastAsia="en-US"/>
    </w:rPr>
  </w:style>
  <w:style w:type="character" w:customStyle="1" w:styleId="BodyTextChar">
    <w:name w:val="Body Text Char"/>
    <w:basedOn w:val="DefaultParagraphFont"/>
    <w:link w:val="BodyText"/>
    <w:rsid w:val="00676F64"/>
    <w:rPr>
      <w:rFonts w:eastAsia="Times New Roman" w:cs="Arial"/>
      <w:kern w:val="32"/>
      <w:sz w:val="22"/>
      <w:lang w:eastAsia="en-US"/>
    </w:rPr>
  </w:style>
  <w:style w:type="table" w:styleId="LightList-Accent1">
    <w:name w:val="Light List Accent 1"/>
    <w:basedOn w:val="TableNormal"/>
    <w:uiPriority w:val="61"/>
    <w:rsid w:val="00676F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676F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F647A4"/>
    <w:rPr>
      <w:sz w:val="16"/>
      <w:szCs w:val="16"/>
    </w:rPr>
  </w:style>
  <w:style w:type="paragraph" w:styleId="CommentText">
    <w:name w:val="annotation text"/>
    <w:basedOn w:val="Normal"/>
    <w:link w:val="CommentTextChar"/>
    <w:uiPriority w:val="99"/>
    <w:semiHidden/>
    <w:unhideWhenUsed/>
    <w:rsid w:val="00F647A4"/>
    <w:rPr>
      <w:sz w:val="20"/>
      <w:szCs w:val="20"/>
    </w:rPr>
  </w:style>
  <w:style w:type="character" w:customStyle="1" w:styleId="CommentTextChar">
    <w:name w:val="Comment Text Char"/>
    <w:basedOn w:val="DefaultParagraphFont"/>
    <w:link w:val="CommentText"/>
    <w:uiPriority w:val="99"/>
    <w:semiHidden/>
    <w:rsid w:val="00F647A4"/>
    <w:rPr>
      <w:sz w:val="20"/>
      <w:szCs w:val="20"/>
    </w:rPr>
  </w:style>
  <w:style w:type="paragraph" w:styleId="CommentSubject">
    <w:name w:val="annotation subject"/>
    <w:basedOn w:val="CommentText"/>
    <w:next w:val="CommentText"/>
    <w:link w:val="CommentSubjectChar"/>
    <w:uiPriority w:val="99"/>
    <w:semiHidden/>
    <w:unhideWhenUsed/>
    <w:rsid w:val="00F647A4"/>
    <w:rPr>
      <w:b/>
      <w:bCs/>
    </w:rPr>
  </w:style>
  <w:style w:type="character" w:customStyle="1" w:styleId="CommentSubjectChar">
    <w:name w:val="Comment Subject Char"/>
    <w:basedOn w:val="CommentTextChar"/>
    <w:link w:val="CommentSubject"/>
    <w:uiPriority w:val="99"/>
    <w:semiHidden/>
    <w:rsid w:val="00F647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4233">
      <w:bodyDiv w:val="1"/>
      <w:marLeft w:val="0"/>
      <w:marRight w:val="0"/>
      <w:marTop w:val="0"/>
      <w:marBottom w:val="0"/>
      <w:divBdr>
        <w:top w:val="none" w:sz="0" w:space="0" w:color="auto"/>
        <w:left w:val="none" w:sz="0" w:space="0" w:color="auto"/>
        <w:bottom w:val="none" w:sz="0" w:space="0" w:color="auto"/>
        <w:right w:val="none" w:sz="0" w:space="0" w:color="auto"/>
      </w:divBdr>
    </w:div>
    <w:div w:id="378827118">
      <w:bodyDiv w:val="1"/>
      <w:marLeft w:val="0"/>
      <w:marRight w:val="0"/>
      <w:marTop w:val="0"/>
      <w:marBottom w:val="360"/>
      <w:divBdr>
        <w:top w:val="none" w:sz="0" w:space="0" w:color="auto"/>
        <w:left w:val="none" w:sz="0" w:space="0" w:color="auto"/>
        <w:bottom w:val="none" w:sz="0" w:space="0" w:color="auto"/>
        <w:right w:val="none" w:sz="0" w:space="0" w:color="auto"/>
      </w:divBdr>
      <w:divsChild>
        <w:div w:id="953902648">
          <w:marLeft w:val="0"/>
          <w:marRight w:val="0"/>
          <w:marTop w:val="0"/>
          <w:marBottom w:val="0"/>
          <w:divBdr>
            <w:top w:val="none" w:sz="0" w:space="0" w:color="auto"/>
            <w:left w:val="none" w:sz="0" w:space="0" w:color="auto"/>
            <w:bottom w:val="none" w:sz="0" w:space="0" w:color="auto"/>
            <w:right w:val="none" w:sz="0" w:space="0" w:color="auto"/>
          </w:divBdr>
          <w:divsChild>
            <w:div w:id="95295795">
              <w:marLeft w:val="0"/>
              <w:marRight w:val="0"/>
              <w:marTop w:val="0"/>
              <w:marBottom w:val="0"/>
              <w:divBdr>
                <w:top w:val="none" w:sz="0" w:space="0" w:color="auto"/>
                <w:left w:val="none" w:sz="0" w:space="0" w:color="auto"/>
                <w:bottom w:val="none" w:sz="0" w:space="0" w:color="auto"/>
                <w:right w:val="none" w:sz="0" w:space="0" w:color="auto"/>
              </w:divBdr>
              <w:divsChild>
                <w:div w:id="94592917">
                  <w:marLeft w:val="0"/>
                  <w:marRight w:val="0"/>
                  <w:marTop w:val="0"/>
                  <w:marBottom w:val="0"/>
                  <w:divBdr>
                    <w:top w:val="none" w:sz="0" w:space="0" w:color="auto"/>
                    <w:left w:val="none" w:sz="0" w:space="0" w:color="auto"/>
                    <w:bottom w:val="none" w:sz="0" w:space="0" w:color="auto"/>
                    <w:right w:val="none" w:sz="0" w:space="0" w:color="auto"/>
                  </w:divBdr>
                  <w:divsChild>
                    <w:div w:id="970282534">
                      <w:marLeft w:val="0"/>
                      <w:marRight w:val="0"/>
                      <w:marTop w:val="0"/>
                      <w:marBottom w:val="0"/>
                      <w:divBdr>
                        <w:top w:val="none" w:sz="0" w:space="0" w:color="auto"/>
                        <w:left w:val="none" w:sz="0" w:space="0" w:color="auto"/>
                        <w:bottom w:val="none" w:sz="0" w:space="0" w:color="auto"/>
                        <w:right w:val="none" w:sz="0" w:space="0" w:color="auto"/>
                      </w:divBdr>
                      <w:divsChild>
                        <w:div w:id="5787358">
                          <w:marLeft w:val="0"/>
                          <w:marRight w:val="4"/>
                          <w:marTop w:val="0"/>
                          <w:marBottom w:val="0"/>
                          <w:divBdr>
                            <w:top w:val="none" w:sz="0" w:space="0" w:color="auto"/>
                            <w:left w:val="none" w:sz="0" w:space="0" w:color="auto"/>
                            <w:bottom w:val="none" w:sz="0" w:space="0" w:color="auto"/>
                            <w:right w:val="none" w:sz="0" w:space="0" w:color="auto"/>
                          </w:divBdr>
                          <w:divsChild>
                            <w:div w:id="231278546">
                              <w:marLeft w:val="0"/>
                              <w:marRight w:val="0"/>
                              <w:marTop w:val="0"/>
                              <w:marBottom w:val="0"/>
                              <w:divBdr>
                                <w:top w:val="none" w:sz="0" w:space="0" w:color="auto"/>
                                <w:left w:val="none" w:sz="0" w:space="0" w:color="auto"/>
                                <w:bottom w:val="none" w:sz="0" w:space="0" w:color="auto"/>
                                <w:right w:val="none" w:sz="0" w:space="0" w:color="auto"/>
                              </w:divBdr>
                              <w:divsChild>
                                <w:div w:id="1609392769">
                                  <w:marLeft w:val="0"/>
                                  <w:marRight w:val="0"/>
                                  <w:marTop w:val="0"/>
                                  <w:marBottom w:val="0"/>
                                  <w:divBdr>
                                    <w:top w:val="none" w:sz="0" w:space="0" w:color="auto"/>
                                    <w:left w:val="none" w:sz="0" w:space="0" w:color="auto"/>
                                    <w:bottom w:val="none" w:sz="0" w:space="0" w:color="auto"/>
                                    <w:right w:val="none" w:sz="0" w:space="0" w:color="auto"/>
                                  </w:divBdr>
                                  <w:divsChild>
                                    <w:div w:id="1975528013">
                                      <w:marLeft w:val="0"/>
                                      <w:marRight w:val="0"/>
                                      <w:marTop w:val="0"/>
                                      <w:marBottom w:val="0"/>
                                      <w:divBdr>
                                        <w:top w:val="none" w:sz="0" w:space="0" w:color="auto"/>
                                        <w:left w:val="none" w:sz="0" w:space="0" w:color="auto"/>
                                        <w:bottom w:val="none" w:sz="0" w:space="0" w:color="auto"/>
                                        <w:right w:val="none" w:sz="0" w:space="0" w:color="auto"/>
                                      </w:divBdr>
                                      <w:divsChild>
                                        <w:div w:id="381945309">
                                          <w:marLeft w:val="0"/>
                                          <w:marRight w:val="0"/>
                                          <w:marTop w:val="0"/>
                                          <w:marBottom w:val="0"/>
                                          <w:divBdr>
                                            <w:top w:val="none" w:sz="0" w:space="0" w:color="auto"/>
                                            <w:left w:val="none" w:sz="0" w:space="0" w:color="auto"/>
                                            <w:bottom w:val="none" w:sz="0" w:space="0" w:color="auto"/>
                                            <w:right w:val="none" w:sz="0" w:space="0" w:color="auto"/>
                                          </w:divBdr>
                                          <w:divsChild>
                                            <w:div w:id="89393333">
                                              <w:marLeft w:val="0"/>
                                              <w:marRight w:val="0"/>
                                              <w:marTop w:val="0"/>
                                              <w:marBottom w:val="0"/>
                                              <w:divBdr>
                                                <w:top w:val="none" w:sz="0" w:space="0" w:color="auto"/>
                                                <w:left w:val="none" w:sz="0" w:space="0" w:color="auto"/>
                                                <w:bottom w:val="none" w:sz="0" w:space="0" w:color="auto"/>
                                                <w:right w:val="none" w:sz="0" w:space="0" w:color="auto"/>
                                              </w:divBdr>
                                              <w:divsChild>
                                                <w:div w:id="13324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696361">
      <w:bodyDiv w:val="1"/>
      <w:marLeft w:val="0"/>
      <w:marRight w:val="0"/>
      <w:marTop w:val="0"/>
      <w:marBottom w:val="0"/>
      <w:divBdr>
        <w:top w:val="none" w:sz="0" w:space="0" w:color="auto"/>
        <w:left w:val="none" w:sz="0" w:space="0" w:color="auto"/>
        <w:bottom w:val="none" w:sz="0" w:space="0" w:color="auto"/>
        <w:right w:val="none" w:sz="0" w:space="0" w:color="auto"/>
      </w:divBdr>
      <w:divsChild>
        <w:div w:id="608313711">
          <w:marLeft w:val="0"/>
          <w:marRight w:val="0"/>
          <w:marTop w:val="0"/>
          <w:marBottom w:val="0"/>
          <w:divBdr>
            <w:top w:val="none" w:sz="0" w:space="0" w:color="auto"/>
            <w:left w:val="none" w:sz="0" w:space="0" w:color="auto"/>
            <w:bottom w:val="none" w:sz="0" w:space="0" w:color="auto"/>
            <w:right w:val="none" w:sz="0" w:space="0" w:color="auto"/>
          </w:divBdr>
          <w:divsChild>
            <w:div w:id="291401536">
              <w:marLeft w:val="0"/>
              <w:marRight w:val="0"/>
              <w:marTop w:val="0"/>
              <w:marBottom w:val="0"/>
              <w:divBdr>
                <w:top w:val="none" w:sz="0" w:space="0" w:color="auto"/>
                <w:left w:val="none" w:sz="0" w:space="0" w:color="auto"/>
                <w:bottom w:val="none" w:sz="0" w:space="0" w:color="auto"/>
                <w:right w:val="none" w:sz="0" w:space="0" w:color="auto"/>
              </w:divBdr>
              <w:divsChild>
                <w:div w:id="535896760">
                  <w:marLeft w:val="0"/>
                  <w:marRight w:val="0"/>
                  <w:marTop w:val="0"/>
                  <w:marBottom w:val="0"/>
                  <w:divBdr>
                    <w:top w:val="none" w:sz="0" w:space="0" w:color="auto"/>
                    <w:left w:val="none" w:sz="0" w:space="0" w:color="auto"/>
                    <w:bottom w:val="none" w:sz="0" w:space="0" w:color="auto"/>
                    <w:right w:val="none" w:sz="0" w:space="0" w:color="auto"/>
                  </w:divBdr>
                  <w:divsChild>
                    <w:div w:id="888540078">
                      <w:marLeft w:val="0"/>
                      <w:marRight w:val="0"/>
                      <w:marTop w:val="0"/>
                      <w:marBottom w:val="0"/>
                      <w:divBdr>
                        <w:top w:val="none" w:sz="0" w:space="0" w:color="auto"/>
                        <w:left w:val="none" w:sz="0" w:space="0" w:color="auto"/>
                        <w:bottom w:val="none" w:sz="0" w:space="0" w:color="auto"/>
                        <w:right w:val="none" w:sz="0" w:space="0" w:color="auto"/>
                      </w:divBdr>
                      <w:divsChild>
                        <w:div w:id="2057658313">
                          <w:marLeft w:val="0"/>
                          <w:marRight w:val="0"/>
                          <w:marTop w:val="0"/>
                          <w:marBottom w:val="0"/>
                          <w:divBdr>
                            <w:top w:val="none" w:sz="0" w:space="0" w:color="auto"/>
                            <w:left w:val="none" w:sz="0" w:space="0" w:color="auto"/>
                            <w:bottom w:val="none" w:sz="0" w:space="0" w:color="auto"/>
                            <w:right w:val="none" w:sz="0" w:space="0" w:color="auto"/>
                          </w:divBdr>
                          <w:divsChild>
                            <w:div w:id="5631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030780">
      <w:bodyDiv w:val="1"/>
      <w:marLeft w:val="0"/>
      <w:marRight w:val="0"/>
      <w:marTop w:val="0"/>
      <w:marBottom w:val="0"/>
      <w:divBdr>
        <w:top w:val="none" w:sz="0" w:space="0" w:color="auto"/>
        <w:left w:val="none" w:sz="0" w:space="0" w:color="auto"/>
        <w:bottom w:val="none" w:sz="0" w:space="0" w:color="auto"/>
        <w:right w:val="none" w:sz="0" w:space="0" w:color="auto"/>
      </w:divBdr>
    </w:div>
    <w:div w:id="1016080244">
      <w:bodyDiv w:val="1"/>
      <w:marLeft w:val="0"/>
      <w:marRight w:val="0"/>
      <w:marTop w:val="0"/>
      <w:marBottom w:val="0"/>
      <w:divBdr>
        <w:top w:val="none" w:sz="0" w:space="0" w:color="auto"/>
        <w:left w:val="none" w:sz="0" w:space="0" w:color="auto"/>
        <w:bottom w:val="none" w:sz="0" w:space="0" w:color="auto"/>
        <w:right w:val="none" w:sz="0" w:space="0" w:color="auto"/>
      </w:divBdr>
    </w:div>
    <w:div w:id="1435592679">
      <w:bodyDiv w:val="1"/>
      <w:marLeft w:val="0"/>
      <w:marRight w:val="0"/>
      <w:marTop w:val="0"/>
      <w:marBottom w:val="0"/>
      <w:divBdr>
        <w:top w:val="none" w:sz="0" w:space="0" w:color="auto"/>
        <w:left w:val="none" w:sz="0" w:space="0" w:color="auto"/>
        <w:bottom w:val="none" w:sz="0" w:space="0" w:color="auto"/>
        <w:right w:val="none" w:sz="0" w:space="0" w:color="auto"/>
      </w:divBdr>
      <w:divsChild>
        <w:div w:id="567804410">
          <w:marLeft w:val="0"/>
          <w:marRight w:val="0"/>
          <w:marTop w:val="0"/>
          <w:marBottom w:val="0"/>
          <w:divBdr>
            <w:top w:val="single" w:sz="36" w:space="0" w:color="075290"/>
            <w:left w:val="none" w:sz="0" w:space="0" w:color="auto"/>
            <w:bottom w:val="none" w:sz="0" w:space="0" w:color="auto"/>
            <w:right w:val="none" w:sz="0" w:space="0" w:color="auto"/>
          </w:divBdr>
          <w:divsChild>
            <w:div w:id="1664360414">
              <w:marLeft w:val="0"/>
              <w:marRight w:val="0"/>
              <w:marTop w:val="0"/>
              <w:marBottom w:val="0"/>
              <w:divBdr>
                <w:top w:val="none" w:sz="0" w:space="0" w:color="auto"/>
                <w:left w:val="none" w:sz="0" w:space="0" w:color="auto"/>
                <w:bottom w:val="none" w:sz="0" w:space="0" w:color="auto"/>
                <w:right w:val="none" w:sz="0" w:space="0" w:color="auto"/>
              </w:divBdr>
              <w:divsChild>
                <w:div w:id="2057048351">
                  <w:marLeft w:val="0"/>
                  <w:marRight w:val="0"/>
                  <w:marTop w:val="150"/>
                  <w:marBottom w:val="0"/>
                  <w:divBdr>
                    <w:top w:val="none" w:sz="0" w:space="0" w:color="auto"/>
                    <w:left w:val="none" w:sz="0" w:space="0" w:color="auto"/>
                    <w:bottom w:val="none" w:sz="0" w:space="0" w:color="auto"/>
                    <w:right w:val="none" w:sz="0" w:space="0" w:color="auto"/>
                  </w:divBdr>
                  <w:divsChild>
                    <w:div w:id="585000326">
                      <w:marLeft w:val="-150"/>
                      <w:marRight w:val="0"/>
                      <w:marTop w:val="0"/>
                      <w:marBottom w:val="0"/>
                      <w:divBdr>
                        <w:top w:val="none" w:sz="0" w:space="0" w:color="auto"/>
                        <w:left w:val="none" w:sz="0" w:space="0" w:color="auto"/>
                        <w:bottom w:val="none" w:sz="0" w:space="0" w:color="auto"/>
                        <w:right w:val="none" w:sz="0" w:space="0" w:color="auto"/>
                      </w:divBdr>
                      <w:divsChild>
                        <w:div w:id="1417283415">
                          <w:marLeft w:val="0"/>
                          <w:marRight w:val="0"/>
                          <w:marTop w:val="0"/>
                          <w:marBottom w:val="0"/>
                          <w:divBdr>
                            <w:top w:val="none" w:sz="0" w:space="0" w:color="auto"/>
                            <w:left w:val="none" w:sz="0" w:space="0" w:color="auto"/>
                            <w:bottom w:val="none" w:sz="0" w:space="0" w:color="auto"/>
                            <w:right w:val="none" w:sz="0" w:space="0" w:color="auto"/>
                          </w:divBdr>
                          <w:divsChild>
                            <w:div w:id="1978647">
                              <w:marLeft w:val="0"/>
                              <w:marRight w:val="0"/>
                              <w:marTop w:val="0"/>
                              <w:marBottom w:val="0"/>
                              <w:divBdr>
                                <w:top w:val="none" w:sz="0" w:space="0" w:color="auto"/>
                                <w:left w:val="none" w:sz="0" w:space="0" w:color="auto"/>
                                <w:bottom w:val="none" w:sz="0" w:space="0" w:color="auto"/>
                                <w:right w:val="none" w:sz="0" w:space="0" w:color="auto"/>
                              </w:divBdr>
                              <w:divsChild>
                                <w:div w:id="9113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561149">
      <w:bodyDiv w:val="1"/>
      <w:marLeft w:val="0"/>
      <w:marRight w:val="0"/>
      <w:marTop w:val="0"/>
      <w:marBottom w:val="360"/>
      <w:divBdr>
        <w:top w:val="none" w:sz="0" w:space="0" w:color="auto"/>
        <w:left w:val="none" w:sz="0" w:space="0" w:color="auto"/>
        <w:bottom w:val="none" w:sz="0" w:space="0" w:color="auto"/>
        <w:right w:val="none" w:sz="0" w:space="0" w:color="auto"/>
      </w:divBdr>
      <w:divsChild>
        <w:div w:id="870806039">
          <w:marLeft w:val="0"/>
          <w:marRight w:val="0"/>
          <w:marTop w:val="0"/>
          <w:marBottom w:val="0"/>
          <w:divBdr>
            <w:top w:val="none" w:sz="0" w:space="0" w:color="auto"/>
            <w:left w:val="none" w:sz="0" w:space="0" w:color="auto"/>
            <w:bottom w:val="none" w:sz="0" w:space="0" w:color="auto"/>
            <w:right w:val="none" w:sz="0" w:space="0" w:color="auto"/>
          </w:divBdr>
          <w:divsChild>
            <w:div w:id="2069450809">
              <w:marLeft w:val="0"/>
              <w:marRight w:val="0"/>
              <w:marTop w:val="0"/>
              <w:marBottom w:val="0"/>
              <w:divBdr>
                <w:top w:val="none" w:sz="0" w:space="0" w:color="auto"/>
                <w:left w:val="none" w:sz="0" w:space="0" w:color="auto"/>
                <w:bottom w:val="none" w:sz="0" w:space="0" w:color="auto"/>
                <w:right w:val="none" w:sz="0" w:space="0" w:color="auto"/>
              </w:divBdr>
              <w:divsChild>
                <w:div w:id="1647007720">
                  <w:marLeft w:val="0"/>
                  <w:marRight w:val="0"/>
                  <w:marTop w:val="0"/>
                  <w:marBottom w:val="0"/>
                  <w:divBdr>
                    <w:top w:val="none" w:sz="0" w:space="0" w:color="auto"/>
                    <w:left w:val="none" w:sz="0" w:space="0" w:color="auto"/>
                    <w:bottom w:val="none" w:sz="0" w:space="0" w:color="auto"/>
                    <w:right w:val="none" w:sz="0" w:space="0" w:color="auto"/>
                  </w:divBdr>
                  <w:divsChild>
                    <w:div w:id="448279478">
                      <w:marLeft w:val="0"/>
                      <w:marRight w:val="0"/>
                      <w:marTop w:val="0"/>
                      <w:marBottom w:val="0"/>
                      <w:divBdr>
                        <w:top w:val="none" w:sz="0" w:space="0" w:color="auto"/>
                        <w:left w:val="none" w:sz="0" w:space="0" w:color="auto"/>
                        <w:bottom w:val="none" w:sz="0" w:space="0" w:color="auto"/>
                        <w:right w:val="none" w:sz="0" w:space="0" w:color="auto"/>
                      </w:divBdr>
                      <w:divsChild>
                        <w:div w:id="1469056525">
                          <w:marLeft w:val="0"/>
                          <w:marRight w:val="4"/>
                          <w:marTop w:val="0"/>
                          <w:marBottom w:val="0"/>
                          <w:divBdr>
                            <w:top w:val="none" w:sz="0" w:space="0" w:color="auto"/>
                            <w:left w:val="none" w:sz="0" w:space="0" w:color="auto"/>
                            <w:bottom w:val="none" w:sz="0" w:space="0" w:color="auto"/>
                            <w:right w:val="none" w:sz="0" w:space="0" w:color="auto"/>
                          </w:divBdr>
                          <w:divsChild>
                            <w:div w:id="594171298">
                              <w:marLeft w:val="0"/>
                              <w:marRight w:val="0"/>
                              <w:marTop w:val="0"/>
                              <w:marBottom w:val="0"/>
                              <w:divBdr>
                                <w:top w:val="none" w:sz="0" w:space="0" w:color="auto"/>
                                <w:left w:val="none" w:sz="0" w:space="0" w:color="auto"/>
                                <w:bottom w:val="none" w:sz="0" w:space="0" w:color="auto"/>
                                <w:right w:val="none" w:sz="0" w:space="0" w:color="auto"/>
                              </w:divBdr>
                              <w:divsChild>
                                <w:div w:id="492526773">
                                  <w:marLeft w:val="0"/>
                                  <w:marRight w:val="0"/>
                                  <w:marTop w:val="0"/>
                                  <w:marBottom w:val="0"/>
                                  <w:divBdr>
                                    <w:top w:val="none" w:sz="0" w:space="0" w:color="auto"/>
                                    <w:left w:val="none" w:sz="0" w:space="0" w:color="auto"/>
                                    <w:bottom w:val="none" w:sz="0" w:space="0" w:color="auto"/>
                                    <w:right w:val="none" w:sz="0" w:space="0" w:color="auto"/>
                                  </w:divBdr>
                                  <w:divsChild>
                                    <w:div w:id="1207526741">
                                      <w:marLeft w:val="0"/>
                                      <w:marRight w:val="0"/>
                                      <w:marTop w:val="0"/>
                                      <w:marBottom w:val="0"/>
                                      <w:divBdr>
                                        <w:top w:val="none" w:sz="0" w:space="0" w:color="auto"/>
                                        <w:left w:val="none" w:sz="0" w:space="0" w:color="auto"/>
                                        <w:bottom w:val="none" w:sz="0" w:space="0" w:color="auto"/>
                                        <w:right w:val="none" w:sz="0" w:space="0" w:color="auto"/>
                                      </w:divBdr>
                                      <w:divsChild>
                                        <w:div w:id="1950310132">
                                          <w:marLeft w:val="0"/>
                                          <w:marRight w:val="0"/>
                                          <w:marTop w:val="0"/>
                                          <w:marBottom w:val="0"/>
                                          <w:divBdr>
                                            <w:top w:val="none" w:sz="0" w:space="0" w:color="auto"/>
                                            <w:left w:val="none" w:sz="0" w:space="0" w:color="auto"/>
                                            <w:bottom w:val="none" w:sz="0" w:space="0" w:color="auto"/>
                                            <w:right w:val="none" w:sz="0" w:space="0" w:color="auto"/>
                                          </w:divBdr>
                                          <w:divsChild>
                                            <w:div w:id="534586093">
                                              <w:marLeft w:val="0"/>
                                              <w:marRight w:val="0"/>
                                              <w:marTop w:val="0"/>
                                              <w:marBottom w:val="0"/>
                                              <w:divBdr>
                                                <w:top w:val="none" w:sz="0" w:space="0" w:color="auto"/>
                                                <w:left w:val="none" w:sz="0" w:space="0" w:color="auto"/>
                                                <w:bottom w:val="none" w:sz="0" w:space="0" w:color="auto"/>
                                                <w:right w:val="none" w:sz="0" w:space="0" w:color="auto"/>
                                              </w:divBdr>
                                              <w:divsChild>
                                                <w:div w:id="12683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Colors" Target="diagrams/colors1.xm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diagramData" Target="diagrams/data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H:\DV%20REVIEW%202015\STRATEGY%202016\STRATEGY%20REPORT\Domestic%20Abuse%20Strategy%202016-20%20v0%203.docx"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image" Target="media/image1.png"/><Relationship Id="rId30"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Estimated cost to public servics</c:v>
                </c:pt>
              </c:strCache>
            </c:strRef>
          </c:tx>
          <c:dPt>
            <c:idx val="0"/>
            <c:bubble3D val="0"/>
            <c:spPr>
              <a:solidFill>
                <a:schemeClr val="accent6">
                  <a:lumMod val="50000"/>
                </a:schemeClr>
              </a:solidFill>
            </c:spPr>
          </c:dPt>
          <c:dPt>
            <c:idx val="1"/>
            <c:bubble3D val="0"/>
            <c:spPr>
              <a:solidFill>
                <a:schemeClr val="accent6"/>
              </a:solidFill>
            </c:spPr>
          </c:dPt>
          <c:dPt>
            <c:idx val="2"/>
            <c:bubble3D val="0"/>
            <c:spPr>
              <a:solidFill>
                <a:schemeClr val="accent5">
                  <a:lumMod val="50000"/>
                </a:schemeClr>
              </a:solidFill>
            </c:spPr>
          </c:dPt>
          <c:dPt>
            <c:idx val="3"/>
            <c:bubble3D val="0"/>
            <c:spPr>
              <a:solidFill>
                <a:schemeClr val="accent6">
                  <a:lumMod val="75000"/>
                </a:schemeClr>
              </a:solidFill>
            </c:spPr>
          </c:dPt>
          <c:cat>
            <c:strRef>
              <c:f>Sheet1!$A$2:$A$6</c:f>
              <c:strCache>
                <c:ptCount val="5"/>
                <c:pt idx="0">
                  <c:v>£25m Criminal justice</c:v>
                </c:pt>
                <c:pt idx="1">
                  <c:v>£34m Health</c:v>
                </c:pt>
                <c:pt idx="2">
                  <c:v>£10m Social Care &amp; Housing</c:v>
                </c:pt>
                <c:pt idx="3">
                  <c:v>£48m Civil legal</c:v>
                </c:pt>
                <c:pt idx="4">
                  <c:v>£38m Lost Economic Output</c:v>
                </c:pt>
              </c:strCache>
            </c:strRef>
          </c:cat>
          <c:val>
            <c:numRef>
              <c:f>Sheet1!$B$2:$B$6</c:f>
              <c:numCache>
                <c:formatCode>General</c:formatCode>
                <c:ptCount val="5"/>
                <c:pt idx="0">
                  <c:v>25</c:v>
                </c:pt>
                <c:pt idx="1">
                  <c:v>34</c:v>
                </c:pt>
                <c:pt idx="2">
                  <c:v>10</c:v>
                </c:pt>
                <c:pt idx="3">
                  <c:v>48</c:v>
                </c:pt>
                <c:pt idx="4">
                  <c:v>38</c:v>
                </c:pt>
              </c:numCache>
            </c:numRef>
          </c:val>
        </c:ser>
        <c:dLbls>
          <c:showLegendKey val="0"/>
          <c:showVal val="0"/>
          <c:showCatName val="0"/>
          <c:showSerName val="0"/>
          <c:showPercent val="0"/>
          <c:showBubbleSize val="0"/>
          <c:showLeaderLines val="1"/>
        </c:dLbls>
        <c:firstSliceAng val="0"/>
        <c:holeSize val="50"/>
      </c:doughnutChart>
    </c:plotArea>
    <c:legend>
      <c:legendPos val="b"/>
      <c:layout>
        <c:manualLayout>
          <c:xMode val="edge"/>
          <c:yMode val="edge"/>
          <c:x val="0"/>
          <c:y val="0.66975906857796619"/>
          <c:w val="1"/>
          <c:h val="0.33024093142203376"/>
        </c:manualLayout>
      </c:layout>
      <c:overlay val="0"/>
    </c:legend>
    <c:plotVisOnly val="1"/>
    <c:dispBlanksAs val="gap"/>
    <c:showDLblsOverMax val="0"/>
  </c:chart>
  <c:spPr>
    <a:ln>
      <a:noFill/>
    </a:ln>
  </c:spPr>
  <c:txPr>
    <a:bodyPr/>
    <a:lstStyle/>
    <a:p>
      <a:pPr>
        <a:defRPr sz="1200" b="1">
          <a:latin typeface="+mj-lt"/>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6"/>
            </a:solidFill>
            <a:ln w="19050">
              <a:solidFill>
                <a:schemeClr val="bg1"/>
              </a:solidFill>
            </a:ln>
          </c:spPr>
          <c:invertIfNegative val="0"/>
          <c:dPt>
            <c:idx val="0"/>
            <c:invertIfNegative val="0"/>
            <c:bubble3D val="0"/>
            <c:spPr>
              <a:solidFill>
                <a:schemeClr val="accent6">
                  <a:lumMod val="75000"/>
                </a:schemeClr>
              </a:solidFill>
              <a:ln w="19050">
                <a:solidFill>
                  <a:schemeClr val="bg1"/>
                </a:solidFill>
              </a:ln>
            </c:spPr>
          </c:dPt>
          <c:cat>
            <c:numRef>
              <c:f>Sheet1!$A$2</c:f>
              <c:numCache>
                <c:formatCode>General</c:formatCode>
                <c:ptCount val="1"/>
              </c:numCache>
            </c:numRef>
          </c:cat>
          <c:val>
            <c:numRef>
              <c:f>Sheet1!$B$2</c:f>
              <c:numCache>
                <c:formatCode>General</c:formatCode>
                <c:ptCount val="1"/>
                <c:pt idx="0">
                  <c:v>117</c:v>
                </c:pt>
              </c:numCache>
            </c:numRef>
          </c:val>
        </c:ser>
        <c:ser>
          <c:idx val="1"/>
          <c:order val="1"/>
          <c:tx>
            <c:strRef>
              <c:f>Sheet1!$C$1</c:f>
              <c:strCache>
                <c:ptCount val="1"/>
                <c:pt idx="0">
                  <c:v>Series 2</c:v>
                </c:pt>
              </c:strCache>
            </c:strRef>
          </c:tx>
          <c:spPr>
            <a:solidFill>
              <a:schemeClr val="accent6">
                <a:lumMod val="75000"/>
              </a:schemeClr>
            </a:solidFill>
          </c:spPr>
          <c:invertIfNegative val="0"/>
          <c:dPt>
            <c:idx val="0"/>
            <c:invertIfNegative val="0"/>
            <c:bubble3D val="0"/>
          </c:dPt>
          <c:cat>
            <c:numRef>
              <c:f>Sheet1!$A$2</c:f>
              <c:numCache>
                <c:formatCode>General</c:formatCode>
                <c:ptCount val="1"/>
              </c:numCache>
            </c:numRef>
          </c:cat>
          <c:val>
            <c:numRef>
              <c:f>Sheet1!$C$2</c:f>
              <c:numCache>
                <c:formatCode>General</c:formatCode>
                <c:ptCount val="1"/>
                <c:pt idx="0">
                  <c:v>310</c:v>
                </c:pt>
              </c:numCache>
            </c:numRef>
          </c:val>
        </c:ser>
        <c:dLbls>
          <c:showLegendKey val="0"/>
          <c:showVal val="0"/>
          <c:showCatName val="0"/>
          <c:showSerName val="0"/>
          <c:showPercent val="0"/>
          <c:showBubbleSize val="0"/>
        </c:dLbls>
        <c:gapWidth val="0"/>
        <c:axId val="33149312"/>
        <c:axId val="33150848"/>
      </c:barChart>
      <c:catAx>
        <c:axId val="33149312"/>
        <c:scaling>
          <c:orientation val="minMax"/>
        </c:scaling>
        <c:delete val="0"/>
        <c:axPos val="b"/>
        <c:numFmt formatCode="General" sourceLinked="1"/>
        <c:majorTickMark val="none"/>
        <c:minorTickMark val="none"/>
        <c:tickLblPos val="nextTo"/>
        <c:crossAx val="33150848"/>
        <c:crosses val="autoZero"/>
        <c:auto val="1"/>
        <c:lblAlgn val="ctr"/>
        <c:lblOffset val="100"/>
        <c:noMultiLvlLbl val="0"/>
      </c:catAx>
      <c:valAx>
        <c:axId val="33150848"/>
        <c:scaling>
          <c:orientation val="minMax"/>
        </c:scaling>
        <c:delete val="0"/>
        <c:axPos val="l"/>
        <c:numFmt formatCode="General" sourceLinked="1"/>
        <c:majorTickMark val="out"/>
        <c:minorTickMark val="none"/>
        <c:tickLblPos val="nextTo"/>
        <c:crossAx val="33149312"/>
        <c:crosses val="autoZero"/>
        <c:crossBetween val="between"/>
      </c:valAx>
    </c:plotArea>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AB76C7-4D5F-45BF-BD9B-9953BA872029}" type="doc">
      <dgm:prSet loTypeId="urn:microsoft.com/office/officeart/2005/8/layout/pyramid2" loCatId="pyramid" qsTypeId="urn:microsoft.com/office/officeart/2005/8/quickstyle/simple1" qsCatId="simple" csTypeId="urn:microsoft.com/office/officeart/2005/8/colors/accent1_2" csCatId="accent1" phldr="1"/>
      <dgm:spPr/>
    </dgm:pt>
    <dgm:pt modelId="{0ACFC87A-930A-437B-AE7B-8BEA2E63F1CC}">
      <dgm:prSet phldrT="[Text]" custT="1"/>
      <dgm:spPr/>
      <dgm:t>
        <a:bodyPr/>
        <a:lstStyle/>
        <a:p>
          <a:pPr algn="ctr"/>
          <a:r>
            <a:rPr lang="en-GB" sz="1200"/>
            <a:t>8333 crimes</a:t>
          </a:r>
        </a:p>
      </dgm:t>
    </dgm:pt>
    <dgm:pt modelId="{50100067-44B8-4747-A82F-ABFEFAD8EFC4}" type="parTrans" cxnId="{74E4AD0D-9CA4-46BD-9CDE-3515105195B3}">
      <dgm:prSet/>
      <dgm:spPr/>
      <dgm:t>
        <a:bodyPr/>
        <a:lstStyle/>
        <a:p>
          <a:pPr algn="ctr"/>
          <a:endParaRPr lang="en-GB"/>
        </a:p>
      </dgm:t>
    </dgm:pt>
    <dgm:pt modelId="{8ECBC907-14AC-41C4-94F1-E2077FDC5F05}" type="sibTrans" cxnId="{74E4AD0D-9CA4-46BD-9CDE-3515105195B3}">
      <dgm:prSet/>
      <dgm:spPr/>
      <dgm:t>
        <a:bodyPr/>
        <a:lstStyle/>
        <a:p>
          <a:pPr algn="ctr"/>
          <a:endParaRPr lang="en-GB"/>
        </a:p>
      </dgm:t>
    </dgm:pt>
    <dgm:pt modelId="{C0604D81-237A-4440-8AA4-E3DF67F42EF2}">
      <dgm:prSet phldrT="[Text]" custT="1"/>
      <dgm:spPr/>
      <dgm:t>
        <a:bodyPr/>
        <a:lstStyle/>
        <a:p>
          <a:pPr algn="ctr"/>
          <a:r>
            <a:rPr lang="en-GB" sz="1200"/>
            <a:t>21489 police reports</a:t>
          </a:r>
        </a:p>
      </dgm:t>
    </dgm:pt>
    <dgm:pt modelId="{7E9CD0DF-3313-44D6-9F9D-D7BE396D31AD}" type="parTrans" cxnId="{F09AD1A1-98FE-4759-B345-63D97191F837}">
      <dgm:prSet/>
      <dgm:spPr/>
      <dgm:t>
        <a:bodyPr/>
        <a:lstStyle/>
        <a:p>
          <a:pPr algn="ctr"/>
          <a:endParaRPr lang="en-GB"/>
        </a:p>
      </dgm:t>
    </dgm:pt>
    <dgm:pt modelId="{EBF1946A-A7BB-49AC-BC90-30B5BB0A401C}" type="sibTrans" cxnId="{F09AD1A1-98FE-4759-B345-63D97191F837}">
      <dgm:prSet/>
      <dgm:spPr/>
      <dgm:t>
        <a:bodyPr/>
        <a:lstStyle/>
        <a:p>
          <a:pPr algn="ctr"/>
          <a:endParaRPr lang="en-GB"/>
        </a:p>
      </dgm:t>
    </dgm:pt>
    <dgm:pt modelId="{1FE06B5D-3937-41FC-85E4-C228646854B0}">
      <dgm:prSet phldrT="[Text]" custT="1"/>
      <dgm:spPr/>
      <dgm:t>
        <a:bodyPr/>
        <a:lstStyle/>
        <a:p>
          <a:pPr algn="ctr"/>
          <a:r>
            <a:rPr lang="en-GB" sz="1200"/>
            <a:t>41000 adult victims</a:t>
          </a:r>
        </a:p>
      </dgm:t>
    </dgm:pt>
    <dgm:pt modelId="{DC2E8947-64C0-4C79-8053-AA2DA24C7FCF}" type="parTrans" cxnId="{4FB12EAE-841D-47C6-A0F0-9908AEFE7D20}">
      <dgm:prSet/>
      <dgm:spPr/>
      <dgm:t>
        <a:bodyPr/>
        <a:lstStyle/>
        <a:p>
          <a:pPr algn="ctr"/>
          <a:endParaRPr lang="en-GB"/>
        </a:p>
      </dgm:t>
    </dgm:pt>
    <dgm:pt modelId="{FF515CE4-469E-4AD9-9140-2E7D60C549CF}" type="sibTrans" cxnId="{4FB12EAE-841D-47C6-A0F0-9908AEFE7D20}">
      <dgm:prSet/>
      <dgm:spPr/>
      <dgm:t>
        <a:bodyPr/>
        <a:lstStyle/>
        <a:p>
          <a:pPr algn="ctr"/>
          <a:endParaRPr lang="en-GB"/>
        </a:p>
      </dgm:t>
    </dgm:pt>
    <dgm:pt modelId="{BE9FC95B-039D-407F-B2CF-AD2F9B5FDB0C}">
      <dgm:prSet phldrT="[Text]" custT="1"/>
      <dgm:spPr/>
      <dgm:t>
        <a:bodyPr/>
        <a:lstStyle/>
        <a:p>
          <a:pPr algn="ctr"/>
          <a:r>
            <a:rPr lang="en-GB" sz="1200">
              <a:solidFill>
                <a:sysClr val="windowText" lastClr="000000"/>
              </a:solidFill>
            </a:rPr>
            <a:t>1350 successful prosecutions</a:t>
          </a:r>
        </a:p>
      </dgm:t>
    </dgm:pt>
    <dgm:pt modelId="{AA08B11A-B3A8-4623-AD75-0F669547233F}" type="parTrans" cxnId="{A5D8FDFD-D396-43E6-B6D1-ABA2D6F7F28A}">
      <dgm:prSet/>
      <dgm:spPr/>
      <dgm:t>
        <a:bodyPr/>
        <a:lstStyle/>
        <a:p>
          <a:pPr algn="ctr"/>
          <a:endParaRPr lang="en-GB"/>
        </a:p>
      </dgm:t>
    </dgm:pt>
    <dgm:pt modelId="{5079A129-33D5-4823-9292-34B16567DFE6}" type="sibTrans" cxnId="{A5D8FDFD-D396-43E6-B6D1-ABA2D6F7F28A}">
      <dgm:prSet/>
      <dgm:spPr/>
      <dgm:t>
        <a:bodyPr/>
        <a:lstStyle/>
        <a:p>
          <a:pPr algn="ctr"/>
          <a:endParaRPr lang="en-GB"/>
        </a:p>
      </dgm:t>
    </dgm:pt>
    <dgm:pt modelId="{1F741119-F380-4F36-8F12-45F060402E52}">
      <dgm:prSet phldrT="[Text]" custT="1"/>
      <dgm:spPr/>
      <dgm:t>
        <a:bodyPr/>
        <a:lstStyle/>
        <a:p>
          <a:pPr algn="ctr"/>
          <a:r>
            <a:rPr lang="en-GB" sz="1200"/>
            <a:t>4 deaths</a:t>
          </a:r>
        </a:p>
      </dgm:t>
    </dgm:pt>
    <dgm:pt modelId="{2AADD28B-6039-439F-9FB7-75918C48F19D}" type="parTrans" cxnId="{5176DA90-7D55-45EA-908E-BB695F972367}">
      <dgm:prSet/>
      <dgm:spPr/>
      <dgm:t>
        <a:bodyPr/>
        <a:lstStyle/>
        <a:p>
          <a:pPr algn="ctr"/>
          <a:endParaRPr lang="en-GB"/>
        </a:p>
      </dgm:t>
    </dgm:pt>
    <dgm:pt modelId="{9C037E8C-66F3-4E76-8B68-A9151C60BFDC}" type="sibTrans" cxnId="{5176DA90-7D55-45EA-908E-BB695F972367}">
      <dgm:prSet/>
      <dgm:spPr/>
      <dgm:t>
        <a:bodyPr/>
        <a:lstStyle/>
        <a:p>
          <a:pPr algn="ctr"/>
          <a:endParaRPr lang="en-GB"/>
        </a:p>
      </dgm:t>
    </dgm:pt>
    <dgm:pt modelId="{7E25CF0D-7401-462C-B25D-34862F4B6AC7}" type="pres">
      <dgm:prSet presAssocID="{7AAB76C7-4D5F-45BF-BD9B-9953BA872029}" presName="compositeShape" presStyleCnt="0">
        <dgm:presLayoutVars>
          <dgm:dir/>
          <dgm:resizeHandles/>
        </dgm:presLayoutVars>
      </dgm:prSet>
      <dgm:spPr/>
    </dgm:pt>
    <dgm:pt modelId="{73CF02DD-1214-4650-9651-696B854C4E3D}" type="pres">
      <dgm:prSet presAssocID="{7AAB76C7-4D5F-45BF-BD9B-9953BA872029}" presName="pyramid" presStyleLbl="node1" presStyleIdx="0" presStyleCnt="1" custLinFactNeighborX="-31203" custLinFactNeighborY="0"/>
      <dgm:spPr/>
      <dgm:t>
        <a:bodyPr/>
        <a:lstStyle/>
        <a:p>
          <a:endParaRPr lang="en-GB"/>
        </a:p>
      </dgm:t>
    </dgm:pt>
    <dgm:pt modelId="{45C84828-386A-4A75-B8D9-FC228C0D84C8}" type="pres">
      <dgm:prSet presAssocID="{7AAB76C7-4D5F-45BF-BD9B-9953BA872029}" presName="theList" presStyleCnt="0"/>
      <dgm:spPr/>
    </dgm:pt>
    <dgm:pt modelId="{80E7313A-548E-430C-BB03-73646F176633}" type="pres">
      <dgm:prSet presAssocID="{1F741119-F380-4F36-8F12-45F060402E52}" presName="aNode" presStyleLbl="fgAcc1" presStyleIdx="0" presStyleCnt="5" custLinFactNeighborX="-1976" custLinFactNeighborY="-69175">
        <dgm:presLayoutVars>
          <dgm:bulletEnabled val="1"/>
        </dgm:presLayoutVars>
      </dgm:prSet>
      <dgm:spPr/>
      <dgm:t>
        <a:bodyPr/>
        <a:lstStyle/>
        <a:p>
          <a:endParaRPr lang="en-GB"/>
        </a:p>
      </dgm:t>
    </dgm:pt>
    <dgm:pt modelId="{EF5A0969-7AE9-42C4-B67D-C2B553BC0624}" type="pres">
      <dgm:prSet presAssocID="{1F741119-F380-4F36-8F12-45F060402E52}" presName="aSpace" presStyleCnt="0"/>
      <dgm:spPr/>
    </dgm:pt>
    <dgm:pt modelId="{F9F706B5-4B28-471F-AE5E-A51483511CD6}" type="pres">
      <dgm:prSet presAssocID="{BE9FC95B-039D-407F-B2CF-AD2F9B5FDB0C}" presName="aNode" presStyleLbl="fgAcc1" presStyleIdx="1" presStyleCnt="5" custLinFactNeighborX="-1976" custLinFactNeighborY="-69175">
        <dgm:presLayoutVars>
          <dgm:bulletEnabled val="1"/>
        </dgm:presLayoutVars>
      </dgm:prSet>
      <dgm:spPr/>
      <dgm:t>
        <a:bodyPr/>
        <a:lstStyle/>
        <a:p>
          <a:endParaRPr lang="en-GB"/>
        </a:p>
      </dgm:t>
    </dgm:pt>
    <dgm:pt modelId="{13064E75-029C-4179-BBC8-3E73ACA8F80A}" type="pres">
      <dgm:prSet presAssocID="{BE9FC95B-039D-407F-B2CF-AD2F9B5FDB0C}" presName="aSpace" presStyleCnt="0"/>
      <dgm:spPr/>
    </dgm:pt>
    <dgm:pt modelId="{D68FA1B2-B77B-4583-8C60-3B5C573454DB}" type="pres">
      <dgm:prSet presAssocID="{0ACFC87A-930A-437B-AE7B-8BEA2E63F1CC}" presName="aNode" presStyleLbl="fgAcc1" presStyleIdx="2" presStyleCnt="5" custLinFactNeighborX="-1976" custLinFactNeighborY="-69175">
        <dgm:presLayoutVars>
          <dgm:bulletEnabled val="1"/>
        </dgm:presLayoutVars>
      </dgm:prSet>
      <dgm:spPr/>
      <dgm:t>
        <a:bodyPr/>
        <a:lstStyle/>
        <a:p>
          <a:endParaRPr lang="en-GB"/>
        </a:p>
      </dgm:t>
    </dgm:pt>
    <dgm:pt modelId="{ACF719B4-1E56-4EC0-ABAA-33191730165A}" type="pres">
      <dgm:prSet presAssocID="{0ACFC87A-930A-437B-AE7B-8BEA2E63F1CC}" presName="aSpace" presStyleCnt="0"/>
      <dgm:spPr/>
    </dgm:pt>
    <dgm:pt modelId="{17A76AE7-E0EB-478A-89C2-C367051D7453}" type="pres">
      <dgm:prSet presAssocID="{C0604D81-237A-4440-8AA4-E3DF67F42EF2}" presName="aNode" presStyleLbl="fgAcc1" presStyleIdx="3" presStyleCnt="5" custLinFactNeighborX="-1976" custLinFactNeighborY="-69175">
        <dgm:presLayoutVars>
          <dgm:bulletEnabled val="1"/>
        </dgm:presLayoutVars>
      </dgm:prSet>
      <dgm:spPr/>
      <dgm:t>
        <a:bodyPr/>
        <a:lstStyle/>
        <a:p>
          <a:endParaRPr lang="en-GB"/>
        </a:p>
      </dgm:t>
    </dgm:pt>
    <dgm:pt modelId="{2242558E-D740-400F-9A40-60EABC7F049B}" type="pres">
      <dgm:prSet presAssocID="{C0604D81-237A-4440-8AA4-E3DF67F42EF2}" presName="aSpace" presStyleCnt="0"/>
      <dgm:spPr/>
    </dgm:pt>
    <dgm:pt modelId="{642DECDB-5432-420D-985C-488B960A0E1E}" type="pres">
      <dgm:prSet presAssocID="{1FE06B5D-3937-41FC-85E4-C228646854B0}" presName="aNode" presStyleLbl="fgAcc1" presStyleIdx="4" presStyleCnt="5" custLinFactNeighborX="-1976" custLinFactNeighborY="-69175">
        <dgm:presLayoutVars>
          <dgm:bulletEnabled val="1"/>
        </dgm:presLayoutVars>
      </dgm:prSet>
      <dgm:spPr/>
      <dgm:t>
        <a:bodyPr/>
        <a:lstStyle/>
        <a:p>
          <a:endParaRPr lang="en-GB"/>
        </a:p>
      </dgm:t>
    </dgm:pt>
    <dgm:pt modelId="{276B11BA-3117-4A78-9402-123E7327C89B}" type="pres">
      <dgm:prSet presAssocID="{1FE06B5D-3937-41FC-85E4-C228646854B0}" presName="aSpace" presStyleCnt="0"/>
      <dgm:spPr/>
    </dgm:pt>
  </dgm:ptLst>
  <dgm:cxnLst>
    <dgm:cxn modelId="{3E043721-4571-4322-9BA0-7370E678E8D2}" type="presOf" srcId="{1FE06B5D-3937-41FC-85E4-C228646854B0}" destId="{642DECDB-5432-420D-985C-488B960A0E1E}" srcOrd="0" destOrd="0" presId="urn:microsoft.com/office/officeart/2005/8/layout/pyramid2"/>
    <dgm:cxn modelId="{5176DA90-7D55-45EA-908E-BB695F972367}" srcId="{7AAB76C7-4D5F-45BF-BD9B-9953BA872029}" destId="{1F741119-F380-4F36-8F12-45F060402E52}" srcOrd="0" destOrd="0" parTransId="{2AADD28B-6039-439F-9FB7-75918C48F19D}" sibTransId="{9C037E8C-66F3-4E76-8B68-A9151C60BFDC}"/>
    <dgm:cxn modelId="{0E7867C1-0333-4A82-979E-E3BB72CE6858}" type="presOf" srcId="{1F741119-F380-4F36-8F12-45F060402E52}" destId="{80E7313A-548E-430C-BB03-73646F176633}" srcOrd="0" destOrd="0" presId="urn:microsoft.com/office/officeart/2005/8/layout/pyramid2"/>
    <dgm:cxn modelId="{24D1A2AE-E451-47BA-82CC-2DF8ABDC57FB}" type="presOf" srcId="{0ACFC87A-930A-437B-AE7B-8BEA2E63F1CC}" destId="{D68FA1B2-B77B-4583-8C60-3B5C573454DB}" srcOrd="0" destOrd="0" presId="urn:microsoft.com/office/officeart/2005/8/layout/pyramid2"/>
    <dgm:cxn modelId="{58E9C6BC-6591-48FF-BDCA-CF991570AE65}" type="presOf" srcId="{C0604D81-237A-4440-8AA4-E3DF67F42EF2}" destId="{17A76AE7-E0EB-478A-89C2-C367051D7453}" srcOrd="0" destOrd="0" presId="urn:microsoft.com/office/officeart/2005/8/layout/pyramid2"/>
    <dgm:cxn modelId="{A5D8FDFD-D396-43E6-B6D1-ABA2D6F7F28A}" srcId="{7AAB76C7-4D5F-45BF-BD9B-9953BA872029}" destId="{BE9FC95B-039D-407F-B2CF-AD2F9B5FDB0C}" srcOrd="1" destOrd="0" parTransId="{AA08B11A-B3A8-4623-AD75-0F669547233F}" sibTransId="{5079A129-33D5-4823-9292-34B16567DFE6}"/>
    <dgm:cxn modelId="{4FB12EAE-841D-47C6-A0F0-9908AEFE7D20}" srcId="{7AAB76C7-4D5F-45BF-BD9B-9953BA872029}" destId="{1FE06B5D-3937-41FC-85E4-C228646854B0}" srcOrd="4" destOrd="0" parTransId="{DC2E8947-64C0-4C79-8053-AA2DA24C7FCF}" sibTransId="{FF515CE4-469E-4AD9-9140-2E7D60C549CF}"/>
    <dgm:cxn modelId="{F09AD1A1-98FE-4759-B345-63D97191F837}" srcId="{7AAB76C7-4D5F-45BF-BD9B-9953BA872029}" destId="{C0604D81-237A-4440-8AA4-E3DF67F42EF2}" srcOrd="3" destOrd="0" parTransId="{7E9CD0DF-3313-44D6-9F9D-D7BE396D31AD}" sibTransId="{EBF1946A-A7BB-49AC-BC90-30B5BB0A401C}"/>
    <dgm:cxn modelId="{74E4AD0D-9CA4-46BD-9CDE-3515105195B3}" srcId="{7AAB76C7-4D5F-45BF-BD9B-9953BA872029}" destId="{0ACFC87A-930A-437B-AE7B-8BEA2E63F1CC}" srcOrd="2" destOrd="0" parTransId="{50100067-44B8-4747-A82F-ABFEFAD8EFC4}" sibTransId="{8ECBC907-14AC-41C4-94F1-E2077FDC5F05}"/>
    <dgm:cxn modelId="{C0939E37-749C-4E72-8B1D-38495DBA2654}" type="presOf" srcId="{BE9FC95B-039D-407F-B2CF-AD2F9B5FDB0C}" destId="{F9F706B5-4B28-471F-AE5E-A51483511CD6}" srcOrd="0" destOrd="0" presId="urn:microsoft.com/office/officeart/2005/8/layout/pyramid2"/>
    <dgm:cxn modelId="{72E28F20-049D-4199-B83B-656CD31D48E6}" type="presOf" srcId="{7AAB76C7-4D5F-45BF-BD9B-9953BA872029}" destId="{7E25CF0D-7401-462C-B25D-34862F4B6AC7}" srcOrd="0" destOrd="0" presId="urn:microsoft.com/office/officeart/2005/8/layout/pyramid2"/>
    <dgm:cxn modelId="{66D56ED6-B546-44D1-9664-8E7AD469396E}" type="presParOf" srcId="{7E25CF0D-7401-462C-B25D-34862F4B6AC7}" destId="{73CF02DD-1214-4650-9651-696B854C4E3D}" srcOrd="0" destOrd="0" presId="urn:microsoft.com/office/officeart/2005/8/layout/pyramid2"/>
    <dgm:cxn modelId="{5D577A8F-BDBF-43A7-9066-373A459CD5B7}" type="presParOf" srcId="{7E25CF0D-7401-462C-B25D-34862F4B6AC7}" destId="{45C84828-386A-4A75-B8D9-FC228C0D84C8}" srcOrd="1" destOrd="0" presId="urn:microsoft.com/office/officeart/2005/8/layout/pyramid2"/>
    <dgm:cxn modelId="{A7BE14F8-61C6-4617-9A5F-CF0971F205AE}" type="presParOf" srcId="{45C84828-386A-4A75-B8D9-FC228C0D84C8}" destId="{80E7313A-548E-430C-BB03-73646F176633}" srcOrd="0" destOrd="0" presId="urn:microsoft.com/office/officeart/2005/8/layout/pyramid2"/>
    <dgm:cxn modelId="{2ABB0B8D-DBE5-4883-A203-DDA059C7A14E}" type="presParOf" srcId="{45C84828-386A-4A75-B8D9-FC228C0D84C8}" destId="{EF5A0969-7AE9-42C4-B67D-C2B553BC0624}" srcOrd="1" destOrd="0" presId="urn:microsoft.com/office/officeart/2005/8/layout/pyramid2"/>
    <dgm:cxn modelId="{2E5FB98A-6B93-4BDE-8620-A85D49CC36D0}" type="presParOf" srcId="{45C84828-386A-4A75-B8D9-FC228C0D84C8}" destId="{F9F706B5-4B28-471F-AE5E-A51483511CD6}" srcOrd="2" destOrd="0" presId="urn:microsoft.com/office/officeart/2005/8/layout/pyramid2"/>
    <dgm:cxn modelId="{F8E991CF-AD54-4225-9B76-B81F692898CA}" type="presParOf" srcId="{45C84828-386A-4A75-B8D9-FC228C0D84C8}" destId="{13064E75-029C-4179-BBC8-3E73ACA8F80A}" srcOrd="3" destOrd="0" presId="urn:microsoft.com/office/officeart/2005/8/layout/pyramid2"/>
    <dgm:cxn modelId="{5C55151C-F1C3-4E55-8A2D-061D30182EA1}" type="presParOf" srcId="{45C84828-386A-4A75-B8D9-FC228C0D84C8}" destId="{D68FA1B2-B77B-4583-8C60-3B5C573454DB}" srcOrd="4" destOrd="0" presId="urn:microsoft.com/office/officeart/2005/8/layout/pyramid2"/>
    <dgm:cxn modelId="{F53878FC-3F4F-47D4-89A6-B26D4AADB0AE}" type="presParOf" srcId="{45C84828-386A-4A75-B8D9-FC228C0D84C8}" destId="{ACF719B4-1E56-4EC0-ABAA-33191730165A}" srcOrd="5" destOrd="0" presId="urn:microsoft.com/office/officeart/2005/8/layout/pyramid2"/>
    <dgm:cxn modelId="{F4031C35-D026-4236-90CE-05F5AFE3D186}" type="presParOf" srcId="{45C84828-386A-4A75-B8D9-FC228C0D84C8}" destId="{17A76AE7-E0EB-478A-89C2-C367051D7453}" srcOrd="6" destOrd="0" presId="urn:microsoft.com/office/officeart/2005/8/layout/pyramid2"/>
    <dgm:cxn modelId="{401E5C8E-E404-4EA2-869D-71A61CC0209D}" type="presParOf" srcId="{45C84828-386A-4A75-B8D9-FC228C0D84C8}" destId="{2242558E-D740-400F-9A40-60EABC7F049B}" srcOrd="7" destOrd="0" presId="urn:microsoft.com/office/officeart/2005/8/layout/pyramid2"/>
    <dgm:cxn modelId="{422787F1-E9EC-41C3-A22F-3EF67692DCA0}" type="presParOf" srcId="{45C84828-386A-4A75-B8D9-FC228C0D84C8}" destId="{642DECDB-5432-420D-985C-488B960A0E1E}" srcOrd="8" destOrd="0" presId="urn:microsoft.com/office/officeart/2005/8/layout/pyramid2"/>
    <dgm:cxn modelId="{C53CB0A8-87CD-4FCA-A912-1F09614EE40B}" type="presParOf" srcId="{45C84828-386A-4A75-B8D9-FC228C0D84C8}" destId="{276B11BA-3117-4A78-9402-123E7327C89B}" srcOrd="9"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E734BF-BD48-4973-8156-02211D758F94}" type="doc">
      <dgm:prSet loTypeId="urn:microsoft.com/office/officeart/2005/8/layout/pyramid2" loCatId="list" qsTypeId="urn:microsoft.com/office/officeart/2005/8/quickstyle/simple1" qsCatId="simple" csTypeId="urn:microsoft.com/office/officeart/2005/8/colors/accent6_2" csCatId="accent6" phldr="1"/>
      <dgm:spPr/>
    </dgm:pt>
    <dgm:pt modelId="{07D05A1D-BC08-4F40-B05C-616E3926BB71}">
      <dgm:prSet phldrT="[Text]" custT="1"/>
      <dgm:spPr>
        <a:xfrm>
          <a:off x="1242276" y="960000"/>
          <a:ext cx="1554003" cy="664843"/>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11276 children assessed through multi-agency domestic abuse screening</a:t>
          </a:r>
        </a:p>
      </dgm:t>
    </dgm:pt>
    <dgm:pt modelId="{635F6F4E-3FE1-4409-83A3-F64B611E9032}" type="parTrans" cxnId="{3CFA6372-7C75-481B-ACD4-51B8AEC52298}">
      <dgm:prSet/>
      <dgm:spPr/>
      <dgm:t>
        <a:bodyPr/>
        <a:lstStyle/>
        <a:p>
          <a:endParaRPr lang="en-GB"/>
        </a:p>
      </dgm:t>
    </dgm:pt>
    <dgm:pt modelId="{30928B13-B2FF-49BD-A908-68AE339E7A45}" type="sibTrans" cxnId="{3CFA6372-7C75-481B-ACD4-51B8AEC52298}">
      <dgm:prSet/>
      <dgm:spPr/>
      <dgm:t>
        <a:bodyPr/>
        <a:lstStyle/>
        <a:p>
          <a:endParaRPr lang="en-GB"/>
        </a:p>
      </dgm:t>
    </dgm:pt>
    <dgm:pt modelId="{548B53E1-9740-4C8E-AE96-269BA2DCC818}">
      <dgm:prSet phldrT="[Text]" custT="1"/>
      <dgm:spPr>
        <a:xfrm>
          <a:off x="1242276" y="1770347"/>
          <a:ext cx="1554003" cy="524849"/>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16111 children witnessing domestic abuse</a:t>
          </a:r>
        </a:p>
      </dgm:t>
    </dgm:pt>
    <dgm:pt modelId="{E4204E8B-65EE-42FF-A4F4-847E4DD8F27D}" type="parTrans" cxnId="{33AD265B-F667-49BC-A1DC-D5663A4B2140}">
      <dgm:prSet/>
      <dgm:spPr/>
      <dgm:t>
        <a:bodyPr/>
        <a:lstStyle/>
        <a:p>
          <a:endParaRPr lang="en-GB"/>
        </a:p>
      </dgm:t>
    </dgm:pt>
    <dgm:pt modelId="{BE998356-32B9-49BF-B87A-626C7AED6D1B}" type="sibTrans" cxnId="{33AD265B-F667-49BC-A1DC-D5663A4B2140}">
      <dgm:prSet/>
      <dgm:spPr/>
      <dgm:t>
        <a:bodyPr/>
        <a:lstStyle/>
        <a:p>
          <a:endParaRPr lang="en-GB"/>
        </a:p>
      </dgm:t>
    </dgm:pt>
    <dgm:pt modelId="{BC69232F-39FE-4ED2-8978-1E282CE9B5C0}">
      <dgm:prSet phldrT="[Text]" custT="1"/>
      <dgm:spPr>
        <a:xfrm>
          <a:off x="1242276" y="369544"/>
          <a:ext cx="1554003" cy="524849"/>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8687 'Children in Need' through domestic abuse</a:t>
          </a:r>
        </a:p>
      </dgm:t>
    </dgm:pt>
    <dgm:pt modelId="{A35248D8-E052-4C8C-A790-09D11011C969}" type="parTrans" cxnId="{665BBDA2-6559-4718-8A30-C5EC52BC0E20}">
      <dgm:prSet/>
      <dgm:spPr/>
      <dgm:t>
        <a:bodyPr/>
        <a:lstStyle/>
        <a:p>
          <a:endParaRPr lang="en-GB"/>
        </a:p>
      </dgm:t>
    </dgm:pt>
    <dgm:pt modelId="{E5F885F7-7A18-4854-8906-CDE0FE11622A}" type="sibTrans" cxnId="{665BBDA2-6559-4718-8A30-C5EC52BC0E20}">
      <dgm:prSet/>
      <dgm:spPr/>
      <dgm:t>
        <a:bodyPr/>
        <a:lstStyle/>
        <a:p>
          <a:endParaRPr lang="en-GB"/>
        </a:p>
      </dgm:t>
    </dgm:pt>
    <dgm:pt modelId="{C2F096B5-599A-463D-BF0C-0BD99C79139B}" type="pres">
      <dgm:prSet presAssocID="{09E734BF-BD48-4973-8156-02211D758F94}" presName="compositeShape" presStyleCnt="0">
        <dgm:presLayoutVars>
          <dgm:dir/>
          <dgm:resizeHandles/>
        </dgm:presLayoutVars>
      </dgm:prSet>
      <dgm:spPr/>
    </dgm:pt>
    <dgm:pt modelId="{3F79EA98-3122-43D4-9F2E-921638C8EDD0}" type="pres">
      <dgm:prSet presAssocID="{09E734BF-BD48-4973-8156-02211D758F94}" presName="pyramid" presStyleLbl="node1" presStyleIdx="0" presStyleCnt="1" custScaleX="125288" custScaleY="84116" custLinFactNeighborX="-15048" custLinFactNeighborY="-361"/>
      <dgm:spPr>
        <a:xfrm>
          <a:off x="0" y="0"/>
          <a:ext cx="2390774" cy="2390774"/>
        </a:xfrm>
        <a:prstGeom prst="triangl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870D29B9-65D0-457C-A4A9-5B58EE82823A}" type="pres">
      <dgm:prSet presAssocID="{09E734BF-BD48-4973-8156-02211D758F94}" presName="theList" presStyleCnt="0"/>
      <dgm:spPr/>
    </dgm:pt>
    <dgm:pt modelId="{A7DBE7A6-75E9-40EA-8A78-CA5449D7BD82}" type="pres">
      <dgm:prSet presAssocID="{BC69232F-39FE-4ED2-8978-1E282CE9B5C0}" presName="aNode" presStyleLbl="fgAcc1" presStyleIdx="0" presStyleCnt="3" custScaleX="150344" custLinFactY="4016" custLinFactNeighborX="6004" custLinFactNeighborY="100000">
        <dgm:presLayoutVars>
          <dgm:bulletEnabled val="1"/>
        </dgm:presLayoutVars>
      </dgm:prSet>
      <dgm:spPr>
        <a:prstGeom prst="roundRect">
          <a:avLst/>
        </a:prstGeom>
      </dgm:spPr>
      <dgm:t>
        <a:bodyPr/>
        <a:lstStyle/>
        <a:p>
          <a:endParaRPr lang="en-GB"/>
        </a:p>
      </dgm:t>
    </dgm:pt>
    <dgm:pt modelId="{1B7AD47C-3470-428D-841C-92F1FE584567}" type="pres">
      <dgm:prSet presAssocID="{BC69232F-39FE-4ED2-8978-1E282CE9B5C0}" presName="aSpace" presStyleCnt="0"/>
      <dgm:spPr/>
    </dgm:pt>
    <dgm:pt modelId="{7D5AF87F-96C5-4E3E-A4BC-A8FF872CF4C9}" type="pres">
      <dgm:prSet presAssocID="{07D05A1D-BC08-4F40-B05C-616E3926BB71}" presName="aNode" presStyleLbl="fgAcc1" presStyleIdx="1" presStyleCnt="3" custScaleX="151108" custScaleY="126673" custLinFactNeighborX="7631" custLinFactNeighborY="92658">
        <dgm:presLayoutVars>
          <dgm:bulletEnabled val="1"/>
        </dgm:presLayoutVars>
      </dgm:prSet>
      <dgm:spPr>
        <a:prstGeom prst="roundRect">
          <a:avLst/>
        </a:prstGeom>
      </dgm:spPr>
      <dgm:t>
        <a:bodyPr/>
        <a:lstStyle/>
        <a:p>
          <a:endParaRPr lang="en-GB"/>
        </a:p>
      </dgm:t>
    </dgm:pt>
    <dgm:pt modelId="{789FEE59-52A3-4F5D-A89E-800A2C38E561}" type="pres">
      <dgm:prSet presAssocID="{07D05A1D-BC08-4F40-B05C-616E3926BB71}" presName="aSpace" presStyleCnt="0"/>
      <dgm:spPr/>
    </dgm:pt>
    <dgm:pt modelId="{CD69AE7C-EB6B-433B-AA22-64E3727C52EB}" type="pres">
      <dgm:prSet presAssocID="{548B53E1-9740-4C8E-AE96-269BA2DCC818}" presName="aNode" presStyleLbl="fgAcc1" presStyleIdx="2" presStyleCnt="3" custScaleX="157999" custLinFactNeighborX="8540" custLinFactNeighborY="56574">
        <dgm:presLayoutVars>
          <dgm:bulletEnabled val="1"/>
        </dgm:presLayoutVars>
      </dgm:prSet>
      <dgm:spPr>
        <a:prstGeom prst="roundRect">
          <a:avLst/>
        </a:prstGeom>
      </dgm:spPr>
      <dgm:t>
        <a:bodyPr/>
        <a:lstStyle/>
        <a:p>
          <a:endParaRPr lang="en-GB"/>
        </a:p>
      </dgm:t>
    </dgm:pt>
    <dgm:pt modelId="{65138C3C-9BAC-42EB-893C-797705340F8A}" type="pres">
      <dgm:prSet presAssocID="{548B53E1-9740-4C8E-AE96-269BA2DCC818}" presName="aSpace" presStyleCnt="0"/>
      <dgm:spPr/>
    </dgm:pt>
  </dgm:ptLst>
  <dgm:cxnLst>
    <dgm:cxn modelId="{9B3B44C2-98B3-432E-A389-1B77D7142C53}" type="presOf" srcId="{548B53E1-9740-4C8E-AE96-269BA2DCC818}" destId="{CD69AE7C-EB6B-433B-AA22-64E3727C52EB}" srcOrd="0" destOrd="0" presId="urn:microsoft.com/office/officeart/2005/8/layout/pyramid2"/>
    <dgm:cxn modelId="{3CFA6372-7C75-481B-ACD4-51B8AEC52298}" srcId="{09E734BF-BD48-4973-8156-02211D758F94}" destId="{07D05A1D-BC08-4F40-B05C-616E3926BB71}" srcOrd="1" destOrd="0" parTransId="{635F6F4E-3FE1-4409-83A3-F64B611E9032}" sibTransId="{30928B13-B2FF-49BD-A908-68AE339E7A45}"/>
    <dgm:cxn modelId="{665BBDA2-6559-4718-8A30-C5EC52BC0E20}" srcId="{09E734BF-BD48-4973-8156-02211D758F94}" destId="{BC69232F-39FE-4ED2-8978-1E282CE9B5C0}" srcOrd="0" destOrd="0" parTransId="{A35248D8-E052-4C8C-A790-09D11011C969}" sibTransId="{E5F885F7-7A18-4854-8906-CDE0FE11622A}"/>
    <dgm:cxn modelId="{626094A3-F63F-471E-A244-5329FF1C1A3B}" type="presOf" srcId="{07D05A1D-BC08-4F40-B05C-616E3926BB71}" destId="{7D5AF87F-96C5-4E3E-A4BC-A8FF872CF4C9}" srcOrd="0" destOrd="0" presId="urn:microsoft.com/office/officeart/2005/8/layout/pyramid2"/>
    <dgm:cxn modelId="{09E6AF37-F127-4371-8F11-40850FACE7F5}" type="presOf" srcId="{09E734BF-BD48-4973-8156-02211D758F94}" destId="{C2F096B5-599A-463D-BF0C-0BD99C79139B}" srcOrd="0" destOrd="0" presId="urn:microsoft.com/office/officeart/2005/8/layout/pyramid2"/>
    <dgm:cxn modelId="{D1EAF816-16AC-42E4-908E-2805EF5E7C71}" type="presOf" srcId="{BC69232F-39FE-4ED2-8978-1E282CE9B5C0}" destId="{A7DBE7A6-75E9-40EA-8A78-CA5449D7BD82}" srcOrd="0" destOrd="0" presId="urn:microsoft.com/office/officeart/2005/8/layout/pyramid2"/>
    <dgm:cxn modelId="{33AD265B-F667-49BC-A1DC-D5663A4B2140}" srcId="{09E734BF-BD48-4973-8156-02211D758F94}" destId="{548B53E1-9740-4C8E-AE96-269BA2DCC818}" srcOrd="2" destOrd="0" parTransId="{E4204E8B-65EE-42FF-A4F4-847E4DD8F27D}" sibTransId="{BE998356-32B9-49BF-B87A-626C7AED6D1B}"/>
    <dgm:cxn modelId="{6C2B55E7-22DD-4567-9F58-9F3AD622E4F4}" type="presParOf" srcId="{C2F096B5-599A-463D-BF0C-0BD99C79139B}" destId="{3F79EA98-3122-43D4-9F2E-921638C8EDD0}" srcOrd="0" destOrd="0" presId="urn:microsoft.com/office/officeart/2005/8/layout/pyramid2"/>
    <dgm:cxn modelId="{3AB23385-4D7C-4FE9-8E35-07AA91D0E7D1}" type="presParOf" srcId="{C2F096B5-599A-463D-BF0C-0BD99C79139B}" destId="{870D29B9-65D0-457C-A4A9-5B58EE82823A}" srcOrd="1" destOrd="0" presId="urn:microsoft.com/office/officeart/2005/8/layout/pyramid2"/>
    <dgm:cxn modelId="{2BA7F1D0-1004-465F-A2BC-122AF28D5745}" type="presParOf" srcId="{870D29B9-65D0-457C-A4A9-5B58EE82823A}" destId="{A7DBE7A6-75E9-40EA-8A78-CA5449D7BD82}" srcOrd="0" destOrd="0" presId="urn:microsoft.com/office/officeart/2005/8/layout/pyramid2"/>
    <dgm:cxn modelId="{8ECA5756-0206-4E4B-91B8-7279111D314E}" type="presParOf" srcId="{870D29B9-65D0-457C-A4A9-5B58EE82823A}" destId="{1B7AD47C-3470-428D-841C-92F1FE584567}" srcOrd="1" destOrd="0" presId="urn:microsoft.com/office/officeart/2005/8/layout/pyramid2"/>
    <dgm:cxn modelId="{AE0776FE-46A3-4710-B324-0659078ABDE6}" type="presParOf" srcId="{870D29B9-65D0-457C-A4A9-5B58EE82823A}" destId="{7D5AF87F-96C5-4E3E-A4BC-A8FF872CF4C9}" srcOrd="2" destOrd="0" presId="urn:microsoft.com/office/officeart/2005/8/layout/pyramid2"/>
    <dgm:cxn modelId="{EFFAC615-199D-413C-8161-213855263CB6}" type="presParOf" srcId="{870D29B9-65D0-457C-A4A9-5B58EE82823A}" destId="{789FEE59-52A3-4F5D-A89E-800A2C38E561}" srcOrd="3" destOrd="0" presId="urn:microsoft.com/office/officeart/2005/8/layout/pyramid2"/>
    <dgm:cxn modelId="{5DF8E18C-8D4B-48E2-AA99-940192D6BB79}" type="presParOf" srcId="{870D29B9-65D0-457C-A4A9-5B58EE82823A}" destId="{CD69AE7C-EB6B-433B-AA22-64E3727C52EB}" srcOrd="4" destOrd="0" presId="urn:microsoft.com/office/officeart/2005/8/layout/pyramid2"/>
    <dgm:cxn modelId="{8436254A-B004-4C63-A5BD-C6B84554B1CF}" type="presParOf" srcId="{870D29B9-65D0-457C-A4A9-5B58EE82823A}" destId="{65138C3C-9BAC-42EB-893C-797705340F8A}" srcOrd="5" destOrd="0" presId="urn:microsoft.com/office/officeart/2005/8/layout/pyramid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CF02DD-1214-4650-9651-696B854C4E3D}">
      <dsp:nvSpPr>
        <dsp:cNvPr id="0" name=""/>
        <dsp:cNvSpPr/>
      </dsp:nvSpPr>
      <dsp:spPr>
        <a:xfrm>
          <a:off x="0" y="0"/>
          <a:ext cx="2324100" cy="23241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E7313A-548E-430C-BB03-73646F176633}">
      <dsp:nvSpPr>
        <dsp:cNvPr id="0" name=""/>
        <dsp:cNvSpPr/>
      </dsp:nvSpPr>
      <dsp:spPr>
        <a:xfrm>
          <a:off x="1248404" y="204062"/>
          <a:ext cx="1510665" cy="33045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4 deaths</a:t>
          </a:r>
        </a:p>
      </dsp:txBody>
      <dsp:txXfrm>
        <a:off x="1264536" y="220194"/>
        <a:ext cx="1478401" cy="298193"/>
      </dsp:txXfrm>
    </dsp:sp>
    <dsp:sp modelId="{F9F706B5-4B28-471F-AE5E-A51483511CD6}">
      <dsp:nvSpPr>
        <dsp:cNvPr id="0" name=""/>
        <dsp:cNvSpPr/>
      </dsp:nvSpPr>
      <dsp:spPr>
        <a:xfrm>
          <a:off x="1248404" y="575827"/>
          <a:ext cx="1510665" cy="33045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rPr>
            <a:t>1350 successful prosecutions</a:t>
          </a:r>
        </a:p>
      </dsp:txBody>
      <dsp:txXfrm>
        <a:off x="1264536" y="591959"/>
        <a:ext cx="1478401" cy="298193"/>
      </dsp:txXfrm>
    </dsp:sp>
    <dsp:sp modelId="{D68FA1B2-B77B-4583-8C60-3B5C573454DB}">
      <dsp:nvSpPr>
        <dsp:cNvPr id="0" name=""/>
        <dsp:cNvSpPr/>
      </dsp:nvSpPr>
      <dsp:spPr>
        <a:xfrm>
          <a:off x="1248404" y="947593"/>
          <a:ext cx="1510665" cy="33045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8333 crimes</a:t>
          </a:r>
        </a:p>
      </dsp:txBody>
      <dsp:txXfrm>
        <a:off x="1264536" y="963725"/>
        <a:ext cx="1478401" cy="298193"/>
      </dsp:txXfrm>
    </dsp:sp>
    <dsp:sp modelId="{17A76AE7-E0EB-478A-89C2-C367051D7453}">
      <dsp:nvSpPr>
        <dsp:cNvPr id="0" name=""/>
        <dsp:cNvSpPr/>
      </dsp:nvSpPr>
      <dsp:spPr>
        <a:xfrm>
          <a:off x="1248404" y="1319358"/>
          <a:ext cx="1510665" cy="33045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21489 police reports</a:t>
          </a:r>
        </a:p>
      </dsp:txBody>
      <dsp:txXfrm>
        <a:off x="1264536" y="1335490"/>
        <a:ext cx="1478401" cy="298193"/>
      </dsp:txXfrm>
    </dsp:sp>
    <dsp:sp modelId="{642DECDB-5432-420D-985C-488B960A0E1E}">
      <dsp:nvSpPr>
        <dsp:cNvPr id="0" name=""/>
        <dsp:cNvSpPr/>
      </dsp:nvSpPr>
      <dsp:spPr>
        <a:xfrm>
          <a:off x="1248404" y="1691123"/>
          <a:ext cx="1510665" cy="33045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41000 adult victims</a:t>
          </a:r>
        </a:p>
      </dsp:txBody>
      <dsp:txXfrm>
        <a:off x="1264536" y="1707255"/>
        <a:ext cx="1478401" cy="2981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79EA98-3122-43D4-9F2E-921638C8EDD0}">
      <dsp:nvSpPr>
        <dsp:cNvPr id="0" name=""/>
        <dsp:cNvSpPr/>
      </dsp:nvSpPr>
      <dsp:spPr>
        <a:xfrm>
          <a:off x="0" y="200018"/>
          <a:ext cx="2256550" cy="2219337"/>
        </a:xfrm>
        <a:prstGeom prst="triangl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7DBE7A6-75E9-40EA-8A78-CA5449D7BD82}">
      <dsp:nvSpPr>
        <dsp:cNvPr id="0" name=""/>
        <dsp:cNvSpPr/>
      </dsp:nvSpPr>
      <dsp:spPr>
        <a:xfrm>
          <a:off x="1070531" y="360200"/>
          <a:ext cx="1760090" cy="579216"/>
        </a:xfrm>
        <a:prstGeom prst="round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a:ea typeface="+mn-ea"/>
              <a:cs typeface="+mn-cs"/>
            </a:rPr>
            <a:t>8687 'Children in Need' through domestic abuse</a:t>
          </a:r>
        </a:p>
      </dsp:txBody>
      <dsp:txXfrm>
        <a:off x="1098806" y="388475"/>
        <a:ext cx="1703540" cy="522666"/>
      </dsp:txXfrm>
    </dsp:sp>
    <dsp:sp modelId="{7D5AF87F-96C5-4E3E-A4BC-A8FF872CF4C9}">
      <dsp:nvSpPr>
        <dsp:cNvPr id="0" name=""/>
        <dsp:cNvSpPr/>
      </dsp:nvSpPr>
      <dsp:spPr>
        <a:xfrm>
          <a:off x="1085107" y="983242"/>
          <a:ext cx="1769035" cy="733711"/>
        </a:xfrm>
        <a:prstGeom prst="round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a:ea typeface="+mn-ea"/>
              <a:cs typeface="+mn-cs"/>
            </a:rPr>
            <a:t>11276 children assessed through multi-agency domestic abuse screening</a:t>
          </a:r>
        </a:p>
      </dsp:txBody>
      <dsp:txXfrm>
        <a:off x="1120924" y="1019059"/>
        <a:ext cx="1697401" cy="662077"/>
      </dsp:txXfrm>
    </dsp:sp>
    <dsp:sp modelId="{CD69AE7C-EB6B-433B-AA22-64E3727C52EB}">
      <dsp:nvSpPr>
        <dsp:cNvPr id="0" name=""/>
        <dsp:cNvSpPr/>
      </dsp:nvSpPr>
      <dsp:spPr>
        <a:xfrm>
          <a:off x="1055412" y="1763229"/>
          <a:ext cx="1849708" cy="579216"/>
        </a:xfrm>
        <a:prstGeom prst="round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a:ea typeface="+mn-ea"/>
              <a:cs typeface="+mn-cs"/>
            </a:rPr>
            <a:t>16111 children witnessing domestic abuse</a:t>
          </a:r>
        </a:p>
      </dsp:txBody>
      <dsp:txXfrm>
        <a:off x="1083687" y="1791504"/>
        <a:ext cx="1793158" cy="52266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0800F-DFF0-44F7-AD98-9E6BFD6B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6044</Words>
  <Characters>34457</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40421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Service Birmingham</cp:lastModifiedBy>
  <cp:revision>2</cp:revision>
  <cp:lastPrinted>2016-10-26T13:40:00Z</cp:lastPrinted>
  <dcterms:created xsi:type="dcterms:W3CDTF">2016-10-27T14:27:00Z</dcterms:created>
  <dcterms:modified xsi:type="dcterms:W3CDTF">2016-10-27T14:27:00Z</dcterms:modified>
</cp:coreProperties>
</file>