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5E30" w:rsidRDefault="00B06610">
      <w:pPr>
        <w:rPr>
          <w:b/>
          <w:sz w:val="56"/>
        </w:rPr>
      </w:pPr>
      <w:r>
        <w:rPr>
          <w:b/>
          <w:noProof/>
          <w:sz w:val="56"/>
          <w:lang w:eastAsia="en-GB"/>
        </w:rPr>
        <w:drawing>
          <wp:inline distT="0" distB="0" distL="0" distR="0">
            <wp:extent cx="3806190" cy="1201420"/>
            <wp:effectExtent l="0" t="0" r="3810" b="0"/>
            <wp:docPr id="1" name="Picture 1" descr="\\SVWCCG109\HomeShare\CYPF\Edualytt\My Pictures\NewBC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WCCG109\HomeShare\CYPF\Edualytt\My Pictures\NewBCC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06190" cy="1201420"/>
                    </a:xfrm>
                    <a:prstGeom prst="rect">
                      <a:avLst/>
                    </a:prstGeom>
                    <a:noFill/>
                    <a:ln>
                      <a:noFill/>
                    </a:ln>
                  </pic:spPr>
                </pic:pic>
              </a:graphicData>
            </a:graphic>
          </wp:inline>
        </w:drawing>
      </w:r>
    </w:p>
    <w:p w:rsidR="00CD5E30" w:rsidRDefault="00CD5E30">
      <w:pPr>
        <w:rPr>
          <w:b/>
          <w:sz w:val="56"/>
        </w:rPr>
      </w:pPr>
    </w:p>
    <w:p w:rsidR="002043F1" w:rsidRDefault="00CD5E30">
      <w:pPr>
        <w:rPr>
          <w:b/>
          <w:sz w:val="56"/>
        </w:rPr>
      </w:pPr>
      <w:r w:rsidRPr="00CD5E30">
        <w:rPr>
          <w:b/>
          <w:sz w:val="56"/>
        </w:rPr>
        <w:t>Consultation on the changes to the Early Years Funding Formula from April 2017</w:t>
      </w:r>
    </w:p>
    <w:p w:rsidR="00CD5E30" w:rsidRDefault="00CD5E30">
      <w:pPr>
        <w:rPr>
          <w:sz w:val="56"/>
        </w:rPr>
      </w:pPr>
    </w:p>
    <w:p w:rsidR="00CD5E30" w:rsidRDefault="00CD5E30">
      <w:pPr>
        <w:rPr>
          <w:sz w:val="56"/>
        </w:rPr>
      </w:pPr>
    </w:p>
    <w:p w:rsidR="00A91C61" w:rsidRDefault="00A91C61">
      <w:pPr>
        <w:rPr>
          <w:sz w:val="56"/>
        </w:rPr>
      </w:pPr>
    </w:p>
    <w:p w:rsidR="00A91C61" w:rsidRDefault="00A91C61">
      <w:pPr>
        <w:rPr>
          <w:sz w:val="56"/>
        </w:rPr>
      </w:pPr>
    </w:p>
    <w:p w:rsidR="00CD5E30" w:rsidRDefault="00CD5E30">
      <w:pPr>
        <w:rPr>
          <w:sz w:val="56"/>
        </w:rPr>
      </w:pPr>
    </w:p>
    <w:p w:rsidR="00CD5E30" w:rsidRPr="00CD5E30" w:rsidRDefault="00CD5E30">
      <w:pPr>
        <w:rPr>
          <w:sz w:val="56"/>
        </w:rPr>
      </w:pPr>
    </w:p>
    <w:p w:rsidR="00CD5E30" w:rsidRPr="00CD5E30" w:rsidRDefault="00CD5E30">
      <w:pPr>
        <w:rPr>
          <w:sz w:val="32"/>
        </w:rPr>
      </w:pPr>
      <w:r w:rsidRPr="00CD5E30">
        <w:rPr>
          <w:sz w:val="32"/>
        </w:rPr>
        <w:t>Relevant to:-</w:t>
      </w:r>
    </w:p>
    <w:p w:rsidR="00CD5E30" w:rsidRPr="00CD5E30" w:rsidRDefault="00CD5E30" w:rsidP="00CD5E30">
      <w:pPr>
        <w:numPr>
          <w:ilvl w:val="0"/>
          <w:numId w:val="1"/>
        </w:numPr>
        <w:ind w:left="714" w:hanging="357"/>
        <w:contextualSpacing/>
        <w:rPr>
          <w:sz w:val="32"/>
        </w:rPr>
      </w:pPr>
      <w:r w:rsidRPr="00CD5E30">
        <w:rPr>
          <w:sz w:val="32"/>
        </w:rPr>
        <w:t>Nursery Schools</w:t>
      </w:r>
    </w:p>
    <w:p w:rsidR="00CD5E30" w:rsidRPr="00CD5E30" w:rsidRDefault="00CD5E30" w:rsidP="00CD5E30">
      <w:pPr>
        <w:numPr>
          <w:ilvl w:val="0"/>
          <w:numId w:val="1"/>
        </w:numPr>
        <w:ind w:left="714" w:hanging="357"/>
        <w:contextualSpacing/>
        <w:rPr>
          <w:sz w:val="32"/>
        </w:rPr>
      </w:pPr>
      <w:r w:rsidRPr="00CD5E30">
        <w:rPr>
          <w:sz w:val="32"/>
        </w:rPr>
        <w:t>Nursery Classes in Primary Schools</w:t>
      </w:r>
    </w:p>
    <w:p w:rsidR="00CD5E30" w:rsidRPr="00CD5E30" w:rsidRDefault="00CD5E30" w:rsidP="00CD5E30">
      <w:pPr>
        <w:numPr>
          <w:ilvl w:val="0"/>
          <w:numId w:val="1"/>
        </w:numPr>
        <w:ind w:left="714" w:hanging="357"/>
        <w:contextualSpacing/>
        <w:rPr>
          <w:sz w:val="32"/>
        </w:rPr>
      </w:pPr>
      <w:r w:rsidRPr="00CD5E30">
        <w:rPr>
          <w:sz w:val="32"/>
        </w:rPr>
        <w:t>Private, Voluntary and Independent Early Years providers</w:t>
      </w:r>
    </w:p>
    <w:p w:rsidR="00CD5E30" w:rsidRDefault="00CD5E30" w:rsidP="00CD5E30">
      <w:pPr>
        <w:numPr>
          <w:ilvl w:val="0"/>
          <w:numId w:val="1"/>
        </w:numPr>
        <w:ind w:left="714" w:hanging="357"/>
        <w:contextualSpacing/>
        <w:rPr>
          <w:sz w:val="32"/>
        </w:rPr>
      </w:pPr>
      <w:r w:rsidRPr="00CD5E30">
        <w:rPr>
          <w:sz w:val="32"/>
        </w:rPr>
        <w:t>Approved Childminders</w:t>
      </w:r>
    </w:p>
    <w:p w:rsidR="00CD5E30" w:rsidRDefault="00CD5E30" w:rsidP="00CD5E30">
      <w:pPr>
        <w:contextualSpacing/>
        <w:rPr>
          <w:sz w:val="32"/>
        </w:rPr>
      </w:pPr>
    </w:p>
    <w:p w:rsidR="00CD5E30" w:rsidRDefault="00CD5E30" w:rsidP="00CD5E30">
      <w:pPr>
        <w:contextualSpacing/>
        <w:rPr>
          <w:sz w:val="32"/>
        </w:rPr>
      </w:pPr>
    </w:p>
    <w:p w:rsidR="00CD5E30" w:rsidRPr="00EB1AF3" w:rsidRDefault="00CD5E30" w:rsidP="00EB1AF3">
      <w:pPr>
        <w:pStyle w:val="Heading1"/>
        <w:numPr>
          <w:ilvl w:val="0"/>
          <w:numId w:val="5"/>
        </w:numPr>
        <w:ind w:left="426" w:hanging="426"/>
      </w:pPr>
      <w:r w:rsidRPr="00EB1AF3">
        <w:lastRenderedPageBreak/>
        <w:t>Introduction</w:t>
      </w:r>
    </w:p>
    <w:p w:rsidR="0022673E" w:rsidRDefault="0022673E" w:rsidP="001E5E19">
      <w:pPr>
        <w:rPr>
          <w:sz w:val="24"/>
        </w:rPr>
      </w:pPr>
      <w:r>
        <w:rPr>
          <w:sz w:val="24"/>
        </w:rPr>
        <w:t xml:space="preserve">As a result of the Government delivering its manifesto commitment to double the childcare offer to 30 hours per week for working parents of three and four year olds, changes are being made to how funding is allocated to Local Authorities to enable a fairer and more equitable distribution </w:t>
      </w:r>
      <w:r w:rsidRPr="0022673E">
        <w:rPr>
          <w:sz w:val="24"/>
        </w:rPr>
        <w:t>across the country</w:t>
      </w:r>
      <w:r>
        <w:rPr>
          <w:sz w:val="24"/>
        </w:rPr>
        <w:t>.</w:t>
      </w:r>
    </w:p>
    <w:p w:rsidR="0022673E" w:rsidRDefault="00EB1AF3" w:rsidP="001E5E19">
      <w:pPr>
        <w:rPr>
          <w:sz w:val="24"/>
        </w:rPr>
      </w:pPr>
      <w:r>
        <w:rPr>
          <w:sz w:val="24"/>
        </w:rPr>
        <w:t>This does not replace the existing offer of 15 hours (570 hours per year) for all three and four year olds and targeted two year olds.</w:t>
      </w:r>
    </w:p>
    <w:p w:rsidR="00EB1AF3" w:rsidRDefault="00EB1AF3" w:rsidP="001E5E19">
      <w:pPr>
        <w:rPr>
          <w:sz w:val="24"/>
        </w:rPr>
      </w:pPr>
      <w:r>
        <w:rPr>
          <w:sz w:val="24"/>
        </w:rPr>
        <w:t>The government consulted on the national early years funding formula in September 2016and published its response on the 1</w:t>
      </w:r>
      <w:r w:rsidRPr="00EB1AF3">
        <w:rPr>
          <w:sz w:val="24"/>
          <w:vertAlign w:val="superscript"/>
        </w:rPr>
        <w:t>st</w:t>
      </w:r>
      <w:r>
        <w:rPr>
          <w:sz w:val="24"/>
        </w:rPr>
        <w:t xml:space="preserve"> December </w:t>
      </w:r>
      <w:r w:rsidRPr="00EB1AF3">
        <w:rPr>
          <w:sz w:val="24"/>
        </w:rPr>
        <w:t>(</w:t>
      </w:r>
      <w:hyperlink r:id="rId9" w:history="1">
        <w:r w:rsidRPr="00501295">
          <w:rPr>
            <w:rStyle w:val="Hyperlink"/>
            <w:sz w:val="24"/>
          </w:rPr>
          <w:t>https://www.gov.uk/government/consultations/early-years-funding-changes-to-funding-for-3-and-4-year-olds</w:t>
        </w:r>
      </w:hyperlink>
      <w:r>
        <w:rPr>
          <w:sz w:val="24"/>
        </w:rPr>
        <w:t>)</w:t>
      </w:r>
      <w:r w:rsidR="00F13C32">
        <w:rPr>
          <w:sz w:val="24"/>
        </w:rPr>
        <w:t>.</w:t>
      </w:r>
      <w:r>
        <w:rPr>
          <w:sz w:val="24"/>
        </w:rPr>
        <w:t xml:space="preserve"> </w:t>
      </w:r>
      <w:r w:rsidRPr="00EB1AF3">
        <w:rPr>
          <w:sz w:val="24"/>
        </w:rPr>
        <w:t>The document details both how the national funding formula will work and the level of funding local authorities will receive.</w:t>
      </w:r>
    </w:p>
    <w:p w:rsidR="00EB1AF3" w:rsidRDefault="00EB1AF3" w:rsidP="001E5E19">
      <w:pPr>
        <w:rPr>
          <w:sz w:val="24"/>
        </w:rPr>
      </w:pPr>
      <w:r>
        <w:rPr>
          <w:sz w:val="24"/>
        </w:rPr>
        <w:t>This consultation seeks t</w:t>
      </w:r>
      <w:r w:rsidRPr="00EB1AF3">
        <w:rPr>
          <w:sz w:val="24"/>
        </w:rPr>
        <w:t>o set out the context, pro</w:t>
      </w:r>
      <w:r>
        <w:rPr>
          <w:sz w:val="24"/>
        </w:rPr>
        <w:t xml:space="preserve">cess and recommendations </w:t>
      </w:r>
      <w:r w:rsidRPr="00EB1AF3">
        <w:rPr>
          <w:sz w:val="24"/>
        </w:rPr>
        <w:t xml:space="preserve">for how funding for </w:t>
      </w:r>
      <w:r>
        <w:rPr>
          <w:sz w:val="24"/>
        </w:rPr>
        <w:t>the Early Education Entitlement</w:t>
      </w:r>
      <w:r w:rsidRPr="00EB1AF3">
        <w:rPr>
          <w:sz w:val="24"/>
        </w:rPr>
        <w:t xml:space="preserve"> </w:t>
      </w:r>
      <w:r>
        <w:rPr>
          <w:sz w:val="24"/>
        </w:rPr>
        <w:t>(</w:t>
      </w:r>
      <w:r w:rsidRPr="00EB1AF3">
        <w:rPr>
          <w:sz w:val="24"/>
        </w:rPr>
        <w:t>EEE</w:t>
      </w:r>
      <w:r>
        <w:rPr>
          <w:sz w:val="24"/>
        </w:rPr>
        <w:t>)</w:t>
      </w:r>
      <w:r w:rsidRPr="00EB1AF3">
        <w:rPr>
          <w:sz w:val="24"/>
        </w:rPr>
        <w:t xml:space="preserve"> will be allocated in </w:t>
      </w:r>
      <w:r>
        <w:rPr>
          <w:sz w:val="24"/>
        </w:rPr>
        <w:t>20</w:t>
      </w:r>
      <w:r w:rsidRPr="00EB1AF3">
        <w:rPr>
          <w:sz w:val="24"/>
        </w:rPr>
        <w:t>17/18</w:t>
      </w:r>
      <w:r>
        <w:rPr>
          <w:sz w:val="24"/>
        </w:rPr>
        <w:t>,</w:t>
      </w:r>
      <w:r w:rsidRPr="00EB1AF3">
        <w:rPr>
          <w:sz w:val="24"/>
        </w:rPr>
        <w:t xml:space="preserve"> including proposals for </w:t>
      </w:r>
      <w:r>
        <w:rPr>
          <w:sz w:val="24"/>
        </w:rPr>
        <w:t xml:space="preserve">both </w:t>
      </w:r>
      <w:r w:rsidRPr="00EB1AF3">
        <w:rPr>
          <w:sz w:val="24"/>
        </w:rPr>
        <w:t>centrally retained funding and rates for providers</w:t>
      </w:r>
      <w:r>
        <w:rPr>
          <w:sz w:val="24"/>
        </w:rPr>
        <w:t xml:space="preserve"> in Birmingham.</w:t>
      </w:r>
    </w:p>
    <w:p w:rsidR="00CD5E30" w:rsidRDefault="00CD5E30" w:rsidP="00EB1AF3">
      <w:pPr>
        <w:pStyle w:val="Heading1"/>
        <w:numPr>
          <w:ilvl w:val="0"/>
          <w:numId w:val="5"/>
        </w:numPr>
        <w:ind w:left="426" w:hanging="426"/>
      </w:pPr>
      <w:r>
        <w:t>Consultation Process</w:t>
      </w:r>
    </w:p>
    <w:p w:rsidR="00CD5E30" w:rsidRPr="00EB1AF3" w:rsidRDefault="00CD5E30" w:rsidP="00F13C32">
      <w:pPr>
        <w:pStyle w:val="Heading2"/>
        <w:ind w:left="426"/>
      </w:pPr>
      <w:r w:rsidRPr="00866AF6">
        <w:t>Timeline</w:t>
      </w:r>
    </w:p>
    <w:p w:rsidR="0051157A" w:rsidRDefault="0051157A" w:rsidP="001E5E19">
      <w:pPr>
        <w:rPr>
          <w:sz w:val="24"/>
        </w:rPr>
      </w:pPr>
      <w:r>
        <w:rPr>
          <w:sz w:val="24"/>
        </w:rPr>
        <w:t>A final d</w:t>
      </w:r>
      <w:r w:rsidRPr="0051157A">
        <w:rPr>
          <w:sz w:val="24"/>
        </w:rPr>
        <w:t xml:space="preserve">ecision </w:t>
      </w:r>
      <w:r>
        <w:rPr>
          <w:sz w:val="24"/>
        </w:rPr>
        <w:t xml:space="preserve">is </w:t>
      </w:r>
      <w:r w:rsidRPr="0051157A">
        <w:rPr>
          <w:sz w:val="24"/>
        </w:rPr>
        <w:t xml:space="preserve">required </w:t>
      </w:r>
      <w:r>
        <w:rPr>
          <w:sz w:val="24"/>
        </w:rPr>
        <w:t xml:space="preserve">by the 28 </w:t>
      </w:r>
      <w:r w:rsidRPr="0051157A">
        <w:rPr>
          <w:sz w:val="24"/>
        </w:rPr>
        <w:t>Feb</w:t>
      </w:r>
      <w:r>
        <w:rPr>
          <w:sz w:val="24"/>
        </w:rPr>
        <w:t>ruary 2017 in order to allow publication</w:t>
      </w:r>
      <w:r w:rsidR="00337F60">
        <w:rPr>
          <w:sz w:val="24"/>
        </w:rPr>
        <w:t xml:space="preserve"> </w:t>
      </w:r>
      <w:r>
        <w:rPr>
          <w:sz w:val="24"/>
        </w:rPr>
        <w:t>of</w:t>
      </w:r>
      <w:r w:rsidR="00337F60">
        <w:rPr>
          <w:sz w:val="24"/>
        </w:rPr>
        <w:t xml:space="preserve"> indicative budgets and it must be agreed through </w:t>
      </w:r>
      <w:r w:rsidRPr="0051157A">
        <w:rPr>
          <w:sz w:val="24"/>
        </w:rPr>
        <w:t>Schools’ Forum</w:t>
      </w:r>
      <w:r w:rsidR="00337F60">
        <w:rPr>
          <w:sz w:val="24"/>
        </w:rPr>
        <w:t>. The timeline is set out below:-</w:t>
      </w:r>
    </w:p>
    <w:p w:rsidR="00337F60" w:rsidRDefault="00337F60" w:rsidP="001E5E19">
      <w:pPr>
        <w:rPr>
          <w:sz w:val="24"/>
        </w:rPr>
      </w:pPr>
      <w:r>
        <w:rPr>
          <w:sz w:val="24"/>
        </w:rPr>
        <w:t xml:space="preserve">Friday 13 January </w:t>
      </w:r>
      <w:r>
        <w:rPr>
          <w:sz w:val="24"/>
        </w:rPr>
        <w:tab/>
      </w:r>
      <w:r>
        <w:rPr>
          <w:sz w:val="24"/>
        </w:rPr>
        <w:tab/>
        <w:t>D</w:t>
      </w:r>
      <w:r w:rsidR="0051157A" w:rsidRPr="0051157A">
        <w:rPr>
          <w:sz w:val="24"/>
        </w:rPr>
        <w:t xml:space="preserve">raft proposals our for consultation </w:t>
      </w:r>
      <w:r w:rsidR="00866AF6">
        <w:rPr>
          <w:sz w:val="24"/>
        </w:rPr>
        <w:t>for a 3 week period</w:t>
      </w:r>
    </w:p>
    <w:p w:rsidR="00337F60" w:rsidRDefault="00337F60" w:rsidP="001E5E19">
      <w:pPr>
        <w:rPr>
          <w:sz w:val="24"/>
        </w:rPr>
      </w:pPr>
      <w:r>
        <w:rPr>
          <w:sz w:val="24"/>
        </w:rPr>
        <w:t>Tuesday 17 January</w:t>
      </w:r>
      <w:r>
        <w:rPr>
          <w:sz w:val="24"/>
        </w:rPr>
        <w:tab/>
      </w:r>
      <w:r>
        <w:rPr>
          <w:sz w:val="24"/>
        </w:rPr>
        <w:tab/>
        <w:t>Discussed at Early Years Forum</w:t>
      </w:r>
    </w:p>
    <w:p w:rsidR="00337F60" w:rsidRDefault="00866AF6" w:rsidP="001E5E19">
      <w:pPr>
        <w:rPr>
          <w:sz w:val="24"/>
        </w:rPr>
      </w:pPr>
      <w:r>
        <w:rPr>
          <w:sz w:val="24"/>
        </w:rPr>
        <w:t>Weds. 18 January</w:t>
      </w:r>
      <w:r>
        <w:rPr>
          <w:sz w:val="24"/>
        </w:rPr>
        <w:tab/>
      </w:r>
      <w:r>
        <w:rPr>
          <w:sz w:val="24"/>
        </w:rPr>
        <w:tab/>
        <w:t>Discussed at Primary Forum</w:t>
      </w:r>
    </w:p>
    <w:p w:rsidR="00337F60" w:rsidRDefault="00866AF6" w:rsidP="001E5E19">
      <w:pPr>
        <w:rPr>
          <w:sz w:val="24"/>
        </w:rPr>
      </w:pPr>
      <w:r>
        <w:rPr>
          <w:sz w:val="24"/>
        </w:rPr>
        <w:t>Thurs. 9 February</w:t>
      </w:r>
      <w:r>
        <w:rPr>
          <w:sz w:val="24"/>
        </w:rPr>
        <w:tab/>
      </w:r>
      <w:r>
        <w:rPr>
          <w:sz w:val="24"/>
        </w:rPr>
        <w:tab/>
        <w:t>Final proposals to Cabinet Member</w:t>
      </w:r>
    </w:p>
    <w:p w:rsidR="00866AF6" w:rsidRDefault="00866AF6" w:rsidP="001E5E19">
      <w:pPr>
        <w:rPr>
          <w:sz w:val="24"/>
        </w:rPr>
      </w:pPr>
      <w:r>
        <w:rPr>
          <w:sz w:val="24"/>
        </w:rPr>
        <w:t>Weds. 15 February</w:t>
      </w:r>
      <w:r>
        <w:rPr>
          <w:sz w:val="24"/>
        </w:rPr>
        <w:tab/>
      </w:r>
      <w:r>
        <w:rPr>
          <w:sz w:val="24"/>
        </w:rPr>
        <w:tab/>
        <w:t>Outcomes reported to Schools Forum for agreement</w:t>
      </w:r>
    </w:p>
    <w:p w:rsidR="00866AF6" w:rsidRDefault="00866AF6" w:rsidP="001E5E19">
      <w:pPr>
        <w:ind w:left="2880" w:hanging="2880"/>
        <w:rPr>
          <w:sz w:val="24"/>
        </w:rPr>
      </w:pPr>
      <w:r>
        <w:rPr>
          <w:sz w:val="24"/>
        </w:rPr>
        <w:t>Friday 31 March</w:t>
      </w:r>
      <w:r>
        <w:rPr>
          <w:sz w:val="24"/>
        </w:rPr>
        <w:tab/>
        <w:t>All providers issued with indicative budgets for 2017/18 using the new approved Early Years Funding Formula.</w:t>
      </w:r>
    </w:p>
    <w:p w:rsidR="00CD5E30" w:rsidRDefault="0085538C" w:rsidP="00F13C32">
      <w:pPr>
        <w:pStyle w:val="Heading2"/>
        <w:ind w:left="426"/>
      </w:pPr>
      <w:r>
        <w:t>Why are we consulting?</w:t>
      </w:r>
    </w:p>
    <w:p w:rsidR="0085538C" w:rsidRPr="0085538C" w:rsidRDefault="0085538C" w:rsidP="001E5E19">
      <w:pPr>
        <w:rPr>
          <w:sz w:val="24"/>
        </w:rPr>
      </w:pPr>
      <w:r w:rsidRPr="0085538C">
        <w:rPr>
          <w:sz w:val="24"/>
        </w:rPr>
        <w:t>Birmingham City Council’s Early Years Childcare and Children’s Cent</w:t>
      </w:r>
      <w:r>
        <w:rPr>
          <w:sz w:val="24"/>
        </w:rPr>
        <w:t>re Service is required to fund early education using the new national formula from April 2017</w:t>
      </w:r>
      <w:r w:rsidRPr="0085538C">
        <w:rPr>
          <w:sz w:val="24"/>
        </w:rPr>
        <w:t xml:space="preserve">. </w:t>
      </w:r>
      <w:r>
        <w:rPr>
          <w:sz w:val="24"/>
        </w:rPr>
        <w:t xml:space="preserve">We </w:t>
      </w:r>
      <w:r w:rsidRPr="0085538C">
        <w:rPr>
          <w:sz w:val="24"/>
        </w:rPr>
        <w:t xml:space="preserve">are consulting on proposed changes </w:t>
      </w:r>
      <w:r>
        <w:rPr>
          <w:sz w:val="24"/>
        </w:rPr>
        <w:t>to the hourly rates for three and four year olds using the new formula; the proportion of funding that is centrally retained; and the supplements that will be applied.</w:t>
      </w:r>
    </w:p>
    <w:p w:rsidR="0085538C" w:rsidRPr="0085538C" w:rsidRDefault="0085538C" w:rsidP="001E5E19">
      <w:pPr>
        <w:rPr>
          <w:sz w:val="24"/>
        </w:rPr>
      </w:pPr>
      <w:r w:rsidRPr="0085538C">
        <w:rPr>
          <w:sz w:val="24"/>
        </w:rPr>
        <w:t>We need your views on our proposals.</w:t>
      </w:r>
    </w:p>
    <w:p w:rsidR="0085538C" w:rsidRDefault="0085538C" w:rsidP="001E5E19">
      <w:pPr>
        <w:rPr>
          <w:sz w:val="24"/>
        </w:rPr>
      </w:pPr>
      <w:r w:rsidRPr="0085538C">
        <w:rPr>
          <w:sz w:val="24"/>
        </w:rPr>
        <w:lastRenderedPageBreak/>
        <w:t xml:space="preserve">Your views will be taken into full consideration when we finalise our plans </w:t>
      </w:r>
      <w:r>
        <w:rPr>
          <w:sz w:val="24"/>
        </w:rPr>
        <w:t xml:space="preserve">which will go to the </w:t>
      </w:r>
      <w:r w:rsidRPr="0085538C">
        <w:rPr>
          <w:sz w:val="24"/>
        </w:rPr>
        <w:t>Cabinet</w:t>
      </w:r>
      <w:r>
        <w:rPr>
          <w:sz w:val="24"/>
        </w:rPr>
        <w:t xml:space="preserve"> Member for Children, Families and Schools and Schools Forum </w:t>
      </w:r>
      <w:r w:rsidRPr="0085538C">
        <w:rPr>
          <w:sz w:val="24"/>
        </w:rPr>
        <w:t>for approval</w:t>
      </w:r>
      <w:r>
        <w:rPr>
          <w:sz w:val="24"/>
        </w:rPr>
        <w:t xml:space="preserve"> during February 2017</w:t>
      </w:r>
      <w:r w:rsidRPr="0085538C">
        <w:rPr>
          <w:sz w:val="24"/>
        </w:rPr>
        <w:t>.</w:t>
      </w:r>
    </w:p>
    <w:p w:rsidR="0085538C" w:rsidRDefault="0085538C" w:rsidP="00F13C32">
      <w:pPr>
        <w:pStyle w:val="Heading2"/>
        <w:ind w:left="426"/>
      </w:pPr>
      <w:r>
        <w:t>Who will be affected by this consultation?</w:t>
      </w:r>
    </w:p>
    <w:p w:rsidR="0085538C" w:rsidRPr="0085538C" w:rsidRDefault="0085538C" w:rsidP="0085538C">
      <w:pPr>
        <w:rPr>
          <w:sz w:val="24"/>
        </w:rPr>
      </w:pPr>
      <w:r w:rsidRPr="0085538C">
        <w:rPr>
          <w:sz w:val="24"/>
        </w:rPr>
        <w:t>The consultation is aimed</w:t>
      </w:r>
      <w:r>
        <w:rPr>
          <w:sz w:val="24"/>
        </w:rPr>
        <w:t xml:space="preserve"> at</w:t>
      </w:r>
      <w:r w:rsidRPr="0085538C">
        <w:rPr>
          <w:sz w:val="24"/>
        </w:rPr>
        <w:t xml:space="preserve"> early year’s professionals, providers of nursery schools/classes, childcare providers from the private, voluntary and independent sectors, </w:t>
      </w:r>
      <w:r>
        <w:rPr>
          <w:sz w:val="24"/>
        </w:rPr>
        <w:t xml:space="preserve">early years professionals, </w:t>
      </w:r>
      <w:r w:rsidRPr="0085538C">
        <w:rPr>
          <w:sz w:val="24"/>
        </w:rPr>
        <w:t>neighbouring local authorities and the general public.</w:t>
      </w:r>
    </w:p>
    <w:p w:rsidR="00CD5E30" w:rsidRDefault="00CD5E30" w:rsidP="00F13C32">
      <w:pPr>
        <w:pStyle w:val="Heading2"/>
        <w:ind w:left="426"/>
      </w:pPr>
      <w:r>
        <w:t>How to respond</w:t>
      </w:r>
    </w:p>
    <w:p w:rsidR="0085538C" w:rsidRDefault="0085538C" w:rsidP="001E5E19">
      <w:pPr>
        <w:rPr>
          <w:sz w:val="24"/>
        </w:rPr>
      </w:pPr>
      <w:r w:rsidRPr="0085538C">
        <w:rPr>
          <w:sz w:val="24"/>
        </w:rPr>
        <w:t xml:space="preserve">Please use this to form to tell us what you think about the proposals. Email the completed form to </w:t>
      </w:r>
      <w:hyperlink r:id="rId10" w:history="1">
        <w:r w:rsidRPr="00501295">
          <w:rPr>
            <w:rStyle w:val="Hyperlink"/>
            <w:sz w:val="24"/>
          </w:rPr>
          <w:t>EarlyYearsReview@birmingham.gov.uk</w:t>
        </w:r>
      </w:hyperlink>
      <w:r>
        <w:rPr>
          <w:sz w:val="24"/>
        </w:rPr>
        <w:t xml:space="preserve"> </w:t>
      </w:r>
      <w:r w:rsidRPr="0085538C">
        <w:rPr>
          <w:sz w:val="24"/>
        </w:rPr>
        <w:t xml:space="preserve">by </w:t>
      </w:r>
      <w:r>
        <w:rPr>
          <w:sz w:val="24"/>
        </w:rPr>
        <w:t>Friday 3 February 2017</w:t>
      </w:r>
      <w:r w:rsidRPr="0085538C">
        <w:rPr>
          <w:sz w:val="24"/>
        </w:rPr>
        <w:t>.</w:t>
      </w:r>
    </w:p>
    <w:p w:rsidR="0085538C" w:rsidRDefault="0085538C" w:rsidP="001E5E19">
      <w:pPr>
        <w:rPr>
          <w:sz w:val="24"/>
        </w:rPr>
      </w:pPr>
      <w:r w:rsidRPr="0085538C">
        <w:rPr>
          <w:sz w:val="24"/>
        </w:rPr>
        <w:t xml:space="preserve">Alternatively, you can complete an online version of the form at: </w:t>
      </w:r>
      <w:hyperlink r:id="rId11" w:history="1">
        <w:r w:rsidRPr="00501295">
          <w:rPr>
            <w:rStyle w:val="Hyperlink"/>
            <w:sz w:val="24"/>
          </w:rPr>
          <w:t>https://www.birminghambeheard.org.uk</w:t>
        </w:r>
      </w:hyperlink>
      <w:r>
        <w:rPr>
          <w:sz w:val="24"/>
        </w:rPr>
        <w:t xml:space="preserve"> </w:t>
      </w:r>
      <w:r w:rsidRPr="00F13C32">
        <w:rPr>
          <w:sz w:val="24"/>
          <w:highlight w:val="yellow"/>
        </w:rPr>
        <w:t>[Insert short link in here]</w:t>
      </w:r>
    </w:p>
    <w:p w:rsidR="00CD5E30" w:rsidRDefault="00CD5E30" w:rsidP="00F13C32">
      <w:pPr>
        <w:pStyle w:val="Heading1"/>
        <w:numPr>
          <w:ilvl w:val="0"/>
          <w:numId w:val="5"/>
        </w:numPr>
      </w:pPr>
      <w:r>
        <w:t>Current Funding Arrangements</w:t>
      </w:r>
    </w:p>
    <w:p w:rsidR="00F13C32" w:rsidRDefault="0002521D" w:rsidP="001E5E19">
      <w:pPr>
        <w:rPr>
          <w:sz w:val="24"/>
        </w:rPr>
      </w:pPr>
      <w:r>
        <w:rPr>
          <w:sz w:val="24"/>
        </w:rPr>
        <w:t>Each Local Authority receives an hourly funding rate from the DfE through the Dedicated Schools Grant (DSG).</w:t>
      </w:r>
      <w:r w:rsidR="00EE3AA1">
        <w:rPr>
          <w:sz w:val="24"/>
        </w:rPr>
        <w:t xml:space="preserve"> Currently, </w:t>
      </w:r>
      <w:r w:rsidR="00714992">
        <w:rPr>
          <w:sz w:val="24"/>
        </w:rPr>
        <w:t>a very</w:t>
      </w:r>
      <w:r>
        <w:rPr>
          <w:sz w:val="24"/>
        </w:rPr>
        <w:t xml:space="preserve"> small amount of this is retained centrally to support some early years services, an amount is retained centrally to provide funding for full-time places, and the remainder is distributed to early years providers using the local Early Years Funding Formula (EYFF). </w:t>
      </w:r>
    </w:p>
    <w:p w:rsidR="0002521D" w:rsidRDefault="0002521D" w:rsidP="001E5E19">
      <w:pPr>
        <w:contextualSpacing/>
        <w:rPr>
          <w:sz w:val="24"/>
        </w:rPr>
      </w:pPr>
      <w:r>
        <w:rPr>
          <w:sz w:val="24"/>
        </w:rPr>
        <w:t>In Birmingham there is currently a base rate for each provider:-</w:t>
      </w:r>
    </w:p>
    <w:p w:rsidR="00CD5E30" w:rsidRDefault="00CD5E30" w:rsidP="001E5E19">
      <w:pPr>
        <w:numPr>
          <w:ilvl w:val="0"/>
          <w:numId w:val="3"/>
        </w:numPr>
        <w:contextualSpacing/>
        <w:rPr>
          <w:sz w:val="24"/>
        </w:rPr>
      </w:pPr>
      <w:r>
        <w:rPr>
          <w:sz w:val="24"/>
        </w:rPr>
        <w:t>M</w:t>
      </w:r>
      <w:r w:rsidR="0002521D">
        <w:rPr>
          <w:sz w:val="24"/>
        </w:rPr>
        <w:t xml:space="preserve">aintained </w:t>
      </w:r>
      <w:r>
        <w:rPr>
          <w:sz w:val="24"/>
        </w:rPr>
        <w:t>N</w:t>
      </w:r>
      <w:r w:rsidR="0002521D">
        <w:rPr>
          <w:sz w:val="24"/>
        </w:rPr>
        <w:t xml:space="preserve">ursery School </w:t>
      </w:r>
      <w:r w:rsidR="0002521D">
        <w:rPr>
          <w:sz w:val="24"/>
        </w:rPr>
        <w:tab/>
      </w:r>
      <w:r w:rsidR="0002521D">
        <w:rPr>
          <w:sz w:val="24"/>
        </w:rPr>
        <w:tab/>
        <w:t>- £6.20 (plus lump sum)</w:t>
      </w:r>
    </w:p>
    <w:p w:rsidR="00CD5E30" w:rsidRDefault="0002521D" w:rsidP="001E5E19">
      <w:pPr>
        <w:numPr>
          <w:ilvl w:val="0"/>
          <w:numId w:val="3"/>
        </w:numPr>
        <w:contextualSpacing/>
        <w:rPr>
          <w:sz w:val="24"/>
        </w:rPr>
      </w:pPr>
      <w:r>
        <w:rPr>
          <w:sz w:val="24"/>
        </w:rPr>
        <w:t xml:space="preserve">Schools with a </w:t>
      </w:r>
      <w:r w:rsidR="00CD5E30">
        <w:rPr>
          <w:sz w:val="24"/>
        </w:rPr>
        <w:t>N</w:t>
      </w:r>
      <w:r>
        <w:rPr>
          <w:sz w:val="24"/>
        </w:rPr>
        <w:t xml:space="preserve">ursery </w:t>
      </w:r>
      <w:r w:rsidR="00CD5E30">
        <w:rPr>
          <w:sz w:val="24"/>
        </w:rPr>
        <w:t>C</w:t>
      </w:r>
      <w:r w:rsidR="0024370A">
        <w:rPr>
          <w:sz w:val="24"/>
        </w:rPr>
        <w:t xml:space="preserve">lass </w:t>
      </w:r>
      <w:r w:rsidR="0024370A">
        <w:rPr>
          <w:sz w:val="24"/>
        </w:rPr>
        <w:tab/>
      </w:r>
      <w:r w:rsidR="0024370A">
        <w:rPr>
          <w:sz w:val="24"/>
        </w:rPr>
        <w:tab/>
        <w:t xml:space="preserve">- </w:t>
      </w:r>
      <w:commentRangeStart w:id="0"/>
      <w:r w:rsidR="0024370A">
        <w:rPr>
          <w:sz w:val="24"/>
        </w:rPr>
        <w:t>£4.86</w:t>
      </w:r>
      <w:r>
        <w:rPr>
          <w:sz w:val="24"/>
        </w:rPr>
        <w:t xml:space="preserve"> </w:t>
      </w:r>
      <w:commentRangeEnd w:id="0"/>
      <w:r w:rsidR="00362FE0">
        <w:rPr>
          <w:rStyle w:val="CommentReference"/>
        </w:rPr>
        <w:commentReference w:id="0"/>
      </w:r>
    </w:p>
    <w:p w:rsidR="00CD5E30" w:rsidRDefault="00CD5E30" w:rsidP="001E5E19">
      <w:pPr>
        <w:numPr>
          <w:ilvl w:val="0"/>
          <w:numId w:val="3"/>
        </w:numPr>
        <w:ind w:left="714" w:hanging="357"/>
        <w:rPr>
          <w:sz w:val="24"/>
        </w:rPr>
      </w:pPr>
      <w:r>
        <w:rPr>
          <w:sz w:val="24"/>
        </w:rPr>
        <w:t>PVI</w:t>
      </w:r>
      <w:r w:rsidR="0002521D">
        <w:rPr>
          <w:sz w:val="24"/>
        </w:rPr>
        <w:t xml:space="preserve"> (inc. Childminders) </w:t>
      </w:r>
      <w:r w:rsidR="0002521D">
        <w:rPr>
          <w:sz w:val="24"/>
        </w:rPr>
        <w:tab/>
      </w:r>
      <w:r w:rsidR="0002521D">
        <w:rPr>
          <w:sz w:val="24"/>
        </w:rPr>
        <w:tab/>
        <w:t>- £4.03</w:t>
      </w:r>
    </w:p>
    <w:p w:rsidR="001E5E19" w:rsidRDefault="0002521D" w:rsidP="001E5E19">
      <w:pPr>
        <w:contextualSpacing/>
        <w:rPr>
          <w:sz w:val="24"/>
        </w:rPr>
      </w:pPr>
      <w:r>
        <w:rPr>
          <w:sz w:val="24"/>
        </w:rPr>
        <w:t xml:space="preserve">In addition there is a deprivation supplement which </w:t>
      </w:r>
      <w:r w:rsidR="001E5E19">
        <w:rPr>
          <w:sz w:val="24"/>
        </w:rPr>
        <w:t>is added to the base rate when a child lives within an identified postcode according to the Index of Multiple Deprivation as follows:-</w:t>
      </w:r>
    </w:p>
    <w:p w:rsidR="0002521D" w:rsidRDefault="001E5E19" w:rsidP="001E5E19">
      <w:pPr>
        <w:numPr>
          <w:ilvl w:val="0"/>
          <w:numId w:val="8"/>
        </w:numPr>
        <w:contextualSpacing/>
        <w:rPr>
          <w:sz w:val="24"/>
        </w:rPr>
      </w:pPr>
      <w:r>
        <w:rPr>
          <w:sz w:val="24"/>
        </w:rPr>
        <w:t xml:space="preserve">0-5% SOA </w:t>
      </w:r>
      <w:r>
        <w:rPr>
          <w:sz w:val="24"/>
        </w:rPr>
        <w:tab/>
        <w:t>- £0.59</w:t>
      </w:r>
    </w:p>
    <w:p w:rsidR="001E5E19" w:rsidRDefault="001E5E19" w:rsidP="001E5E19">
      <w:pPr>
        <w:numPr>
          <w:ilvl w:val="0"/>
          <w:numId w:val="8"/>
        </w:numPr>
        <w:contextualSpacing/>
        <w:rPr>
          <w:sz w:val="24"/>
        </w:rPr>
      </w:pPr>
      <w:r>
        <w:rPr>
          <w:sz w:val="24"/>
        </w:rPr>
        <w:t xml:space="preserve">5-10% SOA </w:t>
      </w:r>
      <w:r>
        <w:rPr>
          <w:sz w:val="24"/>
        </w:rPr>
        <w:tab/>
        <w:t>- £0.28</w:t>
      </w:r>
    </w:p>
    <w:p w:rsidR="001E5E19" w:rsidRDefault="001E5E19" w:rsidP="001E5E19">
      <w:pPr>
        <w:numPr>
          <w:ilvl w:val="0"/>
          <w:numId w:val="8"/>
        </w:numPr>
        <w:rPr>
          <w:sz w:val="24"/>
        </w:rPr>
      </w:pPr>
      <w:r>
        <w:rPr>
          <w:sz w:val="24"/>
        </w:rPr>
        <w:t xml:space="preserve">10-20% SOA </w:t>
      </w:r>
      <w:r>
        <w:rPr>
          <w:sz w:val="24"/>
        </w:rPr>
        <w:tab/>
        <w:t>- £0.08</w:t>
      </w:r>
    </w:p>
    <w:p w:rsidR="001E5E19" w:rsidRDefault="001E5E19" w:rsidP="001E5E19">
      <w:pPr>
        <w:rPr>
          <w:sz w:val="24"/>
        </w:rPr>
      </w:pPr>
      <w:r>
        <w:rPr>
          <w:sz w:val="24"/>
        </w:rPr>
        <w:t xml:space="preserve">Children that attend a setting before and after the lunchtime period as part of their early education entitlement can also qualify for Free School Meals. </w:t>
      </w:r>
    </w:p>
    <w:p w:rsidR="00CD5E30" w:rsidRDefault="00CD5E30" w:rsidP="001E5E19">
      <w:pPr>
        <w:pStyle w:val="Heading1"/>
        <w:numPr>
          <w:ilvl w:val="0"/>
          <w:numId w:val="5"/>
        </w:numPr>
      </w:pPr>
      <w:r>
        <w:t>Context</w:t>
      </w:r>
    </w:p>
    <w:p w:rsidR="001E5E19" w:rsidRPr="001E5E19" w:rsidRDefault="001E5E19" w:rsidP="001E5E19">
      <w:pPr>
        <w:spacing w:after="120"/>
        <w:rPr>
          <w:sz w:val="24"/>
        </w:rPr>
      </w:pPr>
      <w:r w:rsidRPr="001E5E19">
        <w:rPr>
          <w:sz w:val="24"/>
        </w:rPr>
        <w:t>An annual cycle of rates review was started in 16/17, working in partnership with sector representatives and Schools Forum to shape proposals for the E</w:t>
      </w:r>
      <w:r>
        <w:rPr>
          <w:sz w:val="24"/>
        </w:rPr>
        <w:t xml:space="preserve">arly </w:t>
      </w:r>
      <w:r w:rsidRPr="001E5E19">
        <w:rPr>
          <w:sz w:val="24"/>
        </w:rPr>
        <w:t>Y</w:t>
      </w:r>
      <w:r>
        <w:rPr>
          <w:sz w:val="24"/>
        </w:rPr>
        <w:t>ears</w:t>
      </w:r>
      <w:r w:rsidRPr="001E5E19">
        <w:rPr>
          <w:sz w:val="24"/>
        </w:rPr>
        <w:t xml:space="preserve"> budget and set rates for</w:t>
      </w:r>
      <w:r>
        <w:rPr>
          <w:sz w:val="24"/>
        </w:rPr>
        <w:t xml:space="preserve"> Early Education in line with Df</w:t>
      </w:r>
      <w:r w:rsidRPr="001E5E19">
        <w:rPr>
          <w:sz w:val="24"/>
        </w:rPr>
        <w:t>E guidance and local priorities.</w:t>
      </w:r>
    </w:p>
    <w:p w:rsidR="001E5E19" w:rsidRPr="001E5E19" w:rsidRDefault="001E5E19" w:rsidP="001E5E19">
      <w:pPr>
        <w:spacing w:after="120"/>
        <w:rPr>
          <w:sz w:val="24"/>
        </w:rPr>
      </w:pPr>
      <w:r w:rsidRPr="001E5E19">
        <w:rPr>
          <w:sz w:val="24"/>
        </w:rPr>
        <w:lastRenderedPageBreak/>
        <w:t xml:space="preserve">Funding rates for </w:t>
      </w:r>
      <w:r>
        <w:rPr>
          <w:sz w:val="24"/>
        </w:rPr>
        <w:t>2017/18 were announced by Df</w:t>
      </w:r>
      <w:r w:rsidRPr="001E5E19">
        <w:rPr>
          <w:sz w:val="24"/>
        </w:rPr>
        <w:t xml:space="preserve">E late December 2016, with an expectation that LAs would consult on local funding </w:t>
      </w:r>
      <w:r>
        <w:rPr>
          <w:sz w:val="24"/>
        </w:rPr>
        <w:t>in order to set budgets in March 2017</w:t>
      </w:r>
      <w:r w:rsidRPr="001E5E19">
        <w:rPr>
          <w:sz w:val="24"/>
        </w:rPr>
        <w:t>.</w:t>
      </w:r>
    </w:p>
    <w:p w:rsidR="001E5E19" w:rsidRDefault="00606B2D" w:rsidP="001E5E19">
      <w:pPr>
        <w:spacing w:after="120"/>
        <w:rPr>
          <w:sz w:val="24"/>
        </w:rPr>
      </w:pPr>
      <w:r>
        <w:rPr>
          <w:sz w:val="24"/>
        </w:rPr>
        <w:t>There have been o</w:t>
      </w:r>
      <w:r w:rsidR="001E5E19" w:rsidRPr="001E5E19">
        <w:rPr>
          <w:sz w:val="24"/>
        </w:rPr>
        <w:t>ngoing discussions with sector reps and H</w:t>
      </w:r>
      <w:r w:rsidR="001E5E19">
        <w:rPr>
          <w:sz w:val="24"/>
        </w:rPr>
        <w:t xml:space="preserve">ead </w:t>
      </w:r>
      <w:r w:rsidR="001E5E19" w:rsidRPr="001E5E19">
        <w:rPr>
          <w:sz w:val="24"/>
        </w:rPr>
        <w:t>T</w:t>
      </w:r>
      <w:r w:rsidR="001E5E19">
        <w:rPr>
          <w:sz w:val="24"/>
        </w:rPr>
        <w:t xml:space="preserve">eachers </w:t>
      </w:r>
      <w:r w:rsidR="001E5E19" w:rsidRPr="001E5E19">
        <w:rPr>
          <w:sz w:val="24"/>
        </w:rPr>
        <w:t xml:space="preserve">to work through anticipated and now actual challenges related to funding from 2017/18. However, it is fair to report that the </w:t>
      </w:r>
      <w:r>
        <w:rPr>
          <w:sz w:val="24"/>
        </w:rPr>
        <w:t xml:space="preserve">confirmed </w:t>
      </w:r>
      <w:r w:rsidR="001E5E19" w:rsidRPr="001E5E19">
        <w:rPr>
          <w:sz w:val="24"/>
        </w:rPr>
        <w:t>actual reduction in EEE funding rates for Birmingham children, at the maximum 5% reduction allowed under national minimum funding guarantee, is a worst case scenario for early education.</w:t>
      </w:r>
      <w:r>
        <w:rPr>
          <w:sz w:val="24"/>
        </w:rPr>
        <w:t xml:space="preserve"> </w:t>
      </w:r>
    </w:p>
    <w:p w:rsidR="00606B2D" w:rsidRPr="001E5E19" w:rsidRDefault="00606B2D" w:rsidP="001E5E19">
      <w:pPr>
        <w:spacing w:after="120"/>
        <w:rPr>
          <w:sz w:val="24"/>
        </w:rPr>
      </w:pPr>
      <w:r>
        <w:rPr>
          <w:sz w:val="24"/>
        </w:rPr>
        <w:t>Transitional protection will be applied to Birmingham by the DfE for a period of three years.</w:t>
      </w:r>
    </w:p>
    <w:p w:rsidR="001E5E19" w:rsidRPr="001E5E19" w:rsidRDefault="001E5E19" w:rsidP="001E5E19">
      <w:pPr>
        <w:spacing w:after="120"/>
        <w:rPr>
          <w:sz w:val="24"/>
        </w:rPr>
      </w:pPr>
      <w:r w:rsidRPr="001E5E19">
        <w:rPr>
          <w:sz w:val="24"/>
        </w:rPr>
        <w:t xml:space="preserve">In light of the actual funding announced, recommendations for funding rates in </w:t>
      </w:r>
      <w:r w:rsidR="00606B2D">
        <w:rPr>
          <w:sz w:val="24"/>
        </w:rPr>
        <w:t>20</w:t>
      </w:r>
      <w:r w:rsidRPr="001E5E19">
        <w:rPr>
          <w:sz w:val="24"/>
        </w:rPr>
        <w:t xml:space="preserve">17/18 and beyond are set out </w:t>
      </w:r>
      <w:r w:rsidR="00606B2D">
        <w:rPr>
          <w:sz w:val="24"/>
        </w:rPr>
        <w:t>within this document.</w:t>
      </w:r>
      <w:r w:rsidRPr="001E5E19">
        <w:rPr>
          <w:sz w:val="24"/>
        </w:rPr>
        <w:t xml:space="preserve"> These have been modelled over three years in line with the information available on transitional protection arrangements.</w:t>
      </w:r>
    </w:p>
    <w:p w:rsidR="00CD5E30" w:rsidRDefault="001E5E19" w:rsidP="001E5E19">
      <w:pPr>
        <w:spacing w:after="120"/>
        <w:rPr>
          <w:sz w:val="24"/>
        </w:rPr>
      </w:pPr>
      <w:r w:rsidRPr="001E5E19">
        <w:rPr>
          <w:sz w:val="24"/>
        </w:rPr>
        <w:t xml:space="preserve">There is a requirement </w:t>
      </w:r>
      <w:r w:rsidR="00606B2D">
        <w:rPr>
          <w:sz w:val="24"/>
        </w:rPr>
        <w:t xml:space="preserve">by the DfE </w:t>
      </w:r>
      <w:r w:rsidRPr="001E5E19">
        <w:rPr>
          <w:sz w:val="24"/>
        </w:rPr>
        <w:t>that all settings are funded at the same r</w:t>
      </w:r>
      <w:r w:rsidR="00606B2D">
        <w:rPr>
          <w:sz w:val="24"/>
        </w:rPr>
        <w:t>ate by 2019/20, with additional</w:t>
      </w:r>
      <w:r w:rsidRPr="001E5E19">
        <w:rPr>
          <w:sz w:val="24"/>
        </w:rPr>
        <w:t xml:space="preserve"> specific protection provided to maintain nursery school funding at current levels within the funding allocations that have been announced. </w:t>
      </w:r>
    </w:p>
    <w:p w:rsidR="00606B2D" w:rsidRDefault="00606B2D" w:rsidP="00606B2D">
      <w:pPr>
        <w:pStyle w:val="Heading1"/>
        <w:numPr>
          <w:ilvl w:val="0"/>
          <w:numId w:val="5"/>
        </w:numPr>
      </w:pPr>
      <w:r>
        <w:t>Local Authority Requirements</w:t>
      </w:r>
    </w:p>
    <w:p w:rsidR="00606B2D" w:rsidRDefault="00C87B96" w:rsidP="00C87B96">
      <w:pPr>
        <w:rPr>
          <w:sz w:val="24"/>
        </w:rPr>
      </w:pPr>
      <w:r>
        <w:rPr>
          <w:sz w:val="24"/>
        </w:rPr>
        <w:t>There are now a number of requirements for LAs which are intended to ensure that funding is fairly distributed to providers. The main changes are:-</w:t>
      </w:r>
    </w:p>
    <w:p w:rsidR="00C87B96" w:rsidRDefault="00C87B96" w:rsidP="00C87B96">
      <w:pPr>
        <w:numPr>
          <w:ilvl w:val="0"/>
          <w:numId w:val="10"/>
        </w:numPr>
        <w:spacing w:after="120"/>
        <w:ind w:left="714" w:hanging="357"/>
        <w:rPr>
          <w:sz w:val="24"/>
        </w:rPr>
      </w:pPr>
      <w:r>
        <w:rPr>
          <w:sz w:val="24"/>
        </w:rPr>
        <w:t>A minimum amount of funding that must be passed through to providers (93% in 2017/18 and 95% thereafter).</w:t>
      </w:r>
    </w:p>
    <w:p w:rsidR="00C87B96" w:rsidRDefault="00C87B96" w:rsidP="00C87B96">
      <w:pPr>
        <w:numPr>
          <w:ilvl w:val="0"/>
          <w:numId w:val="10"/>
        </w:numPr>
        <w:spacing w:after="120"/>
        <w:ind w:left="714" w:hanging="357"/>
        <w:rPr>
          <w:sz w:val="24"/>
        </w:rPr>
      </w:pPr>
      <w:r>
        <w:rPr>
          <w:sz w:val="24"/>
        </w:rPr>
        <w:t>A universal base rate for all types of provider to be set by LAs by 2019/20 at the latest.</w:t>
      </w:r>
    </w:p>
    <w:p w:rsidR="00C87B96" w:rsidRDefault="00C87B96" w:rsidP="00C87B96">
      <w:pPr>
        <w:numPr>
          <w:ilvl w:val="0"/>
          <w:numId w:val="10"/>
        </w:numPr>
        <w:spacing w:after="120"/>
        <w:ind w:left="714" w:hanging="357"/>
        <w:rPr>
          <w:sz w:val="24"/>
        </w:rPr>
      </w:pPr>
      <w:r>
        <w:rPr>
          <w:sz w:val="24"/>
        </w:rPr>
        <w:t>Supplementary funding for Maintained Nursery Schools for the duration of this parliament.</w:t>
      </w:r>
    </w:p>
    <w:p w:rsidR="00C87B96" w:rsidRDefault="00C87B96" w:rsidP="00C87B96">
      <w:pPr>
        <w:numPr>
          <w:ilvl w:val="0"/>
          <w:numId w:val="10"/>
        </w:numPr>
        <w:spacing w:after="120"/>
        <w:ind w:left="714" w:hanging="357"/>
        <w:rPr>
          <w:sz w:val="24"/>
        </w:rPr>
      </w:pPr>
      <w:r>
        <w:rPr>
          <w:sz w:val="24"/>
        </w:rPr>
        <w:t>Reforms to mandatory and discretionary supplements LAs are able to use with a maximum 10% cap on the amount of funding that can be used.</w:t>
      </w:r>
    </w:p>
    <w:p w:rsidR="00C87B96" w:rsidRDefault="00C87B96" w:rsidP="00C87B96">
      <w:pPr>
        <w:numPr>
          <w:ilvl w:val="0"/>
          <w:numId w:val="10"/>
        </w:numPr>
        <w:spacing w:after="120"/>
        <w:ind w:left="714" w:hanging="357"/>
        <w:rPr>
          <w:sz w:val="24"/>
        </w:rPr>
      </w:pPr>
      <w:r>
        <w:rPr>
          <w:sz w:val="24"/>
        </w:rPr>
        <w:t>The introduction of a Disability Access Fund linked to children that access Disability Living Allowance.</w:t>
      </w:r>
    </w:p>
    <w:p w:rsidR="00C87B96" w:rsidRDefault="00C87B96" w:rsidP="00C87B96">
      <w:pPr>
        <w:numPr>
          <w:ilvl w:val="0"/>
          <w:numId w:val="10"/>
        </w:numPr>
        <w:rPr>
          <w:sz w:val="24"/>
        </w:rPr>
      </w:pPr>
      <w:r>
        <w:rPr>
          <w:sz w:val="24"/>
        </w:rPr>
        <w:t>A requirement for LAs to establish a SEND inclusion fund (this is already in place in Birmingham – ISEY).</w:t>
      </w:r>
    </w:p>
    <w:p w:rsidR="00C87B96" w:rsidRDefault="00C87B96" w:rsidP="00C87B96">
      <w:pPr>
        <w:pStyle w:val="Heading1"/>
        <w:numPr>
          <w:ilvl w:val="0"/>
          <w:numId w:val="5"/>
        </w:numPr>
      </w:pPr>
      <w:r>
        <w:t>Guiding Principles</w:t>
      </w:r>
    </w:p>
    <w:p w:rsidR="00C87B96" w:rsidRPr="00606B2D" w:rsidRDefault="00C87B96" w:rsidP="00C87B96">
      <w:pPr>
        <w:rPr>
          <w:sz w:val="24"/>
        </w:rPr>
      </w:pPr>
      <w:r w:rsidRPr="00606B2D">
        <w:rPr>
          <w:sz w:val="24"/>
        </w:rPr>
        <w:t xml:space="preserve">When working through options for funding rates and centrally retained expenditure, the following guiding principles </w:t>
      </w:r>
      <w:r>
        <w:rPr>
          <w:sz w:val="24"/>
        </w:rPr>
        <w:t xml:space="preserve">have been </w:t>
      </w:r>
      <w:r w:rsidRPr="00606B2D">
        <w:rPr>
          <w:sz w:val="24"/>
        </w:rPr>
        <w:t>used as anchor points for reviewing proposals:</w:t>
      </w:r>
      <w:r>
        <w:rPr>
          <w:sz w:val="24"/>
        </w:rPr>
        <w:t>-</w:t>
      </w:r>
    </w:p>
    <w:p w:rsidR="00C87B96" w:rsidRPr="00606B2D" w:rsidRDefault="00C87B96" w:rsidP="00C87B96">
      <w:pPr>
        <w:numPr>
          <w:ilvl w:val="0"/>
          <w:numId w:val="9"/>
        </w:numPr>
        <w:spacing w:after="120"/>
        <w:ind w:left="714" w:hanging="357"/>
        <w:rPr>
          <w:sz w:val="24"/>
        </w:rPr>
      </w:pPr>
      <w:r w:rsidRPr="00606B2D">
        <w:rPr>
          <w:sz w:val="24"/>
        </w:rPr>
        <w:t>Is it safe? Proposals secure everything we can do to ensure that every child is protected from harm</w:t>
      </w:r>
      <w:r>
        <w:rPr>
          <w:sz w:val="24"/>
        </w:rPr>
        <w:t>.</w:t>
      </w:r>
    </w:p>
    <w:p w:rsidR="00C87B96" w:rsidRPr="00606B2D" w:rsidRDefault="00C87B96" w:rsidP="00C87B96">
      <w:pPr>
        <w:numPr>
          <w:ilvl w:val="0"/>
          <w:numId w:val="9"/>
        </w:numPr>
        <w:spacing w:after="120"/>
        <w:ind w:left="714" w:hanging="357"/>
        <w:rPr>
          <w:sz w:val="24"/>
        </w:rPr>
      </w:pPr>
      <w:r w:rsidRPr="00606B2D">
        <w:rPr>
          <w:sz w:val="24"/>
        </w:rPr>
        <w:lastRenderedPageBreak/>
        <w:t>Is it fair? Proposals support the principle that very child is entitled to an equal chance of the very best start in life</w:t>
      </w:r>
      <w:r>
        <w:rPr>
          <w:sz w:val="24"/>
        </w:rPr>
        <w:t>.</w:t>
      </w:r>
    </w:p>
    <w:p w:rsidR="00C87B96" w:rsidRPr="00606B2D" w:rsidRDefault="00C87B96" w:rsidP="00C87B96">
      <w:pPr>
        <w:numPr>
          <w:ilvl w:val="0"/>
          <w:numId w:val="9"/>
        </w:numPr>
        <w:spacing w:after="120"/>
        <w:ind w:left="714" w:hanging="357"/>
        <w:rPr>
          <w:sz w:val="24"/>
        </w:rPr>
      </w:pPr>
      <w:r w:rsidRPr="00606B2D">
        <w:rPr>
          <w:sz w:val="24"/>
        </w:rPr>
        <w:t>Is it sustainable? Proposals support a model that will continue to be delivered within available resource</w:t>
      </w:r>
      <w:r>
        <w:rPr>
          <w:sz w:val="24"/>
        </w:rPr>
        <w:t>.</w:t>
      </w:r>
    </w:p>
    <w:p w:rsidR="00C87B96" w:rsidRDefault="00C87B96" w:rsidP="00C87B96">
      <w:pPr>
        <w:numPr>
          <w:ilvl w:val="0"/>
          <w:numId w:val="9"/>
        </w:numPr>
        <w:rPr>
          <w:sz w:val="24"/>
        </w:rPr>
      </w:pPr>
      <w:r w:rsidRPr="00606B2D">
        <w:rPr>
          <w:sz w:val="24"/>
        </w:rPr>
        <w:t>Does it deliver quality?  Proposals ensure we support quality and best practice across all early education settings</w:t>
      </w:r>
      <w:r>
        <w:rPr>
          <w:sz w:val="24"/>
        </w:rPr>
        <w:t>.</w:t>
      </w:r>
    </w:p>
    <w:p w:rsidR="00CD5E30" w:rsidRDefault="00CD5E30" w:rsidP="00C87B96">
      <w:pPr>
        <w:pStyle w:val="Heading1"/>
        <w:numPr>
          <w:ilvl w:val="0"/>
          <w:numId w:val="5"/>
        </w:numPr>
      </w:pPr>
      <w:r>
        <w:t>Assumptions</w:t>
      </w:r>
      <w:r w:rsidR="00C87B96">
        <w:t xml:space="preserve"> behind the rates proposals</w:t>
      </w:r>
      <w:r>
        <w:t xml:space="preserve"> </w:t>
      </w:r>
    </w:p>
    <w:p w:rsidR="00CD5E30" w:rsidRDefault="00CD5E30" w:rsidP="00DB66A6">
      <w:pPr>
        <w:pStyle w:val="Heading2"/>
        <w:ind w:left="426"/>
      </w:pPr>
      <w:r>
        <w:t xml:space="preserve">Numbers and patterns </w:t>
      </w:r>
      <w:r w:rsidR="001C1F33">
        <w:t>of take-up</w:t>
      </w:r>
    </w:p>
    <w:p w:rsidR="00DB66A6" w:rsidRPr="00DB66A6" w:rsidRDefault="00DB66A6" w:rsidP="00DB66A6">
      <w:pPr>
        <w:rPr>
          <w:sz w:val="24"/>
        </w:rPr>
      </w:pPr>
      <w:r w:rsidRPr="00DB66A6">
        <w:rPr>
          <w:sz w:val="24"/>
        </w:rPr>
        <w:t xml:space="preserve">The rates that are being proposed are based on current numbers and distribution of </w:t>
      </w:r>
      <w:r>
        <w:rPr>
          <w:sz w:val="24"/>
        </w:rPr>
        <w:t>children</w:t>
      </w:r>
      <w:r w:rsidRPr="00DB66A6">
        <w:rPr>
          <w:sz w:val="24"/>
        </w:rPr>
        <w:t xml:space="preserve"> across different types of provision. This means that there are risks of either fundi</w:t>
      </w:r>
      <w:r>
        <w:rPr>
          <w:sz w:val="24"/>
        </w:rPr>
        <w:t xml:space="preserve">ng shortfall or surplus funding </w:t>
      </w:r>
      <w:r w:rsidRPr="00DB66A6">
        <w:rPr>
          <w:sz w:val="24"/>
        </w:rPr>
        <w:t>if the number of children taking up EEE funded places changes or the balance of provision changes across the three types of provision.</w:t>
      </w:r>
    </w:p>
    <w:p w:rsidR="00DB66A6" w:rsidRPr="00DB66A6" w:rsidRDefault="00DB66A6" w:rsidP="00DB66A6">
      <w:pPr>
        <w:rPr>
          <w:sz w:val="24"/>
        </w:rPr>
      </w:pPr>
      <w:r w:rsidRPr="00DB66A6">
        <w:rPr>
          <w:sz w:val="24"/>
        </w:rPr>
        <w:t xml:space="preserve">There are specific challenges in </w:t>
      </w:r>
      <w:r>
        <w:rPr>
          <w:sz w:val="24"/>
        </w:rPr>
        <w:t>20</w:t>
      </w:r>
      <w:r w:rsidRPr="00DB66A6">
        <w:rPr>
          <w:sz w:val="24"/>
        </w:rPr>
        <w:t>17/18 arising from the introduction of 30-hour funded places for working parents; it is extremely difficult to predict where these funded places</w:t>
      </w:r>
      <w:r>
        <w:rPr>
          <w:sz w:val="24"/>
        </w:rPr>
        <w:t xml:space="preserve"> are most likely to be provided</w:t>
      </w:r>
      <w:r w:rsidRPr="00DB66A6">
        <w:rPr>
          <w:sz w:val="24"/>
        </w:rPr>
        <w:t>/</w:t>
      </w:r>
      <w:r>
        <w:rPr>
          <w:sz w:val="24"/>
        </w:rPr>
        <w:t xml:space="preserve">taken </w:t>
      </w:r>
      <w:r w:rsidRPr="00DB66A6">
        <w:rPr>
          <w:sz w:val="24"/>
        </w:rPr>
        <w:t>up and this creates additional uncertainty in the financial model.  In addition, we are in period of declining birth rates but have scope to improve take-up substantially to off-set birth rate reduction.</w:t>
      </w:r>
    </w:p>
    <w:p w:rsidR="00DB66A6" w:rsidRPr="00DB66A6" w:rsidRDefault="00DB66A6" w:rsidP="00DB66A6">
      <w:pPr>
        <w:rPr>
          <w:sz w:val="24"/>
        </w:rPr>
      </w:pPr>
      <w:r w:rsidRPr="00DB66A6">
        <w:rPr>
          <w:sz w:val="24"/>
        </w:rPr>
        <w:t>The following mitigations will be clearly communicated to all stakeholders:</w:t>
      </w:r>
    </w:p>
    <w:p w:rsidR="00DB66A6" w:rsidRDefault="00DB66A6" w:rsidP="00DB66A6">
      <w:pPr>
        <w:numPr>
          <w:ilvl w:val="0"/>
          <w:numId w:val="11"/>
        </w:numPr>
        <w:spacing w:after="120"/>
        <w:ind w:left="714" w:hanging="357"/>
        <w:rPr>
          <w:sz w:val="24"/>
        </w:rPr>
      </w:pPr>
      <w:r w:rsidRPr="00DB66A6">
        <w:rPr>
          <w:sz w:val="24"/>
        </w:rPr>
        <w:t>Rates are subject to review during the course of the year to mitigate risk of funding shortfall that would place funding for future years in jeopardy</w:t>
      </w:r>
      <w:r>
        <w:rPr>
          <w:sz w:val="24"/>
        </w:rPr>
        <w:t>.</w:t>
      </w:r>
    </w:p>
    <w:p w:rsidR="00DB66A6" w:rsidRPr="00DB66A6" w:rsidRDefault="00DB66A6" w:rsidP="00DB66A6">
      <w:pPr>
        <w:numPr>
          <w:ilvl w:val="0"/>
          <w:numId w:val="11"/>
        </w:numPr>
        <w:spacing w:after="120"/>
        <w:rPr>
          <w:sz w:val="24"/>
        </w:rPr>
      </w:pPr>
      <w:r w:rsidRPr="00DB66A6">
        <w:rPr>
          <w:sz w:val="24"/>
        </w:rPr>
        <w:t>In the event that there is surplus funding, options as to how this may be utilised in-year or in subsequent years rates will be considered and communicated with all stakeholders</w:t>
      </w:r>
      <w:r>
        <w:rPr>
          <w:sz w:val="24"/>
        </w:rPr>
        <w:t>.</w:t>
      </w:r>
      <w:bookmarkStart w:id="1" w:name="_GoBack"/>
      <w:bookmarkEnd w:id="1"/>
    </w:p>
    <w:sectPr w:rsidR="00DB66A6" w:rsidRPr="00DB66A6" w:rsidSect="00A91C61">
      <w:headerReference w:type="default" r:id="rId13"/>
      <w:footerReference w:type="default" r:id="rId14"/>
      <w:pgSz w:w="11906" w:h="16838"/>
      <w:pgMar w:top="1206" w:right="1133" w:bottom="1134" w:left="1276"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ervice Birmingham" w:date="2017-01-13T17:01:00Z" w:initials="SB">
    <w:p w:rsidR="00362FE0" w:rsidRDefault="00362FE0">
      <w:pPr>
        <w:pStyle w:val="CommentText"/>
      </w:pPr>
      <w:r>
        <w:rPr>
          <w:rStyle w:val="CommentReference"/>
        </w:rPr>
        <w:annotationRef/>
      </w:r>
      <w:r>
        <w:t>Updated figure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95D" w:rsidRDefault="0031295D" w:rsidP="00865F84">
      <w:pPr>
        <w:spacing w:after="0" w:line="240" w:lineRule="auto"/>
      </w:pPr>
      <w:r>
        <w:separator/>
      </w:r>
    </w:p>
  </w:endnote>
  <w:endnote w:type="continuationSeparator" w:id="0">
    <w:p w:rsidR="0031295D" w:rsidRDefault="0031295D" w:rsidP="00865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61" w:rsidRPr="00A91C61" w:rsidRDefault="00A91C61" w:rsidP="00A91C61">
    <w:pPr>
      <w:pBdr>
        <w:top w:val="single" w:sz="4" w:space="1" w:color="auto"/>
      </w:pBdr>
      <w:tabs>
        <w:tab w:val="center" w:pos="3828"/>
      </w:tabs>
      <w:spacing w:after="0" w:line="240" w:lineRule="auto"/>
      <w:rPr>
        <w:rFonts w:asciiTheme="minorHAnsi" w:eastAsia="Times New Roman" w:hAnsiTheme="minorHAnsi" w:cstheme="minorHAnsi"/>
        <w:sz w:val="18"/>
        <w:szCs w:val="18"/>
        <w:lang w:eastAsia="en-GB"/>
      </w:rPr>
    </w:pPr>
    <w:r w:rsidRPr="00A91C61">
      <w:rPr>
        <w:rFonts w:asciiTheme="minorHAnsi" w:eastAsia="Times New Roman" w:hAnsiTheme="minorHAnsi" w:cstheme="minorHAnsi"/>
        <w:sz w:val="18"/>
        <w:szCs w:val="18"/>
        <w:lang w:eastAsia="en-GB"/>
      </w:rPr>
      <w:t>Early Years, Childcare &amp; Children’s Ce</w:t>
    </w:r>
    <w:r>
      <w:rPr>
        <w:rFonts w:asciiTheme="minorHAnsi" w:eastAsia="Times New Roman" w:hAnsiTheme="minorHAnsi" w:cstheme="minorHAnsi"/>
        <w:sz w:val="18"/>
        <w:szCs w:val="18"/>
        <w:lang w:eastAsia="en-GB"/>
      </w:rPr>
      <w:t xml:space="preserve">ntres   </w:t>
    </w:r>
    <w:r>
      <w:rPr>
        <w:rFonts w:asciiTheme="minorHAnsi" w:eastAsia="Times New Roman" w:hAnsiTheme="minorHAnsi" w:cstheme="minorHAnsi"/>
        <w:sz w:val="18"/>
        <w:szCs w:val="18"/>
        <w:lang w:eastAsia="en-GB"/>
      </w:rPr>
      <w:tab/>
    </w:r>
    <w:r>
      <w:rPr>
        <w:rFonts w:asciiTheme="minorHAnsi" w:eastAsia="Times New Roman" w:hAnsiTheme="minorHAnsi" w:cstheme="minorHAnsi"/>
        <w:sz w:val="18"/>
        <w:szCs w:val="18"/>
        <w:lang w:eastAsia="en-GB"/>
      </w:rPr>
      <w:tab/>
      <w:t>January 2017</w:t>
    </w:r>
    <w:r w:rsidRPr="00A91C61">
      <w:rPr>
        <w:rFonts w:asciiTheme="minorHAnsi" w:eastAsia="Times New Roman" w:hAnsiTheme="minorHAnsi" w:cstheme="minorHAnsi"/>
        <w:sz w:val="18"/>
        <w:szCs w:val="18"/>
        <w:lang w:eastAsia="en-GB"/>
      </w:rPr>
      <w:t xml:space="preserve">     </w:t>
    </w:r>
    <w:r w:rsidRPr="00A91C61">
      <w:rPr>
        <w:rFonts w:asciiTheme="minorHAnsi" w:eastAsia="Times New Roman" w:hAnsiTheme="minorHAnsi" w:cstheme="minorHAnsi"/>
        <w:sz w:val="18"/>
        <w:szCs w:val="18"/>
        <w:lang w:eastAsia="en-GB"/>
      </w:rPr>
      <w:tab/>
    </w:r>
    <w:r w:rsidRPr="00A91C61">
      <w:rPr>
        <w:rFonts w:asciiTheme="minorHAnsi" w:eastAsia="Times New Roman" w:hAnsiTheme="minorHAnsi" w:cstheme="minorHAnsi"/>
        <w:sz w:val="18"/>
        <w:szCs w:val="18"/>
        <w:lang w:eastAsia="en-GB"/>
      </w:rPr>
      <w:tab/>
    </w:r>
    <w:r w:rsidRPr="00A91C61">
      <w:rPr>
        <w:rFonts w:asciiTheme="minorHAnsi" w:eastAsia="Times New Roman" w:hAnsiTheme="minorHAnsi" w:cstheme="minorHAnsi"/>
        <w:sz w:val="18"/>
        <w:szCs w:val="18"/>
        <w:lang w:eastAsia="en-GB"/>
      </w:rPr>
      <w:tab/>
    </w:r>
    <w:r w:rsidRPr="00A91C61">
      <w:rPr>
        <w:rFonts w:asciiTheme="minorHAnsi" w:eastAsia="Times New Roman" w:hAnsiTheme="minorHAnsi" w:cstheme="minorHAnsi"/>
        <w:sz w:val="18"/>
        <w:szCs w:val="18"/>
        <w:lang w:eastAsia="en-GB"/>
      </w:rPr>
      <w:tab/>
      <w:t xml:space="preserve">             Page </w:t>
    </w:r>
    <w:r w:rsidRPr="00A91C61">
      <w:rPr>
        <w:rFonts w:asciiTheme="minorHAnsi" w:eastAsia="Times New Roman" w:hAnsiTheme="minorHAnsi" w:cstheme="minorHAnsi"/>
        <w:sz w:val="18"/>
        <w:szCs w:val="18"/>
        <w:lang w:eastAsia="en-GB"/>
      </w:rPr>
      <w:fldChar w:fldCharType="begin"/>
    </w:r>
    <w:r w:rsidRPr="00A91C61">
      <w:rPr>
        <w:rFonts w:asciiTheme="minorHAnsi" w:eastAsia="Times New Roman" w:hAnsiTheme="minorHAnsi" w:cstheme="minorHAnsi"/>
        <w:sz w:val="18"/>
        <w:szCs w:val="18"/>
        <w:lang w:eastAsia="en-GB"/>
      </w:rPr>
      <w:instrText xml:space="preserve"> PAGE </w:instrText>
    </w:r>
    <w:r w:rsidRPr="00A91C61">
      <w:rPr>
        <w:rFonts w:asciiTheme="minorHAnsi" w:eastAsia="Times New Roman" w:hAnsiTheme="minorHAnsi" w:cstheme="minorHAnsi"/>
        <w:sz w:val="18"/>
        <w:szCs w:val="18"/>
        <w:lang w:eastAsia="en-GB"/>
      </w:rPr>
      <w:fldChar w:fldCharType="separate"/>
    </w:r>
    <w:r w:rsidR="003D7B1C">
      <w:rPr>
        <w:rFonts w:asciiTheme="minorHAnsi" w:eastAsia="Times New Roman" w:hAnsiTheme="minorHAnsi" w:cstheme="minorHAnsi"/>
        <w:noProof/>
        <w:sz w:val="18"/>
        <w:szCs w:val="18"/>
        <w:lang w:eastAsia="en-GB"/>
      </w:rPr>
      <w:t>3</w:t>
    </w:r>
    <w:r w:rsidRPr="00A91C61">
      <w:rPr>
        <w:rFonts w:asciiTheme="minorHAnsi" w:eastAsia="Times New Roman" w:hAnsiTheme="minorHAnsi" w:cstheme="minorHAnsi"/>
        <w:sz w:val="18"/>
        <w:szCs w:val="18"/>
        <w:lang w:eastAsia="en-GB"/>
      </w:rPr>
      <w:fldChar w:fldCharType="end"/>
    </w:r>
    <w:r w:rsidRPr="00A91C61">
      <w:rPr>
        <w:rFonts w:asciiTheme="minorHAnsi" w:eastAsia="Times New Roman" w:hAnsiTheme="minorHAnsi" w:cstheme="minorHAnsi"/>
        <w:sz w:val="18"/>
        <w:szCs w:val="18"/>
        <w:lang w:eastAsia="en-GB"/>
      </w:rPr>
      <w:t xml:space="preserve"> of </w:t>
    </w:r>
    <w:r w:rsidRPr="00A91C61">
      <w:rPr>
        <w:rFonts w:asciiTheme="minorHAnsi" w:eastAsia="Times New Roman" w:hAnsiTheme="minorHAnsi" w:cstheme="minorHAnsi"/>
        <w:sz w:val="18"/>
        <w:szCs w:val="18"/>
        <w:lang w:eastAsia="en-GB"/>
      </w:rPr>
      <w:fldChar w:fldCharType="begin"/>
    </w:r>
    <w:r w:rsidRPr="00A91C61">
      <w:rPr>
        <w:rFonts w:asciiTheme="minorHAnsi" w:eastAsia="Times New Roman" w:hAnsiTheme="minorHAnsi" w:cstheme="minorHAnsi"/>
        <w:sz w:val="18"/>
        <w:szCs w:val="18"/>
        <w:lang w:eastAsia="en-GB"/>
      </w:rPr>
      <w:instrText xml:space="preserve"> NUMPAGES </w:instrText>
    </w:r>
    <w:r w:rsidRPr="00A91C61">
      <w:rPr>
        <w:rFonts w:asciiTheme="minorHAnsi" w:eastAsia="Times New Roman" w:hAnsiTheme="minorHAnsi" w:cstheme="minorHAnsi"/>
        <w:sz w:val="18"/>
        <w:szCs w:val="18"/>
        <w:lang w:eastAsia="en-GB"/>
      </w:rPr>
      <w:fldChar w:fldCharType="separate"/>
    </w:r>
    <w:r w:rsidR="003D7B1C">
      <w:rPr>
        <w:rFonts w:asciiTheme="minorHAnsi" w:eastAsia="Times New Roman" w:hAnsiTheme="minorHAnsi" w:cstheme="minorHAnsi"/>
        <w:noProof/>
        <w:sz w:val="18"/>
        <w:szCs w:val="18"/>
        <w:lang w:eastAsia="en-GB"/>
      </w:rPr>
      <w:t>5</w:t>
    </w:r>
    <w:r w:rsidRPr="00A91C61">
      <w:rPr>
        <w:rFonts w:asciiTheme="minorHAnsi" w:eastAsia="Times New Roman" w:hAnsiTheme="minorHAnsi" w:cstheme="minorHAnsi"/>
        <w:sz w:val="18"/>
        <w:szCs w:val="18"/>
        <w:lang w:eastAsia="en-GB"/>
      </w:rPr>
      <w:fldChar w:fldCharType="end"/>
    </w:r>
  </w:p>
  <w:p w:rsidR="00865F84" w:rsidRPr="00A91C61" w:rsidRDefault="00A91C61" w:rsidP="00A91C61">
    <w:pPr>
      <w:pStyle w:val="Footer"/>
      <w:rPr>
        <w:rFonts w:asciiTheme="minorHAnsi" w:hAnsiTheme="minorHAnsi" w:cstheme="minorHAnsi"/>
      </w:rPr>
    </w:pPr>
    <w:r w:rsidRPr="00A91C61">
      <w:rPr>
        <w:rFonts w:asciiTheme="minorHAnsi" w:eastAsia="Times New Roman" w:hAnsiTheme="minorHAnsi" w:cstheme="minorHAnsi"/>
        <w:sz w:val="18"/>
        <w:szCs w:val="18"/>
        <w:lang w:eastAsia="en-GB"/>
      </w:rPr>
      <w:t xml:space="preserve"> ©People Directorate, Birmingham City Council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95D" w:rsidRDefault="0031295D" w:rsidP="00865F84">
      <w:pPr>
        <w:spacing w:after="0" w:line="240" w:lineRule="auto"/>
      </w:pPr>
      <w:r>
        <w:separator/>
      </w:r>
    </w:p>
  </w:footnote>
  <w:footnote w:type="continuationSeparator" w:id="0">
    <w:p w:rsidR="0031295D" w:rsidRDefault="0031295D" w:rsidP="00865F8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1C61" w:rsidRDefault="00A91C61" w:rsidP="00A91C61">
    <w:pPr>
      <w:pStyle w:val="Header"/>
      <w:jc w:val="right"/>
    </w:pPr>
    <w:r>
      <w:rPr>
        <w:noProof/>
        <w:lang w:eastAsia="en-GB"/>
      </w:rPr>
      <w:drawing>
        <wp:inline distT="0" distB="0" distL="0" distR="0" wp14:anchorId="23F5636C" wp14:editId="17F3FB0E">
          <wp:extent cx="1499191" cy="476005"/>
          <wp:effectExtent l="0" t="0" r="635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BCCLogo.jpg"/>
                  <pic:cNvPicPr/>
                </pic:nvPicPr>
                <pic:blipFill>
                  <a:blip r:embed="rId1">
                    <a:extLst>
                      <a:ext uri="{28A0092B-C50C-407E-A947-70E740481C1C}">
                        <a14:useLocalDpi xmlns:a14="http://schemas.microsoft.com/office/drawing/2010/main" val="0"/>
                      </a:ext>
                    </a:extLst>
                  </a:blip>
                  <a:stretch>
                    <a:fillRect/>
                  </a:stretch>
                </pic:blipFill>
                <pic:spPr>
                  <a:xfrm>
                    <a:off x="0" y="0"/>
                    <a:ext cx="1517611" cy="48185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5CE4"/>
    <w:multiLevelType w:val="hybridMultilevel"/>
    <w:tmpl w:val="B128C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F7595D"/>
    <w:multiLevelType w:val="hybridMultilevel"/>
    <w:tmpl w:val="22A6B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699681C"/>
    <w:multiLevelType w:val="hybridMultilevel"/>
    <w:tmpl w:val="A3BE3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A25018"/>
    <w:multiLevelType w:val="hybridMultilevel"/>
    <w:tmpl w:val="C03C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0F43C06"/>
    <w:multiLevelType w:val="hybridMultilevel"/>
    <w:tmpl w:val="C8364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090F53"/>
    <w:multiLevelType w:val="hybridMultilevel"/>
    <w:tmpl w:val="50F0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3FD3EE6"/>
    <w:multiLevelType w:val="hybridMultilevel"/>
    <w:tmpl w:val="5A48F2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5E30FE1"/>
    <w:multiLevelType w:val="hybridMultilevel"/>
    <w:tmpl w:val="B6EC0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C9A7CBA"/>
    <w:multiLevelType w:val="hybridMultilevel"/>
    <w:tmpl w:val="85C0B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121A24"/>
    <w:multiLevelType w:val="hybridMultilevel"/>
    <w:tmpl w:val="0B701DB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0">
    <w:nsid w:val="534953BF"/>
    <w:multiLevelType w:val="hybridMultilevel"/>
    <w:tmpl w:val="403457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FB6936"/>
    <w:multiLevelType w:val="hybridMultilevel"/>
    <w:tmpl w:val="21BC8054"/>
    <w:lvl w:ilvl="0" w:tplc="AC5279AC">
      <w:start w:val="1"/>
      <w:numFmt w:val="bullet"/>
      <w:lvlText w:val="•"/>
      <w:lvlJc w:val="left"/>
      <w:pPr>
        <w:tabs>
          <w:tab w:val="num" w:pos="720"/>
        </w:tabs>
        <w:ind w:left="720" w:hanging="360"/>
      </w:pPr>
      <w:rPr>
        <w:rFonts w:ascii="Arial" w:hAnsi="Arial" w:hint="default"/>
      </w:rPr>
    </w:lvl>
    <w:lvl w:ilvl="1" w:tplc="4ED8368C" w:tentative="1">
      <w:start w:val="1"/>
      <w:numFmt w:val="bullet"/>
      <w:lvlText w:val="•"/>
      <w:lvlJc w:val="left"/>
      <w:pPr>
        <w:tabs>
          <w:tab w:val="num" w:pos="1440"/>
        </w:tabs>
        <w:ind w:left="1440" w:hanging="360"/>
      </w:pPr>
      <w:rPr>
        <w:rFonts w:ascii="Arial" w:hAnsi="Arial" w:hint="default"/>
      </w:rPr>
    </w:lvl>
    <w:lvl w:ilvl="2" w:tplc="E7B48DB2" w:tentative="1">
      <w:start w:val="1"/>
      <w:numFmt w:val="bullet"/>
      <w:lvlText w:val="•"/>
      <w:lvlJc w:val="left"/>
      <w:pPr>
        <w:tabs>
          <w:tab w:val="num" w:pos="2160"/>
        </w:tabs>
        <w:ind w:left="2160" w:hanging="360"/>
      </w:pPr>
      <w:rPr>
        <w:rFonts w:ascii="Arial" w:hAnsi="Arial" w:hint="default"/>
      </w:rPr>
    </w:lvl>
    <w:lvl w:ilvl="3" w:tplc="757444DC" w:tentative="1">
      <w:start w:val="1"/>
      <w:numFmt w:val="bullet"/>
      <w:lvlText w:val="•"/>
      <w:lvlJc w:val="left"/>
      <w:pPr>
        <w:tabs>
          <w:tab w:val="num" w:pos="2880"/>
        </w:tabs>
        <w:ind w:left="2880" w:hanging="360"/>
      </w:pPr>
      <w:rPr>
        <w:rFonts w:ascii="Arial" w:hAnsi="Arial" w:hint="default"/>
      </w:rPr>
    </w:lvl>
    <w:lvl w:ilvl="4" w:tplc="3E7EE4E4" w:tentative="1">
      <w:start w:val="1"/>
      <w:numFmt w:val="bullet"/>
      <w:lvlText w:val="•"/>
      <w:lvlJc w:val="left"/>
      <w:pPr>
        <w:tabs>
          <w:tab w:val="num" w:pos="3600"/>
        </w:tabs>
        <w:ind w:left="3600" w:hanging="360"/>
      </w:pPr>
      <w:rPr>
        <w:rFonts w:ascii="Arial" w:hAnsi="Arial" w:hint="default"/>
      </w:rPr>
    </w:lvl>
    <w:lvl w:ilvl="5" w:tplc="C582B0A4" w:tentative="1">
      <w:start w:val="1"/>
      <w:numFmt w:val="bullet"/>
      <w:lvlText w:val="•"/>
      <w:lvlJc w:val="left"/>
      <w:pPr>
        <w:tabs>
          <w:tab w:val="num" w:pos="4320"/>
        </w:tabs>
        <w:ind w:left="4320" w:hanging="360"/>
      </w:pPr>
      <w:rPr>
        <w:rFonts w:ascii="Arial" w:hAnsi="Arial" w:hint="default"/>
      </w:rPr>
    </w:lvl>
    <w:lvl w:ilvl="6" w:tplc="2230D17E" w:tentative="1">
      <w:start w:val="1"/>
      <w:numFmt w:val="bullet"/>
      <w:lvlText w:val="•"/>
      <w:lvlJc w:val="left"/>
      <w:pPr>
        <w:tabs>
          <w:tab w:val="num" w:pos="5040"/>
        </w:tabs>
        <w:ind w:left="5040" w:hanging="360"/>
      </w:pPr>
      <w:rPr>
        <w:rFonts w:ascii="Arial" w:hAnsi="Arial" w:hint="default"/>
      </w:rPr>
    </w:lvl>
    <w:lvl w:ilvl="7" w:tplc="63F8900E" w:tentative="1">
      <w:start w:val="1"/>
      <w:numFmt w:val="bullet"/>
      <w:lvlText w:val="•"/>
      <w:lvlJc w:val="left"/>
      <w:pPr>
        <w:tabs>
          <w:tab w:val="num" w:pos="5760"/>
        </w:tabs>
        <w:ind w:left="5760" w:hanging="360"/>
      </w:pPr>
      <w:rPr>
        <w:rFonts w:ascii="Arial" w:hAnsi="Arial" w:hint="default"/>
      </w:rPr>
    </w:lvl>
    <w:lvl w:ilvl="8" w:tplc="E3BEAE6C" w:tentative="1">
      <w:start w:val="1"/>
      <w:numFmt w:val="bullet"/>
      <w:lvlText w:val="•"/>
      <w:lvlJc w:val="left"/>
      <w:pPr>
        <w:tabs>
          <w:tab w:val="num" w:pos="6480"/>
        </w:tabs>
        <w:ind w:left="6480" w:hanging="360"/>
      </w:pPr>
      <w:rPr>
        <w:rFonts w:ascii="Arial" w:hAnsi="Arial" w:hint="default"/>
      </w:rPr>
    </w:lvl>
  </w:abstractNum>
  <w:abstractNum w:abstractNumId="12">
    <w:nsid w:val="5E0775D5"/>
    <w:multiLevelType w:val="hybridMultilevel"/>
    <w:tmpl w:val="8EB07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9524787"/>
    <w:multiLevelType w:val="hybridMultilevel"/>
    <w:tmpl w:val="73FE39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9581B89"/>
    <w:multiLevelType w:val="hybridMultilevel"/>
    <w:tmpl w:val="FBD0E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E395565"/>
    <w:multiLevelType w:val="hybridMultilevel"/>
    <w:tmpl w:val="99467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C05427"/>
    <w:multiLevelType w:val="hybridMultilevel"/>
    <w:tmpl w:val="210E9E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BAE19C6"/>
    <w:multiLevelType w:val="multilevel"/>
    <w:tmpl w:val="FA02A5DE"/>
    <w:lvl w:ilvl="0">
      <w:start w:val="1"/>
      <w:numFmt w:val="decimal"/>
      <w:lvlText w:val="%1."/>
      <w:lvlJc w:val="left"/>
      <w:pPr>
        <w:ind w:left="360" w:hanging="360"/>
      </w:pPr>
    </w:lvl>
    <w:lvl w:ilvl="1">
      <w:start w:val="1"/>
      <w:numFmt w:val="decimal"/>
      <w:pStyle w:val="Heading2"/>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F13528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2"/>
  </w:num>
  <w:num w:numId="3">
    <w:abstractNumId w:val="2"/>
  </w:num>
  <w:num w:numId="4">
    <w:abstractNumId w:val="0"/>
  </w:num>
  <w:num w:numId="5">
    <w:abstractNumId w:val="17"/>
  </w:num>
  <w:num w:numId="6">
    <w:abstractNumId w:val="18"/>
  </w:num>
  <w:num w:numId="7">
    <w:abstractNumId w:val="8"/>
  </w:num>
  <w:num w:numId="8">
    <w:abstractNumId w:val="9"/>
  </w:num>
  <w:num w:numId="9">
    <w:abstractNumId w:val="3"/>
  </w:num>
  <w:num w:numId="10">
    <w:abstractNumId w:val="4"/>
  </w:num>
  <w:num w:numId="11">
    <w:abstractNumId w:val="10"/>
  </w:num>
  <w:num w:numId="12">
    <w:abstractNumId w:val="13"/>
  </w:num>
  <w:num w:numId="13">
    <w:abstractNumId w:val="6"/>
  </w:num>
  <w:num w:numId="14">
    <w:abstractNumId w:val="7"/>
  </w:num>
  <w:num w:numId="15">
    <w:abstractNumId w:val="14"/>
  </w:num>
  <w:num w:numId="16">
    <w:abstractNumId w:val="15"/>
  </w:num>
  <w:num w:numId="17">
    <w:abstractNumId w:val="1"/>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E30"/>
    <w:rsid w:val="0002521D"/>
    <w:rsid w:val="00122C60"/>
    <w:rsid w:val="00166F6B"/>
    <w:rsid w:val="00193B51"/>
    <w:rsid w:val="001C1F33"/>
    <w:rsid w:val="001E5E19"/>
    <w:rsid w:val="0022673E"/>
    <w:rsid w:val="0024370A"/>
    <w:rsid w:val="0031295D"/>
    <w:rsid w:val="00337F60"/>
    <w:rsid w:val="00362FE0"/>
    <w:rsid w:val="003D7B1C"/>
    <w:rsid w:val="00486339"/>
    <w:rsid w:val="005050EB"/>
    <w:rsid w:val="0051157A"/>
    <w:rsid w:val="00544A77"/>
    <w:rsid w:val="00573465"/>
    <w:rsid w:val="005B714F"/>
    <w:rsid w:val="00606B2D"/>
    <w:rsid w:val="0062401F"/>
    <w:rsid w:val="00632845"/>
    <w:rsid w:val="006E618A"/>
    <w:rsid w:val="00714992"/>
    <w:rsid w:val="00744A38"/>
    <w:rsid w:val="007D028E"/>
    <w:rsid w:val="0085538C"/>
    <w:rsid w:val="00865F84"/>
    <w:rsid w:val="00866AF6"/>
    <w:rsid w:val="008E7565"/>
    <w:rsid w:val="00A53C95"/>
    <w:rsid w:val="00A85CBC"/>
    <w:rsid w:val="00A91C61"/>
    <w:rsid w:val="00B06610"/>
    <w:rsid w:val="00BB120F"/>
    <w:rsid w:val="00C2156A"/>
    <w:rsid w:val="00C51CAB"/>
    <w:rsid w:val="00C87B96"/>
    <w:rsid w:val="00CB29D5"/>
    <w:rsid w:val="00CD5E30"/>
    <w:rsid w:val="00DB3182"/>
    <w:rsid w:val="00DB66A6"/>
    <w:rsid w:val="00DC6E34"/>
    <w:rsid w:val="00E11E59"/>
    <w:rsid w:val="00EB1AF3"/>
    <w:rsid w:val="00EE3AA1"/>
    <w:rsid w:val="00F13C32"/>
    <w:rsid w:val="00F264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65"/>
    <w:pPr>
      <w:spacing w:after="200" w:line="276" w:lineRule="auto"/>
    </w:pPr>
    <w:rPr>
      <w:sz w:val="22"/>
      <w:szCs w:val="22"/>
      <w:lang w:eastAsia="en-US"/>
    </w:rPr>
  </w:style>
  <w:style w:type="paragraph" w:styleId="Heading1">
    <w:name w:val="heading 1"/>
    <w:basedOn w:val="Normal"/>
    <w:next w:val="Normal"/>
    <w:link w:val="Heading1Char"/>
    <w:uiPriority w:val="9"/>
    <w:qFormat/>
    <w:rsid w:val="00EB1AF3"/>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866AF6"/>
    <w:pPr>
      <w:keepNext/>
      <w:numPr>
        <w:ilvl w:val="1"/>
        <w:numId w:val="5"/>
      </w:numPr>
      <w:spacing w:before="240" w:after="60"/>
      <w:ind w:left="792"/>
      <w:outlineLvl w:val="1"/>
    </w:pPr>
    <w:rPr>
      <w:rFonts w:eastAsiaTheme="majorEastAsia"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AF3"/>
    <w:rPr>
      <w:color w:val="0000FF" w:themeColor="hyperlink"/>
      <w:u w:val="single"/>
    </w:rPr>
  </w:style>
  <w:style w:type="character" w:customStyle="1" w:styleId="Heading1Char">
    <w:name w:val="Heading 1 Char"/>
    <w:basedOn w:val="DefaultParagraphFont"/>
    <w:link w:val="Heading1"/>
    <w:uiPriority w:val="9"/>
    <w:rsid w:val="00EB1AF3"/>
    <w:rPr>
      <w:rFonts w:asciiTheme="minorHAnsi" w:eastAsiaTheme="majorEastAsia" w:hAnsiTheme="minorHAnsi" w:cstheme="minorHAnsi"/>
      <w:b/>
      <w:bCs/>
      <w:kern w:val="32"/>
      <w:sz w:val="32"/>
      <w:szCs w:val="32"/>
      <w:lang w:eastAsia="en-US"/>
    </w:rPr>
  </w:style>
  <w:style w:type="character" w:customStyle="1" w:styleId="Heading2Char">
    <w:name w:val="Heading 2 Char"/>
    <w:basedOn w:val="DefaultParagraphFont"/>
    <w:link w:val="Heading2"/>
    <w:uiPriority w:val="9"/>
    <w:rsid w:val="00866AF6"/>
    <w:rPr>
      <w:rFonts w:eastAsiaTheme="majorEastAsia" w:cs="Calibri"/>
      <w:b/>
      <w:bCs/>
      <w:i/>
      <w:iCs/>
      <w:sz w:val="28"/>
      <w:szCs w:val="28"/>
      <w:lang w:eastAsia="en-US"/>
    </w:rPr>
  </w:style>
  <w:style w:type="table" w:styleId="TableGrid">
    <w:name w:val="Table Grid"/>
    <w:basedOn w:val="TableNormal"/>
    <w:uiPriority w:val="59"/>
    <w:rsid w:val="008E7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BC"/>
    <w:rPr>
      <w:rFonts w:ascii="Tahoma" w:hAnsi="Tahoma" w:cs="Tahoma"/>
      <w:sz w:val="16"/>
      <w:szCs w:val="16"/>
      <w:lang w:eastAsia="en-US"/>
    </w:rPr>
  </w:style>
  <w:style w:type="paragraph" w:styleId="ListParagraph">
    <w:name w:val="List Paragraph"/>
    <w:basedOn w:val="Normal"/>
    <w:uiPriority w:val="34"/>
    <w:qFormat/>
    <w:rsid w:val="00A85CBC"/>
    <w:pPr>
      <w:ind w:left="720"/>
      <w:contextualSpacing/>
    </w:pPr>
  </w:style>
  <w:style w:type="paragraph" w:styleId="Header">
    <w:name w:val="header"/>
    <w:basedOn w:val="Normal"/>
    <w:link w:val="HeaderChar"/>
    <w:uiPriority w:val="99"/>
    <w:unhideWhenUsed/>
    <w:rsid w:val="00865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84"/>
    <w:rPr>
      <w:sz w:val="22"/>
      <w:szCs w:val="22"/>
      <w:lang w:eastAsia="en-US"/>
    </w:rPr>
  </w:style>
  <w:style w:type="paragraph" w:styleId="Footer">
    <w:name w:val="footer"/>
    <w:basedOn w:val="Normal"/>
    <w:link w:val="FooterChar"/>
    <w:uiPriority w:val="99"/>
    <w:unhideWhenUsed/>
    <w:rsid w:val="00865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F84"/>
    <w:rPr>
      <w:sz w:val="22"/>
      <w:szCs w:val="22"/>
      <w:lang w:eastAsia="en-US"/>
    </w:rPr>
  </w:style>
  <w:style w:type="table" w:customStyle="1" w:styleId="TableGrid1">
    <w:name w:val="Table Grid1"/>
    <w:basedOn w:val="TableNormal"/>
    <w:next w:val="TableGrid"/>
    <w:uiPriority w:val="59"/>
    <w:rsid w:val="00A91C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FE0"/>
    <w:rPr>
      <w:sz w:val="16"/>
      <w:szCs w:val="16"/>
    </w:rPr>
  </w:style>
  <w:style w:type="paragraph" w:styleId="CommentText">
    <w:name w:val="annotation text"/>
    <w:basedOn w:val="Normal"/>
    <w:link w:val="CommentTextChar"/>
    <w:uiPriority w:val="99"/>
    <w:semiHidden/>
    <w:unhideWhenUsed/>
    <w:rsid w:val="00362FE0"/>
    <w:pPr>
      <w:spacing w:line="240" w:lineRule="auto"/>
    </w:pPr>
    <w:rPr>
      <w:sz w:val="20"/>
      <w:szCs w:val="20"/>
    </w:rPr>
  </w:style>
  <w:style w:type="character" w:customStyle="1" w:styleId="CommentTextChar">
    <w:name w:val="Comment Text Char"/>
    <w:basedOn w:val="DefaultParagraphFont"/>
    <w:link w:val="CommentText"/>
    <w:uiPriority w:val="99"/>
    <w:semiHidden/>
    <w:rsid w:val="00362FE0"/>
    <w:rPr>
      <w:lang w:eastAsia="en-US"/>
    </w:rPr>
  </w:style>
  <w:style w:type="paragraph" w:styleId="CommentSubject">
    <w:name w:val="annotation subject"/>
    <w:basedOn w:val="CommentText"/>
    <w:next w:val="CommentText"/>
    <w:link w:val="CommentSubjectChar"/>
    <w:uiPriority w:val="99"/>
    <w:semiHidden/>
    <w:unhideWhenUsed/>
    <w:rsid w:val="00362FE0"/>
    <w:rPr>
      <w:b/>
      <w:bCs/>
    </w:rPr>
  </w:style>
  <w:style w:type="character" w:customStyle="1" w:styleId="CommentSubjectChar">
    <w:name w:val="Comment Subject Char"/>
    <w:basedOn w:val="CommentTextChar"/>
    <w:link w:val="CommentSubject"/>
    <w:uiPriority w:val="99"/>
    <w:semiHidden/>
    <w:rsid w:val="00362FE0"/>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465"/>
    <w:pPr>
      <w:spacing w:after="200" w:line="276" w:lineRule="auto"/>
    </w:pPr>
    <w:rPr>
      <w:sz w:val="22"/>
      <w:szCs w:val="22"/>
      <w:lang w:eastAsia="en-US"/>
    </w:rPr>
  </w:style>
  <w:style w:type="paragraph" w:styleId="Heading1">
    <w:name w:val="heading 1"/>
    <w:basedOn w:val="Normal"/>
    <w:next w:val="Normal"/>
    <w:link w:val="Heading1Char"/>
    <w:uiPriority w:val="9"/>
    <w:qFormat/>
    <w:rsid w:val="00EB1AF3"/>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iPriority w:val="9"/>
    <w:unhideWhenUsed/>
    <w:qFormat/>
    <w:rsid w:val="00866AF6"/>
    <w:pPr>
      <w:keepNext/>
      <w:numPr>
        <w:ilvl w:val="1"/>
        <w:numId w:val="5"/>
      </w:numPr>
      <w:spacing w:before="240" w:after="60"/>
      <w:ind w:left="792"/>
      <w:outlineLvl w:val="1"/>
    </w:pPr>
    <w:rPr>
      <w:rFonts w:eastAsiaTheme="majorEastAsia" w:cs="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1AF3"/>
    <w:rPr>
      <w:color w:val="0000FF" w:themeColor="hyperlink"/>
      <w:u w:val="single"/>
    </w:rPr>
  </w:style>
  <w:style w:type="character" w:customStyle="1" w:styleId="Heading1Char">
    <w:name w:val="Heading 1 Char"/>
    <w:basedOn w:val="DefaultParagraphFont"/>
    <w:link w:val="Heading1"/>
    <w:uiPriority w:val="9"/>
    <w:rsid w:val="00EB1AF3"/>
    <w:rPr>
      <w:rFonts w:asciiTheme="minorHAnsi" w:eastAsiaTheme="majorEastAsia" w:hAnsiTheme="minorHAnsi" w:cstheme="minorHAnsi"/>
      <w:b/>
      <w:bCs/>
      <w:kern w:val="32"/>
      <w:sz w:val="32"/>
      <w:szCs w:val="32"/>
      <w:lang w:eastAsia="en-US"/>
    </w:rPr>
  </w:style>
  <w:style w:type="character" w:customStyle="1" w:styleId="Heading2Char">
    <w:name w:val="Heading 2 Char"/>
    <w:basedOn w:val="DefaultParagraphFont"/>
    <w:link w:val="Heading2"/>
    <w:uiPriority w:val="9"/>
    <w:rsid w:val="00866AF6"/>
    <w:rPr>
      <w:rFonts w:eastAsiaTheme="majorEastAsia" w:cs="Calibri"/>
      <w:b/>
      <w:bCs/>
      <w:i/>
      <w:iCs/>
      <w:sz w:val="28"/>
      <w:szCs w:val="28"/>
      <w:lang w:eastAsia="en-US"/>
    </w:rPr>
  </w:style>
  <w:style w:type="table" w:styleId="TableGrid">
    <w:name w:val="Table Grid"/>
    <w:basedOn w:val="TableNormal"/>
    <w:uiPriority w:val="59"/>
    <w:rsid w:val="008E7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85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5CBC"/>
    <w:rPr>
      <w:rFonts w:ascii="Tahoma" w:hAnsi="Tahoma" w:cs="Tahoma"/>
      <w:sz w:val="16"/>
      <w:szCs w:val="16"/>
      <w:lang w:eastAsia="en-US"/>
    </w:rPr>
  </w:style>
  <w:style w:type="paragraph" w:styleId="ListParagraph">
    <w:name w:val="List Paragraph"/>
    <w:basedOn w:val="Normal"/>
    <w:uiPriority w:val="34"/>
    <w:qFormat/>
    <w:rsid w:val="00A85CBC"/>
    <w:pPr>
      <w:ind w:left="720"/>
      <w:contextualSpacing/>
    </w:pPr>
  </w:style>
  <w:style w:type="paragraph" w:styleId="Header">
    <w:name w:val="header"/>
    <w:basedOn w:val="Normal"/>
    <w:link w:val="HeaderChar"/>
    <w:uiPriority w:val="99"/>
    <w:unhideWhenUsed/>
    <w:rsid w:val="00865F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5F84"/>
    <w:rPr>
      <w:sz w:val="22"/>
      <w:szCs w:val="22"/>
      <w:lang w:eastAsia="en-US"/>
    </w:rPr>
  </w:style>
  <w:style w:type="paragraph" w:styleId="Footer">
    <w:name w:val="footer"/>
    <w:basedOn w:val="Normal"/>
    <w:link w:val="FooterChar"/>
    <w:uiPriority w:val="99"/>
    <w:unhideWhenUsed/>
    <w:rsid w:val="00865F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5F84"/>
    <w:rPr>
      <w:sz w:val="22"/>
      <w:szCs w:val="22"/>
      <w:lang w:eastAsia="en-US"/>
    </w:rPr>
  </w:style>
  <w:style w:type="table" w:customStyle="1" w:styleId="TableGrid1">
    <w:name w:val="Table Grid1"/>
    <w:basedOn w:val="TableNormal"/>
    <w:next w:val="TableGrid"/>
    <w:uiPriority w:val="59"/>
    <w:rsid w:val="00A91C6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62FE0"/>
    <w:rPr>
      <w:sz w:val="16"/>
      <w:szCs w:val="16"/>
    </w:rPr>
  </w:style>
  <w:style w:type="paragraph" w:styleId="CommentText">
    <w:name w:val="annotation text"/>
    <w:basedOn w:val="Normal"/>
    <w:link w:val="CommentTextChar"/>
    <w:uiPriority w:val="99"/>
    <w:semiHidden/>
    <w:unhideWhenUsed/>
    <w:rsid w:val="00362FE0"/>
    <w:pPr>
      <w:spacing w:line="240" w:lineRule="auto"/>
    </w:pPr>
    <w:rPr>
      <w:sz w:val="20"/>
      <w:szCs w:val="20"/>
    </w:rPr>
  </w:style>
  <w:style w:type="character" w:customStyle="1" w:styleId="CommentTextChar">
    <w:name w:val="Comment Text Char"/>
    <w:basedOn w:val="DefaultParagraphFont"/>
    <w:link w:val="CommentText"/>
    <w:uiPriority w:val="99"/>
    <w:semiHidden/>
    <w:rsid w:val="00362FE0"/>
    <w:rPr>
      <w:lang w:eastAsia="en-US"/>
    </w:rPr>
  </w:style>
  <w:style w:type="paragraph" w:styleId="CommentSubject">
    <w:name w:val="annotation subject"/>
    <w:basedOn w:val="CommentText"/>
    <w:next w:val="CommentText"/>
    <w:link w:val="CommentSubjectChar"/>
    <w:uiPriority w:val="99"/>
    <w:semiHidden/>
    <w:unhideWhenUsed/>
    <w:rsid w:val="00362FE0"/>
    <w:rPr>
      <w:b/>
      <w:bCs/>
    </w:rPr>
  </w:style>
  <w:style w:type="character" w:customStyle="1" w:styleId="CommentSubjectChar">
    <w:name w:val="Comment Subject Char"/>
    <w:basedOn w:val="CommentTextChar"/>
    <w:link w:val="CommentSubject"/>
    <w:uiPriority w:val="99"/>
    <w:semiHidden/>
    <w:rsid w:val="00362FE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947439">
      <w:bodyDiv w:val="1"/>
      <w:marLeft w:val="0"/>
      <w:marRight w:val="0"/>
      <w:marTop w:val="0"/>
      <w:marBottom w:val="0"/>
      <w:divBdr>
        <w:top w:val="none" w:sz="0" w:space="0" w:color="auto"/>
        <w:left w:val="none" w:sz="0" w:space="0" w:color="auto"/>
        <w:bottom w:val="none" w:sz="0" w:space="0" w:color="auto"/>
        <w:right w:val="none" w:sz="0" w:space="0" w:color="auto"/>
      </w:divBdr>
    </w:div>
    <w:div w:id="1124621169">
      <w:bodyDiv w:val="1"/>
      <w:marLeft w:val="0"/>
      <w:marRight w:val="0"/>
      <w:marTop w:val="0"/>
      <w:marBottom w:val="0"/>
      <w:divBdr>
        <w:top w:val="none" w:sz="0" w:space="0" w:color="auto"/>
        <w:left w:val="none" w:sz="0" w:space="0" w:color="auto"/>
        <w:bottom w:val="none" w:sz="0" w:space="0" w:color="auto"/>
        <w:right w:val="none" w:sz="0" w:space="0" w:color="auto"/>
      </w:divBdr>
      <w:divsChild>
        <w:div w:id="358892694">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omments" Target="commen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birminghambeheard.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EarlyYearsReview@birmingham.gov.uk" TargetMode="External"/><Relationship Id="rId4" Type="http://schemas.openxmlformats.org/officeDocument/2006/relationships/settings" Target="settings.xml"/><Relationship Id="rId9" Type="http://schemas.openxmlformats.org/officeDocument/2006/relationships/hyperlink" Target="https://www.gov.uk/government/consultations/early-years-funding-changes-to-funding-for-3-and-4-year-old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Service Birmingham</Company>
  <LinksUpToDate>false</LinksUpToDate>
  <CharactersWithSpaces>8516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Service Birmingham</dc:creator>
  <cp:lastModifiedBy>Service Birmingham</cp:lastModifiedBy>
  <cp:revision>2</cp:revision>
  <dcterms:created xsi:type="dcterms:W3CDTF">2017-01-16T09:54:00Z</dcterms:created>
  <dcterms:modified xsi:type="dcterms:W3CDTF">2017-01-16T09:54:00Z</dcterms:modified>
</cp:coreProperties>
</file>