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B1C19" w14:textId="77777777" w:rsidR="008E27C5" w:rsidRPr="005522C9" w:rsidRDefault="0045793D" w:rsidP="005522C9">
      <w:pPr>
        <w:pStyle w:val="Heading1"/>
        <w:ind w:left="720"/>
        <w:rPr>
          <w:sz w:val="42"/>
          <w:szCs w:val="42"/>
        </w:rPr>
      </w:pPr>
      <w:r w:rsidRPr="005522C9">
        <w:rPr>
          <w:sz w:val="42"/>
          <w:szCs w:val="42"/>
        </w:rPr>
        <w:t>Appendix</w:t>
      </w:r>
      <w:r w:rsidRPr="005522C9">
        <w:rPr>
          <w:spacing w:val="-1"/>
          <w:sz w:val="42"/>
          <w:szCs w:val="42"/>
        </w:rPr>
        <w:t xml:space="preserve"> </w:t>
      </w:r>
      <w:r w:rsidRPr="005522C9">
        <w:rPr>
          <w:sz w:val="42"/>
          <w:szCs w:val="42"/>
        </w:rPr>
        <w:t>1</w:t>
      </w:r>
      <w:r w:rsidRPr="005522C9">
        <w:rPr>
          <w:sz w:val="42"/>
          <w:szCs w:val="42"/>
        </w:rPr>
        <w:tab/>
        <w:t>- Policy</w:t>
      </w:r>
      <w:r w:rsidRPr="005522C9">
        <w:rPr>
          <w:spacing w:val="-1"/>
          <w:sz w:val="42"/>
          <w:szCs w:val="42"/>
        </w:rPr>
        <w:t xml:space="preserve"> </w:t>
      </w:r>
      <w:r w:rsidRPr="005522C9">
        <w:rPr>
          <w:sz w:val="42"/>
          <w:szCs w:val="42"/>
        </w:rPr>
        <w:t>review</w:t>
      </w:r>
    </w:p>
    <w:p w14:paraId="6A61AA2B" w14:textId="77777777" w:rsidR="008E27C5" w:rsidRDefault="008E27C5">
      <w:pPr>
        <w:pStyle w:val="BodyText"/>
      </w:pPr>
    </w:p>
    <w:p w14:paraId="3FCA3193" w14:textId="77777777" w:rsidR="008E27C5" w:rsidRDefault="008E27C5">
      <w:pPr>
        <w:pStyle w:val="BodyText"/>
      </w:pPr>
    </w:p>
    <w:p w14:paraId="4ADCBB34" w14:textId="77777777" w:rsidR="008E27C5" w:rsidRDefault="008E27C5">
      <w:pPr>
        <w:pStyle w:val="BodyText"/>
      </w:pPr>
    </w:p>
    <w:p w14:paraId="11069BD3" w14:textId="77777777" w:rsidR="008E27C5" w:rsidRDefault="008E27C5">
      <w:pPr>
        <w:pStyle w:val="BodyText"/>
      </w:pPr>
    </w:p>
    <w:p w14:paraId="4594B0A3" w14:textId="77777777" w:rsidR="008E27C5" w:rsidRDefault="008E27C5">
      <w:pPr>
        <w:pStyle w:val="BodyText"/>
      </w:pPr>
    </w:p>
    <w:p w14:paraId="744945E3" w14:textId="77777777" w:rsidR="008E27C5" w:rsidRDefault="008E27C5">
      <w:pPr>
        <w:pStyle w:val="BodyText"/>
      </w:pPr>
    </w:p>
    <w:p w14:paraId="3A0B0C27" w14:textId="77777777" w:rsidR="008E27C5" w:rsidRDefault="008E27C5">
      <w:pPr>
        <w:pStyle w:val="BodyText"/>
      </w:pPr>
    </w:p>
    <w:p w14:paraId="54DE0337" w14:textId="77777777" w:rsidR="008E27C5" w:rsidRDefault="008E27C5">
      <w:pPr>
        <w:pStyle w:val="BodyText"/>
      </w:pPr>
    </w:p>
    <w:p w14:paraId="642E4705" w14:textId="77777777" w:rsidR="008E27C5" w:rsidRDefault="008E27C5">
      <w:pPr>
        <w:pStyle w:val="BodyText"/>
      </w:pPr>
    </w:p>
    <w:p w14:paraId="5E677630" w14:textId="77777777" w:rsidR="008E27C5" w:rsidRDefault="008E27C5">
      <w:pPr>
        <w:pStyle w:val="BodyText"/>
      </w:pPr>
    </w:p>
    <w:p w14:paraId="422DF471" w14:textId="77777777" w:rsidR="008E27C5" w:rsidRDefault="008E27C5">
      <w:pPr>
        <w:pStyle w:val="BodyText"/>
      </w:pPr>
    </w:p>
    <w:p w14:paraId="78076731" w14:textId="77777777" w:rsidR="008E27C5" w:rsidRDefault="008E27C5">
      <w:pPr>
        <w:pStyle w:val="BodyText"/>
      </w:pPr>
    </w:p>
    <w:p w14:paraId="4F0EC254" w14:textId="77777777" w:rsidR="008E27C5" w:rsidRDefault="008E27C5">
      <w:pPr>
        <w:pStyle w:val="BodyText"/>
      </w:pPr>
    </w:p>
    <w:p w14:paraId="0441F05A" w14:textId="77777777" w:rsidR="008E27C5" w:rsidRDefault="008E27C5">
      <w:pPr>
        <w:pStyle w:val="BodyText"/>
      </w:pPr>
    </w:p>
    <w:p w14:paraId="70AE6C62" w14:textId="77777777" w:rsidR="008E27C5" w:rsidRDefault="008E27C5">
      <w:pPr>
        <w:pStyle w:val="BodyText"/>
      </w:pPr>
    </w:p>
    <w:p w14:paraId="6E80D493" w14:textId="77777777" w:rsidR="008E27C5" w:rsidRDefault="008E27C5">
      <w:pPr>
        <w:pStyle w:val="BodyText"/>
      </w:pPr>
    </w:p>
    <w:p w14:paraId="5F67F7AC" w14:textId="77777777" w:rsidR="008E27C5" w:rsidRDefault="008E27C5">
      <w:pPr>
        <w:pStyle w:val="BodyText"/>
      </w:pPr>
    </w:p>
    <w:p w14:paraId="32956D75" w14:textId="77777777" w:rsidR="008E27C5" w:rsidRDefault="008E27C5">
      <w:pPr>
        <w:pStyle w:val="BodyText"/>
      </w:pPr>
    </w:p>
    <w:p w14:paraId="2994F187" w14:textId="77777777" w:rsidR="008E27C5" w:rsidRDefault="008E27C5">
      <w:pPr>
        <w:pStyle w:val="BodyText"/>
      </w:pPr>
    </w:p>
    <w:p w14:paraId="5202A195" w14:textId="77777777" w:rsidR="008E27C5" w:rsidRDefault="008E27C5">
      <w:pPr>
        <w:pStyle w:val="BodyText"/>
      </w:pPr>
    </w:p>
    <w:p w14:paraId="49FDAD4A" w14:textId="77777777" w:rsidR="008E27C5" w:rsidRDefault="008E27C5">
      <w:pPr>
        <w:pStyle w:val="BodyText"/>
      </w:pPr>
    </w:p>
    <w:p w14:paraId="23EDD9C2" w14:textId="77777777" w:rsidR="008E27C5" w:rsidRDefault="008E27C5">
      <w:pPr>
        <w:pStyle w:val="BodyText"/>
      </w:pPr>
    </w:p>
    <w:p w14:paraId="76C7B433" w14:textId="77777777" w:rsidR="008E27C5" w:rsidRDefault="008E27C5">
      <w:pPr>
        <w:pStyle w:val="BodyText"/>
      </w:pPr>
    </w:p>
    <w:p w14:paraId="665908BA" w14:textId="77777777" w:rsidR="008E27C5" w:rsidRDefault="008E27C5">
      <w:pPr>
        <w:pStyle w:val="BodyText"/>
      </w:pPr>
    </w:p>
    <w:p w14:paraId="00B0BFAF" w14:textId="77777777" w:rsidR="008E27C5" w:rsidRDefault="008E27C5">
      <w:pPr>
        <w:pStyle w:val="BodyText"/>
      </w:pPr>
    </w:p>
    <w:p w14:paraId="17B65692" w14:textId="77777777" w:rsidR="008E27C5" w:rsidRDefault="008E27C5">
      <w:pPr>
        <w:pStyle w:val="BodyText"/>
      </w:pPr>
    </w:p>
    <w:p w14:paraId="4923E925" w14:textId="77777777" w:rsidR="008E27C5" w:rsidRDefault="008E27C5">
      <w:pPr>
        <w:pStyle w:val="BodyText"/>
      </w:pPr>
    </w:p>
    <w:p w14:paraId="01B40813" w14:textId="77777777" w:rsidR="008E27C5" w:rsidRDefault="008E27C5">
      <w:pPr>
        <w:pStyle w:val="BodyText"/>
      </w:pPr>
    </w:p>
    <w:p w14:paraId="72A6719A" w14:textId="77777777" w:rsidR="008E27C5" w:rsidRDefault="008E27C5">
      <w:pPr>
        <w:pStyle w:val="BodyText"/>
      </w:pPr>
    </w:p>
    <w:p w14:paraId="766123B2" w14:textId="77777777" w:rsidR="008E27C5" w:rsidRDefault="008E27C5">
      <w:pPr>
        <w:pStyle w:val="BodyText"/>
      </w:pPr>
    </w:p>
    <w:p w14:paraId="07A35316" w14:textId="77777777" w:rsidR="008E27C5" w:rsidRDefault="008E27C5">
      <w:pPr>
        <w:pStyle w:val="BodyText"/>
      </w:pPr>
    </w:p>
    <w:p w14:paraId="1FB72A5E" w14:textId="77777777" w:rsidR="008E27C5" w:rsidRDefault="008E27C5">
      <w:pPr>
        <w:pStyle w:val="BodyText"/>
      </w:pPr>
    </w:p>
    <w:p w14:paraId="50E1148A" w14:textId="77777777" w:rsidR="008E27C5" w:rsidRDefault="008E27C5">
      <w:pPr>
        <w:pStyle w:val="BodyText"/>
      </w:pPr>
    </w:p>
    <w:p w14:paraId="65DDDB68" w14:textId="77777777" w:rsidR="008E27C5" w:rsidRDefault="008E27C5">
      <w:pPr>
        <w:pStyle w:val="BodyText"/>
      </w:pPr>
    </w:p>
    <w:p w14:paraId="0B37067E" w14:textId="77777777" w:rsidR="008E27C5" w:rsidRDefault="008E27C5">
      <w:pPr>
        <w:pStyle w:val="BodyText"/>
      </w:pPr>
    </w:p>
    <w:p w14:paraId="5900BDDA" w14:textId="77777777" w:rsidR="008E27C5" w:rsidRDefault="008E27C5">
      <w:pPr>
        <w:pStyle w:val="BodyText"/>
      </w:pPr>
    </w:p>
    <w:p w14:paraId="0C80493D" w14:textId="77777777" w:rsidR="008E27C5" w:rsidRDefault="008E27C5">
      <w:pPr>
        <w:pStyle w:val="BodyText"/>
      </w:pPr>
    </w:p>
    <w:p w14:paraId="308651FF" w14:textId="77777777" w:rsidR="008E27C5" w:rsidRDefault="008E27C5">
      <w:pPr>
        <w:pStyle w:val="BodyText"/>
      </w:pPr>
    </w:p>
    <w:p w14:paraId="2C047D41" w14:textId="77777777" w:rsidR="008E27C5" w:rsidRDefault="008E27C5">
      <w:pPr>
        <w:pStyle w:val="BodyText"/>
      </w:pPr>
    </w:p>
    <w:p w14:paraId="4345E361" w14:textId="77777777" w:rsidR="008E27C5" w:rsidRDefault="008E27C5">
      <w:pPr>
        <w:pStyle w:val="BodyText"/>
      </w:pPr>
    </w:p>
    <w:p w14:paraId="6B30E5FD" w14:textId="77777777" w:rsidR="008E27C5" w:rsidRDefault="008E27C5">
      <w:pPr>
        <w:pStyle w:val="BodyText"/>
      </w:pPr>
    </w:p>
    <w:p w14:paraId="4DF40E60" w14:textId="77777777" w:rsidR="008E27C5" w:rsidRDefault="008E27C5">
      <w:pPr>
        <w:pStyle w:val="BodyText"/>
      </w:pPr>
    </w:p>
    <w:p w14:paraId="26D84F45" w14:textId="77777777" w:rsidR="008E27C5" w:rsidRDefault="008E27C5">
      <w:pPr>
        <w:pStyle w:val="BodyText"/>
      </w:pPr>
    </w:p>
    <w:p w14:paraId="5365CE1A" w14:textId="77777777" w:rsidR="008E27C5" w:rsidRDefault="008E27C5">
      <w:pPr>
        <w:pStyle w:val="BodyText"/>
      </w:pPr>
    </w:p>
    <w:p w14:paraId="03A09297" w14:textId="77777777" w:rsidR="008E27C5" w:rsidRDefault="008E27C5">
      <w:pPr>
        <w:pStyle w:val="BodyText"/>
      </w:pPr>
    </w:p>
    <w:p w14:paraId="422467D9" w14:textId="77777777" w:rsidR="008E27C5" w:rsidRDefault="008E27C5">
      <w:pPr>
        <w:pStyle w:val="BodyText"/>
      </w:pPr>
    </w:p>
    <w:p w14:paraId="09B0C421" w14:textId="77777777" w:rsidR="008E27C5" w:rsidRDefault="008E27C5">
      <w:pPr>
        <w:pStyle w:val="BodyText"/>
      </w:pPr>
    </w:p>
    <w:p w14:paraId="5D60E6BA" w14:textId="77777777" w:rsidR="008E27C5" w:rsidRDefault="008E27C5">
      <w:pPr>
        <w:pStyle w:val="BodyText"/>
      </w:pPr>
    </w:p>
    <w:p w14:paraId="69804502" w14:textId="77777777" w:rsidR="008E27C5" w:rsidRDefault="008E27C5">
      <w:pPr>
        <w:pStyle w:val="BodyText"/>
      </w:pPr>
    </w:p>
    <w:p w14:paraId="78E45CF4" w14:textId="77777777" w:rsidR="008E27C5" w:rsidRDefault="008E27C5">
      <w:pPr>
        <w:pStyle w:val="BodyText"/>
      </w:pPr>
    </w:p>
    <w:p w14:paraId="6BCEE6D0" w14:textId="77777777" w:rsidR="008E27C5" w:rsidRDefault="008E27C5">
      <w:pPr>
        <w:pStyle w:val="BodyText"/>
      </w:pPr>
    </w:p>
    <w:p w14:paraId="7B79A23C" w14:textId="77777777" w:rsidR="008E27C5" w:rsidRDefault="008E27C5">
      <w:pPr>
        <w:pStyle w:val="BodyText"/>
      </w:pPr>
    </w:p>
    <w:p w14:paraId="0451CE90" w14:textId="77777777" w:rsidR="008E27C5" w:rsidRDefault="008E27C5">
      <w:pPr>
        <w:pStyle w:val="BodyText"/>
      </w:pPr>
    </w:p>
    <w:p w14:paraId="516E1A0B" w14:textId="77777777" w:rsidR="008E27C5" w:rsidRDefault="008E27C5">
      <w:pPr>
        <w:pStyle w:val="BodyText"/>
      </w:pPr>
    </w:p>
    <w:p w14:paraId="07E9E686" w14:textId="77777777" w:rsidR="008E27C5" w:rsidRDefault="008E27C5">
      <w:pPr>
        <w:pStyle w:val="BodyText"/>
      </w:pPr>
    </w:p>
    <w:p w14:paraId="333D63F1" w14:textId="77777777" w:rsidR="008E27C5" w:rsidRDefault="008E27C5">
      <w:pPr>
        <w:pStyle w:val="BodyText"/>
      </w:pPr>
    </w:p>
    <w:p w14:paraId="552FF668" w14:textId="77777777" w:rsidR="008E27C5" w:rsidRDefault="008E27C5">
      <w:pPr>
        <w:pStyle w:val="BodyText"/>
      </w:pPr>
    </w:p>
    <w:p w14:paraId="2C0CD62A" w14:textId="77777777" w:rsidR="008E27C5" w:rsidRDefault="008E27C5">
      <w:pPr>
        <w:pStyle w:val="BodyText"/>
      </w:pPr>
    </w:p>
    <w:p w14:paraId="0380CFB2" w14:textId="77777777" w:rsidR="008E27C5" w:rsidRDefault="008E27C5">
      <w:pPr>
        <w:pStyle w:val="BodyText"/>
      </w:pPr>
    </w:p>
    <w:p w14:paraId="7FAC893F" w14:textId="77777777" w:rsidR="008E27C5" w:rsidRDefault="008E27C5">
      <w:pPr>
        <w:pStyle w:val="BodyText"/>
        <w:spacing w:before="1"/>
        <w:rPr>
          <w:sz w:val="21"/>
        </w:rPr>
      </w:pPr>
    </w:p>
    <w:p w14:paraId="191A2ED3" w14:textId="77777777" w:rsidR="008E27C5" w:rsidRDefault="0045793D">
      <w:pPr>
        <w:spacing w:before="1"/>
        <w:ind w:right="2092"/>
        <w:jc w:val="right"/>
        <w:rPr>
          <w:b/>
          <w:sz w:val="16"/>
        </w:rPr>
      </w:pPr>
      <w:r>
        <w:rPr>
          <w:b/>
          <w:w w:val="95"/>
          <w:sz w:val="16"/>
        </w:rPr>
        <w:t>82</w:t>
      </w:r>
    </w:p>
    <w:p w14:paraId="1C830EB9" w14:textId="77777777" w:rsidR="008E27C5" w:rsidRDefault="008E27C5">
      <w:pPr>
        <w:jc w:val="right"/>
        <w:rPr>
          <w:sz w:val="16"/>
        </w:rPr>
        <w:sectPr w:rsidR="008E27C5">
          <w:headerReference w:type="default" r:id="rId7"/>
          <w:pgSz w:w="11910" w:h="16840"/>
          <w:pgMar w:top="1600" w:right="1020" w:bottom="280" w:left="920" w:header="888" w:footer="0" w:gutter="0"/>
          <w:cols w:space="720"/>
        </w:sectPr>
      </w:pPr>
    </w:p>
    <w:p w14:paraId="6AD8A047" w14:textId="77777777" w:rsidR="008E27C5" w:rsidRPr="005522C9" w:rsidRDefault="0045793D" w:rsidP="005522C9">
      <w:pPr>
        <w:pStyle w:val="Heading1"/>
        <w:rPr>
          <w:b/>
          <w:bCs/>
          <w:sz w:val="20"/>
          <w:szCs w:val="20"/>
        </w:rPr>
      </w:pPr>
      <w:r w:rsidRPr="005522C9">
        <w:rPr>
          <w:b/>
          <w:bCs/>
          <w:sz w:val="20"/>
          <w:szCs w:val="20"/>
        </w:rPr>
        <w:lastRenderedPageBreak/>
        <w:t>Birmingham City Council</w:t>
      </w:r>
    </w:p>
    <w:p w14:paraId="1389B22A" w14:textId="77777777" w:rsidR="008E27C5" w:rsidRPr="005522C9" w:rsidRDefault="0045793D" w:rsidP="005522C9">
      <w:pPr>
        <w:pStyle w:val="Heading1"/>
        <w:rPr>
          <w:b/>
          <w:bCs/>
          <w:sz w:val="20"/>
          <w:szCs w:val="20"/>
        </w:rPr>
      </w:pPr>
      <w:r w:rsidRPr="005522C9">
        <w:rPr>
          <w:b/>
          <w:bCs/>
          <w:sz w:val="20"/>
          <w:szCs w:val="20"/>
        </w:rPr>
        <w:t>Development Management in Birmingham – Development Plan Document (Publication Version issued 2 September 2019)</w:t>
      </w:r>
    </w:p>
    <w:p w14:paraId="2484BE2A" w14:textId="77777777" w:rsidR="008E27C5" w:rsidRDefault="008E27C5">
      <w:pPr>
        <w:pStyle w:val="BodyText"/>
        <w:rPr>
          <w:b/>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olicy requirement and cost implications"/>
        <w:tblDescription w:val="Policy requirement and cost implications"/>
      </w:tblPr>
      <w:tblGrid>
        <w:gridCol w:w="1121"/>
        <w:gridCol w:w="6688"/>
        <w:gridCol w:w="5903"/>
      </w:tblGrid>
      <w:tr w:rsidR="008E27C5" w14:paraId="4DB64FB7" w14:textId="77777777" w:rsidTr="00CE7178">
        <w:trPr>
          <w:trHeight w:val="460"/>
          <w:tblHeader/>
        </w:trPr>
        <w:tc>
          <w:tcPr>
            <w:tcW w:w="1121" w:type="dxa"/>
            <w:shd w:val="clear" w:color="auto" w:fill="BFBFBF"/>
          </w:tcPr>
          <w:p w14:paraId="138020FC" w14:textId="77777777" w:rsidR="008E27C5" w:rsidRDefault="0045793D">
            <w:pPr>
              <w:pStyle w:val="TableParagraph"/>
              <w:spacing w:before="3" w:line="230" w:lineRule="exact"/>
              <w:ind w:left="107" w:right="394"/>
              <w:rPr>
                <w:b/>
                <w:sz w:val="20"/>
              </w:rPr>
            </w:pPr>
            <w:r>
              <w:rPr>
                <w:b/>
                <w:sz w:val="20"/>
              </w:rPr>
              <w:t>Policy No</w:t>
            </w:r>
          </w:p>
        </w:tc>
        <w:tc>
          <w:tcPr>
            <w:tcW w:w="6688" w:type="dxa"/>
            <w:shd w:val="clear" w:color="auto" w:fill="BFBFBF"/>
          </w:tcPr>
          <w:p w14:paraId="357E2137" w14:textId="77777777" w:rsidR="008E27C5" w:rsidRDefault="0045793D">
            <w:pPr>
              <w:pStyle w:val="TableParagraph"/>
              <w:spacing w:line="229" w:lineRule="exact"/>
              <w:ind w:left="107"/>
              <w:rPr>
                <w:b/>
                <w:sz w:val="20"/>
              </w:rPr>
            </w:pPr>
            <w:r>
              <w:rPr>
                <w:b/>
                <w:sz w:val="20"/>
              </w:rPr>
              <w:t>Policy requirement</w:t>
            </w:r>
          </w:p>
        </w:tc>
        <w:tc>
          <w:tcPr>
            <w:tcW w:w="5903" w:type="dxa"/>
            <w:shd w:val="clear" w:color="auto" w:fill="BFBFBF"/>
          </w:tcPr>
          <w:p w14:paraId="42CD0143" w14:textId="77777777" w:rsidR="008E27C5" w:rsidRDefault="0045793D">
            <w:pPr>
              <w:pStyle w:val="TableParagraph"/>
              <w:spacing w:line="229" w:lineRule="exact"/>
              <w:ind w:left="107"/>
              <w:rPr>
                <w:b/>
                <w:sz w:val="20"/>
              </w:rPr>
            </w:pPr>
            <w:r>
              <w:rPr>
                <w:b/>
                <w:sz w:val="20"/>
              </w:rPr>
              <w:t>Cost implications for developments</w:t>
            </w:r>
          </w:p>
        </w:tc>
      </w:tr>
      <w:tr w:rsidR="008E27C5" w14:paraId="3774E313" w14:textId="77777777" w:rsidTr="00CE7178">
        <w:trPr>
          <w:trHeight w:val="1607"/>
        </w:trPr>
        <w:tc>
          <w:tcPr>
            <w:tcW w:w="1121" w:type="dxa"/>
          </w:tcPr>
          <w:p w14:paraId="661CFA4B" w14:textId="77777777" w:rsidR="008E27C5" w:rsidRDefault="0045793D">
            <w:pPr>
              <w:pStyle w:val="TableParagraph"/>
              <w:spacing w:line="226" w:lineRule="exact"/>
              <w:ind w:left="107"/>
              <w:rPr>
                <w:sz w:val="20"/>
              </w:rPr>
            </w:pPr>
            <w:r>
              <w:rPr>
                <w:sz w:val="20"/>
              </w:rPr>
              <w:t>DM1</w:t>
            </w:r>
          </w:p>
        </w:tc>
        <w:tc>
          <w:tcPr>
            <w:tcW w:w="6688" w:type="dxa"/>
          </w:tcPr>
          <w:p w14:paraId="00BAEEC9" w14:textId="77777777" w:rsidR="008E27C5" w:rsidRDefault="0045793D">
            <w:pPr>
              <w:pStyle w:val="TableParagraph"/>
              <w:spacing w:line="227" w:lineRule="exact"/>
              <w:ind w:left="107"/>
              <w:rPr>
                <w:b/>
                <w:sz w:val="20"/>
              </w:rPr>
            </w:pPr>
            <w:r>
              <w:rPr>
                <w:b/>
                <w:sz w:val="20"/>
              </w:rPr>
              <w:t>Air quality</w:t>
            </w:r>
          </w:p>
          <w:p w14:paraId="1E6738D6" w14:textId="77777777" w:rsidR="008E27C5" w:rsidRDefault="008E27C5">
            <w:pPr>
              <w:pStyle w:val="TableParagraph"/>
              <w:spacing w:before="9" w:line="240" w:lineRule="auto"/>
              <w:rPr>
                <w:b/>
                <w:sz w:val="19"/>
              </w:rPr>
            </w:pPr>
          </w:p>
          <w:p w14:paraId="78FC3CD6" w14:textId="77777777" w:rsidR="008E27C5" w:rsidRDefault="0045793D">
            <w:pPr>
              <w:pStyle w:val="TableParagraph"/>
              <w:spacing w:before="1" w:line="240" w:lineRule="auto"/>
              <w:ind w:left="107" w:right="114"/>
              <w:rPr>
                <w:sz w:val="20"/>
              </w:rPr>
            </w:pPr>
            <w:r>
              <w:rPr>
                <w:sz w:val="20"/>
              </w:rPr>
              <w:t>Developments will need to contribute towards management of air quality, including mitigation measures such as low and zero carbon, green infrastructure. Developments should include vehicle charging points and should consider the introduction of car clubs</w:t>
            </w:r>
          </w:p>
        </w:tc>
        <w:tc>
          <w:tcPr>
            <w:tcW w:w="5903" w:type="dxa"/>
          </w:tcPr>
          <w:p w14:paraId="7FB6D3F0" w14:textId="77777777" w:rsidR="008E27C5" w:rsidRDefault="008E27C5">
            <w:pPr>
              <w:pStyle w:val="TableParagraph"/>
              <w:spacing w:before="8" w:line="240" w:lineRule="auto"/>
              <w:rPr>
                <w:b/>
                <w:sz w:val="19"/>
              </w:rPr>
            </w:pPr>
          </w:p>
          <w:p w14:paraId="23ED9FE4" w14:textId="77777777" w:rsidR="008E27C5" w:rsidRDefault="0045793D">
            <w:pPr>
              <w:pStyle w:val="TableParagraph"/>
              <w:spacing w:line="240" w:lineRule="auto"/>
              <w:ind w:left="107" w:right="465"/>
              <w:rPr>
                <w:b/>
                <w:sz w:val="20"/>
              </w:rPr>
            </w:pPr>
            <w:r>
              <w:rPr>
                <w:b/>
                <w:color w:val="FF0000"/>
                <w:sz w:val="20"/>
              </w:rPr>
              <w:t>Cost of reducing carbon emissions from developments. Cost of green infrastructure.</w:t>
            </w:r>
          </w:p>
          <w:p w14:paraId="6E1BB17C" w14:textId="77777777" w:rsidR="008E27C5" w:rsidRDefault="0045793D">
            <w:pPr>
              <w:pStyle w:val="TableParagraph"/>
              <w:spacing w:line="230" w:lineRule="exact"/>
              <w:ind w:left="107"/>
              <w:rPr>
                <w:b/>
                <w:sz w:val="20"/>
              </w:rPr>
            </w:pPr>
            <w:r>
              <w:rPr>
                <w:b/>
                <w:color w:val="FF0000"/>
                <w:sz w:val="20"/>
              </w:rPr>
              <w:t>Cost of vehicle charging points.</w:t>
            </w:r>
          </w:p>
        </w:tc>
      </w:tr>
      <w:tr w:rsidR="008E27C5" w14:paraId="3BE1D8D6" w14:textId="77777777" w:rsidTr="00CE7178">
        <w:trPr>
          <w:trHeight w:val="1840"/>
        </w:trPr>
        <w:tc>
          <w:tcPr>
            <w:tcW w:w="1121" w:type="dxa"/>
          </w:tcPr>
          <w:p w14:paraId="1A3821A7" w14:textId="77777777" w:rsidR="008E27C5" w:rsidRDefault="0045793D">
            <w:pPr>
              <w:pStyle w:val="TableParagraph"/>
              <w:spacing w:line="228" w:lineRule="exact"/>
              <w:ind w:left="107"/>
              <w:rPr>
                <w:sz w:val="20"/>
              </w:rPr>
            </w:pPr>
            <w:r>
              <w:rPr>
                <w:sz w:val="20"/>
              </w:rPr>
              <w:t>DM2</w:t>
            </w:r>
          </w:p>
        </w:tc>
        <w:tc>
          <w:tcPr>
            <w:tcW w:w="6688" w:type="dxa"/>
          </w:tcPr>
          <w:p w14:paraId="766FBDA9" w14:textId="77777777" w:rsidR="008E27C5" w:rsidRDefault="0045793D">
            <w:pPr>
              <w:pStyle w:val="TableParagraph"/>
              <w:spacing w:line="229" w:lineRule="exact"/>
              <w:ind w:left="107"/>
              <w:rPr>
                <w:b/>
                <w:sz w:val="20"/>
              </w:rPr>
            </w:pPr>
            <w:r>
              <w:rPr>
                <w:b/>
                <w:sz w:val="20"/>
              </w:rPr>
              <w:t>Amenity</w:t>
            </w:r>
          </w:p>
          <w:p w14:paraId="37CBECDD" w14:textId="77777777" w:rsidR="008E27C5" w:rsidRDefault="0045793D">
            <w:pPr>
              <w:pStyle w:val="TableParagraph"/>
              <w:spacing w:line="240" w:lineRule="auto"/>
              <w:ind w:left="107" w:right="158"/>
              <w:rPr>
                <w:sz w:val="20"/>
              </w:rPr>
            </w:pPr>
            <w:r>
              <w:rPr>
                <w:sz w:val="20"/>
              </w:rPr>
              <w:t xml:space="preserve">Development must be appropriate to its location. Council will consider the impact of developments on visual privacy and </w:t>
            </w:r>
            <w:proofErr w:type="spellStart"/>
            <w:proofErr w:type="gramStart"/>
            <w:r>
              <w:rPr>
                <w:sz w:val="20"/>
              </w:rPr>
              <w:t>over looking</w:t>
            </w:r>
            <w:proofErr w:type="spellEnd"/>
            <w:proofErr w:type="gramEnd"/>
            <w:r>
              <w:rPr>
                <w:sz w:val="20"/>
              </w:rPr>
              <w:t xml:space="preserve">; sunlight, daylight and overshadowing; aspect and outlook; access to amenity space; noise, vibration </w:t>
            </w:r>
            <w:proofErr w:type="spellStart"/>
            <w:r>
              <w:rPr>
                <w:sz w:val="20"/>
              </w:rPr>
              <w:t>odour</w:t>
            </w:r>
            <w:proofErr w:type="spellEnd"/>
            <w:r>
              <w:rPr>
                <w:sz w:val="20"/>
              </w:rPr>
              <w:t xml:space="preserve">, fumes </w:t>
            </w:r>
            <w:proofErr w:type="spellStart"/>
            <w:r>
              <w:rPr>
                <w:sz w:val="20"/>
              </w:rPr>
              <w:t>etc</w:t>
            </w:r>
            <w:proofErr w:type="spellEnd"/>
            <w:r>
              <w:rPr>
                <w:sz w:val="20"/>
              </w:rPr>
              <w:t>; safety considerations; compatibility of adjacent uses; and cumulative impacts of development proposals in the vicinity on amenity.</w:t>
            </w:r>
          </w:p>
        </w:tc>
        <w:tc>
          <w:tcPr>
            <w:tcW w:w="5903" w:type="dxa"/>
          </w:tcPr>
          <w:p w14:paraId="254AA67D" w14:textId="77777777" w:rsidR="008E27C5" w:rsidRDefault="0045793D">
            <w:pPr>
              <w:pStyle w:val="TableParagraph"/>
              <w:spacing w:line="240" w:lineRule="auto"/>
              <w:ind w:left="107" w:right="318"/>
              <w:rPr>
                <w:sz w:val="20"/>
              </w:rPr>
            </w:pPr>
            <w:r>
              <w:rPr>
                <w:sz w:val="20"/>
              </w:rPr>
              <w:t>Predominantly land use issues which may affect the ability of certain sites to be brought forward. No specific cost implications for developments.</w:t>
            </w:r>
          </w:p>
        </w:tc>
      </w:tr>
      <w:tr w:rsidR="008E27C5" w14:paraId="1C592450" w14:textId="77777777" w:rsidTr="00CE7178">
        <w:trPr>
          <w:trHeight w:val="4370"/>
        </w:trPr>
        <w:tc>
          <w:tcPr>
            <w:tcW w:w="1121" w:type="dxa"/>
          </w:tcPr>
          <w:p w14:paraId="624851E5" w14:textId="77777777" w:rsidR="008E27C5" w:rsidRDefault="0045793D">
            <w:pPr>
              <w:pStyle w:val="TableParagraph"/>
              <w:spacing w:line="227" w:lineRule="exact"/>
              <w:ind w:left="107"/>
              <w:rPr>
                <w:sz w:val="20"/>
              </w:rPr>
            </w:pPr>
            <w:r>
              <w:rPr>
                <w:sz w:val="20"/>
              </w:rPr>
              <w:t>DM3</w:t>
            </w:r>
          </w:p>
        </w:tc>
        <w:tc>
          <w:tcPr>
            <w:tcW w:w="6688" w:type="dxa"/>
          </w:tcPr>
          <w:p w14:paraId="0B7ABB53" w14:textId="77777777" w:rsidR="008E27C5" w:rsidRDefault="0045793D">
            <w:pPr>
              <w:pStyle w:val="TableParagraph"/>
              <w:spacing w:line="240" w:lineRule="auto"/>
              <w:ind w:left="107" w:right="1028"/>
              <w:rPr>
                <w:b/>
                <w:sz w:val="20"/>
              </w:rPr>
            </w:pPr>
            <w:r>
              <w:rPr>
                <w:b/>
                <w:sz w:val="20"/>
              </w:rPr>
              <w:t xml:space="preserve">Land affected by contamination, </w:t>
            </w:r>
            <w:proofErr w:type="gramStart"/>
            <w:r>
              <w:rPr>
                <w:b/>
                <w:sz w:val="20"/>
              </w:rPr>
              <w:t>instability</w:t>
            </w:r>
            <w:proofErr w:type="gramEnd"/>
            <w:r>
              <w:rPr>
                <w:b/>
                <w:sz w:val="20"/>
              </w:rPr>
              <w:t xml:space="preserve"> and hazardous substances</w:t>
            </w:r>
          </w:p>
          <w:p w14:paraId="7E711FAA" w14:textId="77777777" w:rsidR="008E27C5" w:rsidRDefault="008E27C5">
            <w:pPr>
              <w:pStyle w:val="TableParagraph"/>
              <w:spacing w:before="8" w:line="240" w:lineRule="auto"/>
              <w:rPr>
                <w:b/>
                <w:sz w:val="19"/>
              </w:rPr>
            </w:pPr>
          </w:p>
          <w:p w14:paraId="54D8A5A8" w14:textId="77777777" w:rsidR="008E27C5" w:rsidRDefault="0045793D">
            <w:pPr>
              <w:pStyle w:val="TableParagraph"/>
              <w:spacing w:line="240" w:lineRule="auto"/>
              <w:ind w:left="107" w:right="158"/>
              <w:rPr>
                <w:sz w:val="20"/>
              </w:rPr>
            </w:pPr>
            <w:r>
              <w:rPr>
                <w:sz w:val="20"/>
              </w:rPr>
              <w:t>Proposals for new development will need to ensure that risks associated with land contamination are fully investigated and addressed by appropriate measures to minimise or mitigate harmful effects to human health and the environment.</w:t>
            </w:r>
          </w:p>
          <w:p w14:paraId="16580343" w14:textId="77777777" w:rsidR="008E27C5" w:rsidRDefault="008E27C5">
            <w:pPr>
              <w:pStyle w:val="TableParagraph"/>
              <w:spacing w:before="1" w:line="240" w:lineRule="auto"/>
              <w:rPr>
                <w:b/>
                <w:sz w:val="20"/>
              </w:rPr>
            </w:pPr>
          </w:p>
          <w:p w14:paraId="4981E407" w14:textId="77777777" w:rsidR="008E27C5" w:rsidRDefault="0045793D">
            <w:pPr>
              <w:pStyle w:val="TableParagraph"/>
              <w:spacing w:line="240" w:lineRule="auto"/>
              <w:ind w:left="107" w:right="114"/>
              <w:rPr>
                <w:sz w:val="20"/>
              </w:rPr>
            </w:pPr>
            <w:r>
              <w:rPr>
                <w:sz w:val="20"/>
              </w:rPr>
              <w:t>Developments will be required to submit a risk assessment where land is known to be contaminated or unstable.</w:t>
            </w:r>
          </w:p>
          <w:p w14:paraId="1715AD59" w14:textId="77777777" w:rsidR="008E27C5" w:rsidRDefault="008E27C5">
            <w:pPr>
              <w:pStyle w:val="TableParagraph"/>
              <w:spacing w:line="240" w:lineRule="auto"/>
              <w:rPr>
                <w:b/>
                <w:sz w:val="20"/>
              </w:rPr>
            </w:pPr>
          </w:p>
          <w:p w14:paraId="35A7E9C7" w14:textId="77777777" w:rsidR="008E27C5" w:rsidRDefault="0045793D">
            <w:pPr>
              <w:pStyle w:val="TableParagraph"/>
              <w:spacing w:line="240" w:lineRule="auto"/>
              <w:ind w:left="107" w:right="336"/>
              <w:rPr>
                <w:sz w:val="20"/>
              </w:rPr>
            </w:pPr>
            <w:r>
              <w:rPr>
                <w:sz w:val="20"/>
              </w:rPr>
              <w:t>Developments within the vicinity of existing hazardous installations will only be permitted where all necessary safeguards are in place as required by Control of Major Accidents Hazards (COMAH).</w:t>
            </w:r>
          </w:p>
        </w:tc>
        <w:tc>
          <w:tcPr>
            <w:tcW w:w="5903" w:type="dxa"/>
          </w:tcPr>
          <w:p w14:paraId="05C044D9" w14:textId="77777777" w:rsidR="008E27C5" w:rsidRDefault="008E27C5">
            <w:pPr>
              <w:pStyle w:val="TableParagraph"/>
              <w:spacing w:line="240" w:lineRule="auto"/>
              <w:rPr>
                <w:b/>
              </w:rPr>
            </w:pPr>
          </w:p>
          <w:p w14:paraId="3C1DEC3C" w14:textId="77777777" w:rsidR="008E27C5" w:rsidRDefault="008E27C5">
            <w:pPr>
              <w:pStyle w:val="TableParagraph"/>
              <w:spacing w:before="9" w:line="240" w:lineRule="auto"/>
              <w:rPr>
                <w:b/>
                <w:sz w:val="17"/>
              </w:rPr>
            </w:pPr>
          </w:p>
          <w:p w14:paraId="62FC8480" w14:textId="77777777" w:rsidR="008E27C5" w:rsidRDefault="0045793D">
            <w:pPr>
              <w:pStyle w:val="TableParagraph"/>
              <w:spacing w:line="240" w:lineRule="auto"/>
              <w:ind w:left="107" w:right="116"/>
              <w:rPr>
                <w:sz w:val="20"/>
              </w:rPr>
            </w:pPr>
            <w:r>
              <w:rPr>
                <w:sz w:val="20"/>
              </w:rPr>
              <w:t>Standard requirement for development and would be addressed through normal fees budget. Developers would not be able to sell units unless contamination caused by historic uses has been addressed.</w:t>
            </w:r>
          </w:p>
          <w:p w14:paraId="0C740004" w14:textId="77777777" w:rsidR="008E27C5" w:rsidRDefault="008E27C5">
            <w:pPr>
              <w:pStyle w:val="TableParagraph"/>
              <w:spacing w:line="240" w:lineRule="auto"/>
              <w:rPr>
                <w:b/>
              </w:rPr>
            </w:pPr>
          </w:p>
          <w:p w14:paraId="593140F0" w14:textId="77777777" w:rsidR="008E27C5" w:rsidRDefault="008E27C5">
            <w:pPr>
              <w:pStyle w:val="TableParagraph"/>
              <w:spacing w:line="240" w:lineRule="auto"/>
              <w:rPr>
                <w:b/>
                <w:sz w:val="18"/>
              </w:rPr>
            </w:pPr>
          </w:p>
          <w:p w14:paraId="51952CD3" w14:textId="77777777" w:rsidR="008E27C5" w:rsidRDefault="0045793D">
            <w:pPr>
              <w:pStyle w:val="TableParagraph"/>
              <w:spacing w:line="240" w:lineRule="auto"/>
              <w:ind w:left="107"/>
              <w:rPr>
                <w:sz w:val="20"/>
              </w:rPr>
            </w:pPr>
            <w:r>
              <w:rPr>
                <w:sz w:val="20"/>
              </w:rPr>
              <w:t xml:space="preserve">Cost of risk assessment </w:t>
            </w:r>
            <w:proofErr w:type="spellStart"/>
            <w:r>
              <w:rPr>
                <w:sz w:val="20"/>
              </w:rPr>
              <w:t>deminimis</w:t>
            </w:r>
            <w:proofErr w:type="spellEnd"/>
            <w:r>
              <w:rPr>
                <w:sz w:val="20"/>
              </w:rPr>
              <w:t>.</w:t>
            </w:r>
          </w:p>
          <w:p w14:paraId="62E57B3C" w14:textId="77777777" w:rsidR="008E27C5" w:rsidRDefault="008E27C5">
            <w:pPr>
              <w:pStyle w:val="TableParagraph"/>
              <w:spacing w:line="240" w:lineRule="auto"/>
              <w:rPr>
                <w:b/>
              </w:rPr>
            </w:pPr>
          </w:p>
          <w:p w14:paraId="18B58BCF" w14:textId="77777777" w:rsidR="008E27C5" w:rsidRDefault="008E27C5">
            <w:pPr>
              <w:pStyle w:val="TableParagraph"/>
              <w:spacing w:line="240" w:lineRule="auto"/>
              <w:rPr>
                <w:b/>
                <w:sz w:val="18"/>
              </w:rPr>
            </w:pPr>
          </w:p>
          <w:p w14:paraId="07C143F8" w14:textId="77777777" w:rsidR="008E27C5" w:rsidRDefault="0045793D">
            <w:pPr>
              <w:pStyle w:val="TableParagraph"/>
              <w:spacing w:line="240" w:lineRule="auto"/>
              <w:ind w:left="107" w:right="796"/>
              <w:rPr>
                <w:sz w:val="20"/>
              </w:rPr>
            </w:pPr>
            <w:r>
              <w:rPr>
                <w:sz w:val="20"/>
              </w:rPr>
              <w:t>Predominantly a land use issue. Any abnormal costs associated with safeguards addressing adjacencies with hazardous facilities should be reflected in land value.</w:t>
            </w:r>
          </w:p>
        </w:tc>
      </w:tr>
    </w:tbl>
    <w:p w14:paraId="22D2D2C7" w14:textId="77777777" w:rsidR="008E27C5" w:rsidRDefault="008E27C5">
      <w:pPr>
        <w:pStyle w:val="BodyText"/>
        <w:spacing w:before="9"/>
        <w:rPr>
          <w:b/>
          <w:sz w:val="27"/>
        </w:rPr>
      </w:pPr>
    </w:p>
    <w:p w14:paraId="0CECDB3C" w14:textId="77777777" w:rsidR="008E27C5" w:rsidRDefault="0045793D">
      <w:pPr>
        <w:spacing w:before="1"/>
        <w:ind w:left="7007" w:right="6734"/>
        <w:jc w:val="center"/>
        <w:rPr>
          <w:b/>
          <w:sz w:val="16"/>
        </w:rPr>
      </w:pPr>
      <w:r>
        <w:rPr>
          <w:b/>
          <w:sz w:val="16"/>
        </w:rPr>
        <w:t>83</w:t>
      </w:r>
    </w:p>
    <w:p w14:paraId="75A35673" w14:textId="77777777" w:rsidR="008E27C5" w:rsidRDefault="008E27C5">
      <w:pPr>
        <w:jc w:val="center"/>
        <w:rPr>
          <w:sz w:val="16"/>
        </w:rPr>
        <w:sectPr w:rsidR="008E27C5">
          <w:headerReference w:type="default" r:id="rId8"/>
          <w:pgSz w:w="16840" w:h="11910" w:orient="landscape"/>
          <w:pgMar w:top="1520" w:right="1580" w:bottom="280" w:left="1300" w:header="888" w:footer="0" w:gutter="0"/>
          <w:cols w:space="720"/>
        </w:sectPr>
      </w:pPr>
    </w:p>
    <w:p w14:paraId="163868D3" w14:textId="77777777" w:rsidR="008E27C5" w:rsidRDefault="008E27C5">
      <w:pPr>
        <w:pStyle w:val="BodyText"/>
        <w:spacing w:before="6"/>
        <w:rPr>
          <w:b/>
          <w:sz w:val="15"/>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olicy requirement and cost implications"/>
        <w:tblDescription w:val="Policy requirement and cost implications"/>
      </w:tblPr>
      <w:tblGrid>
        <w:gridCol w:w="1121"/>
        <w:gridCol w:w="6688"/>
        <w:gridCol w:w="5903"/>
      </w:tblGrid>
      <w:tr w:rsidR="008E27C5" w14:paraId="5B1BDA85" w14:textId="77777777" w:rsidTr="00CE7178">
        <w:trPr>
          <w:trHeight w:val="459"/>
          <w:tblHeader/>
        </w:trPr>
        <w:tc>
          <w:tcPr>
            <w:tcW w:w="1121" w:type="dxa"/>
            <w:shd w:val="clear" w:color="auto" w:fill="BFBFBF"/>
          </w:tcPr>
          <w:p w14:paraId="0D1A21A0" w14:textId="77777777" w:rsidR="008E27C5" w:rsidRDefault="0045793D">
            <w:pPr>
              <w:pStyle w:val="TableParagraph"/>
              <w:spacing w:before="1" w:line="230" w:lineRule="exact"/>
              <w:ind w:left="107" w:right="394"/>
              <w:rPr>
                <w:b/>
                <w:sz w:val="20"/>
              </w:rPr>
            </w:pPr>
            <w:r>
              <w:rPr>
                <w:b/>
                <w:sz w:val="20"/>
              </w:rPr>
              <w:t>Policy No</w:t>
            </w:r>
          </w:p>
        </w:tc>
        <w:tc>
          <w:tcPr>
            <w:tcW w:w="6688" w:type="dxa"/>
            <w:shd w:val="clear" w:color="auto" w:fill="BFBFBF"/>
          </w:tcPr>
          <w:p w14:paraId="3E88A8BA" w14:textId="77777777" w:rsidR="008E27C5" w:rsidRDefault="0045793D">
            <w:pPr>
              <w:pStyle w:val="TableParagraph"/>
              <w:spacing w:line="228" w:lineRule="exact"/>
              <w:ind w:left="107"/>
              <w:rPr>
                <w:b/>
                <w:sz w:val="20"/>
              </w:rPr>
            </w:pPr>
            <w:r>
              <w:rPr>
                <w:b/>
                <w:sz w:val="20"/>
              </w:rPr>
              <w:t>Policy requirement</w:t>
            </w:r>
          </w:p>
        </w:tc>
        <w:tc>
          <w:tcPr>
            <w:tcW w:w="5903" w:type="dxa"/>
            <w:shd w:val="clear" w:color="auto" w:fill="BFBFBF"/>
          </w:tcPr>
          <w:p w14:paraId="1BBDCADA" w14:textId="77777777" w:rsidR="008E27C5" w:rsidRDefault="0045793D">
            <w:pPr>
              <w:pStyle w:val="TableParagraph"/>
              <w:spacing w:line="228" w:lineRule="exact"/>
              <w:ind w:left="107"/>
              <w:rPr>
                <w:b/>
                <w:sz w:val="20"/>
              </w:rPr>
            </w:pPr>
            <w:r>
              <w:rPr>
                <w:b/>
                <w:sz w:val="20"/>
              </w:rPr>
              <w:t>Cost implications for developments</w:t>
            </w:r>
          </w:p>
        </w:tc>
      </w:tr>
      <w:tr w:rsidR="008E27C5" w14:paraId="5D6B24BD" w14:textId="77777777" w:rsidTr="00CE7178">
        <w:trPr>
          <w:trHeight w:val="2757"/>
        </w:trPr>
        <w:tc>
          <w:tcPr>
            <w:tcW w:w="1121" w:type="dxa"/>
          </w:tcPr>
          <w:p w14:paraId="569B0B8A" w14:textId="77777777" w:rsidR="008E27C5" w:rsidRDefault="0045793D">
            <w:pPr>
              <w:pStyle w:val="TableParagraph"/>
              <w:spacing w:line="226" w:lineRule="exact"/>
              <w:ind w:left="107"/>
              <w:rPr>
                <w:sz w:val="20"/>
              </w:rPr>
            </w:pPr>
            <w:r>
              <w:rPr>
                <w:sz w:val="20"/>
              </w:rPr>
              <w:t>DM4</w:t>
            </w:r>
          </w:p>
        </w:tc>
        <w:tc>
          <w:tcPr>
            <w:tcW w:w="6688" w:type="dxa"/>
          </w:tcPr>
          <w:p w14:paraId="15168434" w14:textId="77777777" w:rsidR="008E27C5" w:rsidRDefault="0045793D">
            <w:pPr>
              <w:pStyle w:val="TableParagraph"/>
              <w:spacing w:line="228" w:lineRule="exact"/>
              <w:ind w:left="107"/>
              <w:rPr>
                <w:b/>
                <w:sz w:val="20"/>
              </w:rPr>
            </w:pPr>
            <w:r>
              <w:rPr>
                <w:b/>
                <w:sz w:val="20"/>
              </w:rPr>
              <w:t>Landscaping and trees</w:t>
            </w:r>
          </w:p>
          <w:p w14:paraId="1BDA74EB" w14:textId="77777777" w:rsidR="008E27C5" w:rsidRDefault="008E27C5">
            <w:pPr>
              <w:pStyle w:val="TableParagraph"/>
              <w:spacing w:before="9" w:line="240" w:lineRule="auto"/>
              <w:rPr>
                <w:b/>
                <w:sz w:val="19"/>
              </w:rPr>
            </w:pPr>
          </w:p>
          <w:p w14:paraId="26C40D6D" w14:textId="77777777" w:rsidR="008E27C5" w:rsidRDefault="0045793D">
            <w:pPr>
              <w:pStyle w:val="TableParagraph"/>
              <w:spacing w:before="1" w:line="240" w:lineRule="auto"/>
              <w:ind w:left="107" w:right="458"/>
              <w:rPr>
                <w:sz w:val="20"/>
              </w:rPr>
            </w:pPr>
            <w:r>
              <w:rPr>
                <w:sz w:val="20"/>
              </w:rPr>
              <w:t>All developments to provide high quality landscapes and townscapes that enhance existing landscape character and green infrastructure network. This should include the provision of new trees and support habitat creation.</w:t>
            </w:r>
          </w:p>
          <w:p w14:paraId="4A43CEF6" w14:textId="77777777" w:rsidR="008E27C5" w:rsidRDefault="008E27C5">
            <w:pPr>
              <w:pStyle w:val="TableParagraph"/>
              <w:spacing w:line="240" w:lineRule="auto"/>
              <w:rPr>
                <w:b/>
                <w:sz w:val="20"/>
              </w:rPr>
            </w:pPr>
          </w:p>
          <w:p w14:paraId="26678E55" w14:textId="77777777" w:rsidR="008E27C5" w:rsidRDefault="0045793D">
            <w:pPr>
              <w:pStyle w:val="TableParagraph"/>
              <w:spacing w:before="1" w:line="240" w:lineRule="auto"/>
              <w:ind w:left="107" w:right="114"/>
              <w:rPr>
                <w:sz w:val="20"/>
              </w:rPr>
            </w:pPr>
            <w:r>
              <w:rPr>
                <w:sz w:val="20"/>
              </w:rPr>
              <w:t>Developments to avoid the loss of/minimise harm to existing trees, woodland or hedgerows including but not limited to trees protected by TPOs. Loss of trees to be justified by an Arboriculture Impact Assessment.</w:t>
            </w:r>
          </w:p>
        </w:tc>
        <w:tc>
          <w:tcPr>
            <w:tcW w:w="5903" w:type="dxa"/>
          </w:tcPr>
          <w:p w14:paraId="6DCC19FC" w14:textId="77777777" w:rsidR="008E27C5" w:rsidRDefault="008E27C5">
            <w:pPr>
              <w:pStyle w:val="TableParagraph"/>
              <w:spacing w:before="8" w:line="240" w:lineRule="auto"/>
              <w:rPr>
                <w:b/>
                <w:sz w:val="19"/>
              </w:rPr>
            </w:pPr>
          </w:p>
          <w:p w14:paraId="4A0DC0D9" w14:textId="77777777" w:rsidR="008E27C5" w:rsidRDefault="0045793D">
            <w:pPr>
              <w:pStyle w:val="TableParagraph"/>
              <w:spacing w:line="240" w:lineRule="auto"/>
              <w:ind w:left="107" w:right="318"/>
              <w:rPr>
                <w:b/>
                <w:sz w:val="20"/>
              </w:rPr>
            </w:pPr>
            <w:r>
              <w:rPr>
                <w:sz w:val="20"/>
              </w:rPr>
              <w:t xml:space="preserve">Developments typically incorporate hard and soft landscaping works. </w:t>
            </w:r>
            <w:r w:rsidRPr="00CE7178">
              <w:rPr>
                <w:b/>
                <w:color w:val="943634" w:themeColor="accent2" w:themeShade="BF"/>
                <w:sz w:val="20"/>
              </w:rPr>
              <w:t>Extra-over cost added for enhanced quality of landscaping.</w:t>
            </w:r>
          </w:p>
          <w:p w14:paraId="0CAC18AE" w14:textId="77777777" w:rsidR="008E27C5" w:rsidRDefault="008E27C5">
            <w:pPr>
              <w:pStyle w:val="TableParagraph"/>
              <w:spacing w:line="240" w:lineRule="auto"/>
              <w:rPr>
                <w:b/>
              </w:rPr>
            </w:pPr>
          </w:p>
          <w:p w14:paraId="413B8881" w14:textId="77777777" w:rsidR="008E27C5" w:rsidRDefault="008E27C5">
            <w:pPr>
              <w:pStyle w:val="TableParagraph"/>
              <w:spacing w:line="240" w:lineRule="auto"/>
              <w:rPr>
                <w:b/>
              </w:rPr>
            </w:pPr>
          </w:p>
          <w:p w14:paraId="23F086AB" w14:textId="77777777" w:rsidR="008E27C5" w:rsidRDefault="0045793D">
            <w:pPr>
              <w:pStyle w:val="TableParagraph"/>
              <w:spacing w:before="184" w:line="240" w:lineRule="auto"/>
              <w:ind w:left="107" w:right="485"/>
              <w:rPr>
                <w:sz w:val="20"/>
              </w:rPr>
            </w:pPr>
            <w:r>
              <w:rPr>
                <w:sz w:val="20"/>
              </w:rPr>
              <w:t>May impact on the built form or quantum of development on sites which have protected trees.</w:t>
            </w:r>
          </w:p>
        </w:tc>
      </w:tr>
      <w:tr w:rsidR="008E27C5" w14:paraId="2E24CC89" w14:textId="77777777" w:rsidTr="00CE7178">
        <w:trPr>
          <w:trHeight w:val="1380"/>
        </w:trPr>
        <w:tc>
          <w:tcPr>
            <w:tcW w:w="1121" w:type="dxa"/>
          </w:tcPr>
          <w:p w14:paraId="726D3F99" w14:textId="77777777" w:rsidR="008E27C5" w:rsidRDefault="0045793D">
            <w:pPr>
              <w:pStyle w:val="TableParagraph"/>
              <w:spacing w:line="228" w:lineRule="exact"/>
              <w:ind w:left="107"/>
              <w:rPr>
                <w:sz w:val="20"/>
              </w:rPr>
            </w:pPr>
            <w:r>
              <w:rPr>
                <w:sz w:val="20"/>
              </w:rPr>
              <w:t>DM5</w:t>
            </w:r>
          </w:p>
        </w:tc>
        <w:tc>
          <w:tcPr>
            <w:tcW w:w="6688" w:type="dxa"/>
          </w:tcPr>
          <w:p w14:paraId="642DC1B9" w14:textId="77777777" w:rsidR="008E27C5" w:rsidRDefault="0045793D">
            <w:pPr>
              <w:pStyle w:val="TableParagraph"/>
              <w:spacing w:line="229" w:lineRule="exact"/>
              <w:ind w:left="107"/>
              <w:rPr>
                <w:b/>
                <w:sz w:val="20"/>
              </w:rPr>
            </w:pPr>
            <w:r>
              <w:rPr>
                <w:b/>
                <w:sz w:val="20"/>
              </w:rPr>
              <w:t>Light pollution</w:t>
            </w:r>
          </w:p>
          <w:p w14:paraId="4A6DBAD6" w14:textId="77777777" w:rsidR="008E27C5" w:rsidRDefault="008E27C5">
            <w:pPr>
              <w:pStyle w:val="TableParagraph"/>
              <w:spacing w:before="11" w:line="240" w:lineRule="auto"/>
              <w:rPr>
                <w:b/>
                <w:sz w:val="19"/>
              </w:rPr>
            </w:pPr>
          </w:p>
          <w:p w14:paraId="6EA57B68" w14:textId="77777777" w:rsidR="008E27C5" w:rsidRDefault="0045793D">
            <w:pPr>
              <w:pStyle w:val="TableParagraph"/>
              <w:spacing w:line="240" w:lineRule="auto"/>
              <w:ind w:left="107"/>
              <w:rPr>
                <w:sz w:val="20"/>
              </w:rPr>
            </w:pPr>
            <w:r>
              <w:rPr>
                <w:sz w:val="20"/>
              </w:rPr>
              <w:t>Developments which provide external lighting should seek to mitigate adverse impacts of such lighting on amenity and public safety. Must also be energy efficient.</w:t>
            </w:r>
          </w:p>
        </w:tc>
        <w:tc>
          <w:tcPr>
            <w:tcW w:w="5903" w:type="dxa"/>
          </w:tcPr>
          <w:p w14:paraId="5D7C328D" w14:textId="77777777" w:rsidR="008E27C5" w:rsidRDefault="0045793D">
            <w:pPr>
              <w:pStyle w:val="TableParagraph"/>
              <w:spacing w:line="228" w:lineRule="exact"/>
              <w:ind w:left="107"/>
              <w:rPr>
                <w:sz w:val="20"/>
              </w:rPr>
            </w:pPr>
            <w:r>
              <w:rPr>
                <w:sz w:val="20"/>
              </w:rPr>
              <w:t xml:space="preserve">No </w:t>
            </w:r>
            <w:proofErr w:type="gramStart"/>
            <w:r>
              <w:rPr>
                <w:sz w:val="20"/>
              </w:rPr>
              <w:t>particular cost</w:t>
            </w:r>
            <w:proofErr w:type="gramEnd"/>
            <w:r>
              <w:rPr>
                <w:sz w:val="20"/>
              </w:rPr>
              <w:t xml:space="preserve"> implications.</w:t>
            </w:r>
          </w:p>
          <w:p w14:paraId="00AC291D" w14:textId="77777777" w:rsidR="008E27C5" w:rsidRDefault="008E27C5">
            <w:pPr>
              <w:pStyle w:val="TableParagraph"/>
              <w:spacing w:line="240" w:lineRule="auto"/>
              <w:rPr>
                <w:b/>
                <w:sz w:val="20"/>
              </w:rPr>
            </w:pPr>
          </w:p>
          <w:p w14:paraId="67B1E180" w14:textId="77777777" w:rsidR="008E27C5" w:rsidRDefault="0045793D">
            <w:pPr>
              <w:pStyle w:val="TableParagraph"/>
              <w:spacing w:before="1" w:line="240" w:lineRule="auto"/>
              <w:ind w:left="107" w:right="786"/>
              <w:rPr>
                <w:sz w:val="20"/>
              </w:rPr>
            </w:pPr>
            <w:r>
              <w:rPr>
                <w:sz w:val="20"/>
              </w:rPr>
              <w:t xml:space="preserve">Cost of lighting assessment report will be </w:t>
            </w:r>
            <w:proofErr w:type="spellStart"/>
            <w:r>
              <w:rPr>
                <w:sz w:val="20"/>
              </w:rPr>
              <w:t>deminimis</w:t>
            </w:r>
            <w:proofErr w:type="spellEnd"/>
            <w:r>
              <w:rPr>
                <w:sz w:val="20"/>
              </w:rPr>
              <w:t xml:space="preserve"> and included within overall professional fees budget.</w:t>
            </w:r>
          </w:p>
        </w:tc>
      </w:tr>
      <w:tr w:rsidR="008E27C5" w14:paraId="25BDA9DD" w14:textId="77777777" w:rsidTr="00CE7178">
        <w:trPr>
          <w:trHeight w:val="2759"/>
        </w:trPr>
        <w:tc>
          <w:tcPr>
            <w:tcW w:w="1121" w:type="dxa"/>
          </w:tcPr>
          <w:p w14:paraId="54C76B53" w14:textId="77777777" w:rsidR="008E27C5" w:rsidRDefault="0045793D">
            <w:pPr>
              <w:pStyle w:val="TableParagraph"/>
              <w:spacing w:line="227" w:lineRule="exact"/>
              <w:ind w:left="107"/>
              <w:rPr>
                <w:sz w:val="20"/>
              </w:rPr>
            </w:pPr>
            <w:r>
              <w:rPr>
                <w:sz w:val="20"/>
              </w:rPr>
              <w:t>DM6</w:t>
            </w:r>
          </w:p>
        </w:tc>
        <w:tc>
          <w:tcPr>
            <w:tcW w:w="6688" w:type="dxa"/>
          </w:tcPr>
          <w:p w14:paraId="016D3AE7" w14:textId="77777777" w:rsidR="008E27C5" w:rsidRDefault="0045793D">
            <w:pPr>
              <w:pStyle w:val="TableParagraph"/>
              <w:spacing w:line="228" w:lineRule="exact"/>
              <w:ind w:left="107"/>
              <w:rPr>
                <w:b/>
                <w:sz w:val="20"/>
              </w:rPr>
            </w:pPr>
            <w:r>
              <w:rPr>
                <w:b/>
                <w:sz w:val="20"/>
              </w:rPr>
              <w:t>Noise and vibration</w:t>
            </w:r>
          </w:p>
          <w:p w14:paraId="56796B09" w14:textId="77777777" w:rsidR="008E27C5" w:rsidRDefault="008E27C5">
            <w:pPr>
              <w:pStyle w:val="TableParagraph"/>
              <w:spacing w:before="11" w:line="240" w:lineRule="auto"/>
              <w:rPr>
                <w:b/>
                <w:sz w:val="19"/>
              </w:rPr>
            </w:pPr>
          </w:p>
          <w:p w14:paraId="0B0C1E2D" w14:textId="77777777" w:rsidR="008E27C5" w:rsidRDefault="0045793D">
            <w:pPr>
              <w:pStyle w:val="TableParagraph"/>
              <w:spacing w:line="240" w:lineRule="auto"/>
              <w:ind w:left="107"/>
              <w:rPr>
                <w:sz w:val="20"/>
              </w:rPr>
            </w:pPr>
            <w:r>
              <w:rPr>
                <w:sz w:val="20"/>
              </w:rPr>
              <w:t>Development to be designed to reduce exposure to noise and vibration.</w:t>
            </w:r>
          </w:p>
          <w:p w14:paraId="6AEE647C" w14:textId="77777777" w:rsidR="008E27C5" w:rsidRDefault="008E27C5">
            <w:pPr>
              <w:pStyle w:val="TableParagraph"/>
              <w:spacing w:before="11" w:line="240" w:lineRule="auto"/>
              <w:rPr>
                <w:b/>
                <w:sz w:val="19"/>
              </w:rPr>
            </w:pPr>
          </w:p>
          <w:p w14:paraId="5691D578" w14:textId="77777777" w:rsidR="008E27C5" w:rsidRDefault="0045793D">
            <w:pPr>
              <w:pStyle w:val="TableParagraph"/>
              <w:spacing w:line="240" w:lineRule="auto"/>
              <w:ind w:left="107" w:right="202"/>
              <w:rPr>
                <w:sz w:val="20"/>
              </w:rPr>
            </w:pPr>
            <w:r>
              <w:rPr>
                <w:sz w:val="20"/>
              </w:rPr>
              <w:t>Developments which generate noise and/or vibration to be subject to an assessment of the impact of this noise on neighbouring residents.</w:t>
            </w:r>
          </w:p>
          <w:p w14:paraId="33B73024" w14:textId="77777777" w:rsidR="008E27C5" w:rsidRDefault="0045793D">
            <w:pPr>
              <w:pStyle w:val="TableParagraph"/>
              <w:spacing w:line="230" w:lineRule="exact"/>
              <w:ind w:left="107"/>
              <w:rPr>
                <w:sz w:val="20"/>
              </w:rPr>
            </w:pPr>
            <w:r>
              <w:rPr>
                <w:sz w:val="20"/>
              </w:rPr>
              <w:t>Measures to mitigate impacts to be proposed.</w:t>
            </w:r>
          </w:p>
          <w:p w14:paraId="15BE9CDD" w14:textId="77777777" w:rsidR="008E27C5" w:rsidRDefault="008E27C5">
            <w:pPr>
              <w:pStyle w:val="TableParagraph"/>
              <w:spacing w:before="1" w:line="240" w:lineRule="auto"/>
              <w:rPr>
                <w:b/>
                <w:sz w:val="20"/>
              </w:rPr>
            </w:pPr>
          </w:p>
          <w:p w14:paraId="4C947E36" w14:textId="77777777" w:rsidR="008E27C5" w:rsidRDefault="0045793D">
            <w:pPr>
              <w:pStyle w:val="TableParagraph"/>
              <w:spacing w:line="240" w:lineRule="auto"/>
              <w:ind w:left="107" w:right="176"/>
              <w:rPr>
                <w:sz w:val="20"/>
              </w:rPr>
            </w:pPr>
            <w:r>
              <w:rPr>
                <w:sz w:val="20"/>
              </w:rPr>
              <w:t>Sensitive developments (including residential) to be assessed for impact of existing or planned sources of noise and vibration. Adverse impacts to be</w:t>
            </w:r>
            <w:r>
              <w:rPr>
                <w:spacing w:val="-3"/>
                <w:sz w:val="20"/>
              </w:rPr>
              <w:t xml:space="preserve"> </w:t>
            </w:r>
            <w:r>
              <w:rPr>
                <w:sz w:val="20"/>
              </w:rPr>
              <w:t>mitigated.</w:t>
            </w:r>
          </w:p>
        </w:tc>
        <w:tc>
          <w:tcPr>
            <w:tcW w:w="5903" w:type="dxa"/>
          </w:tcPr>
          <w:p w14:paraId="77BAB2BC" w14:textId="77777777" w:rsidR="008E27C5" w:rsidRDefault="008E27C5">
            <w:pPr>
              <w:pStyle w:val="TableParagraph"/>
              <w:spacing w:before="8" w:line="240" w:lineRule="auto"/>
              <w:rPr>
                <w:b/>
                <w:sz w:val="19"/>
              </w:rPr>
            </w:pPr>
          </w:p>
          <w:p w14:paraId="5067BD53" w14:textId="77777777" w:rsidR="008E27C5" w:rsidRDefault="0045793D">
            <w:pPr>
              <w:pStyle w:val="TableParagraph"/>
              <w:spacing w:before="1" w:line="240" w:lineRule="auto"/>
              <w:ind w:left="107" w:right="118"/>
              <w:rPr>
                <w:sz w:val="20"/>
              </w:rPr>
            </w:pPr>
            <w:r>
              <w:rPr>
                <w:sz w:val="20"/>
              </w:rPr>
              <w:t>This would be a market requirement necessary to achieve sales in a timely manner.</w:t>
            </w:r>
          </w:p>
          <w:p w14:paraId="36D6E9B3" w14:textId="77777777" w:rsidR="008E27C5" w:rsidRDefault="008E27C5">
            <w:pPr>
              <w:pStyle w:val="TableParagraph"/>
              <w:spacing w:line="240" w:lineRule="auto"/>
              <w:rPr>
                <w:b/>
              </w:rPr>
            </w:pPr>
          </w:p>
          <w:p w14:paraId="6DD05BFB" w14:textId="77777777" w:rsidR="008E27C5" w:rsidRDefault="008E27C5">
            <w:pPr>
              <w:pStyle w:val="TableParagraph"/>
              <w:spacing w:line="240" w:lineRule="auto"/>
              <w:rPr>
                <w:b/>
              </w:rPr>
            </w:pPr>
          </w:p>
          <w:p w14:paraId="6D6591DC" w14:textId="77777777" w:rsidR="008E27C5" w:rsidRDefault="008E27C5">
            <w:pPr>
              <w:pStyle w:val="TableParagraph"/>
              <w:spacing w:line="240" w:lineRule="auto"/>
              <w:rPr>
                <w:b/>
              </w:rPr>
            </w:pPr>
          </w:p>
          <w:p w14:paraId="6C99917E" w14:textId="77777777" w:rsidR="008E27C5" w:rsidRDefault="008E27C5">
            <w:pPr>
              <w:pStyle w:val="TableParagraph"/>
              <w:spacing w:line="240" w:lineRule="auto"/>
              <w:rPr>
                <w:b/>
              </w:rPr>
            </w:pPr>
          </w:p>
          <w:p w14:paraId="5A6F7041" w14:textId="77777777" w:rsidR="008E27C5" w:rsidRDefault="008E27C5">
            <w:pPr>
              <w:pStyle w:val="TableParagraph"/>
              <w:spacing w:before="11" w:line="240" w:lineRule="auto"/>
              <w:rPr>
                <w:b/>
                <w:sz w:val="31"/>
              </w:rPr>
            </w:pPr>
          </w:p>
          <w:p w14:paraId="00325398" w14:textId="77777777" w:rsidR="008E27C5" w:rsidRDefault="0045793D">
            <w:pPr>
              <w:pStyle w:val="TableParagraph"/>
              <w:spacing w:line="240" w:lineRule="auto"/>
              <w:ind w:left="107" w:right="465"/>
              <w:rPr>
                <w:sz w:val="20"/>
              </w:rPr>
            </w:pPr>
            <w:r>
              <w:rPr>
                <w:sz w:val="20"/>
              </w:rPr>
              <w:t xml:space="preserve">Cost of assessment </w:t>
            </w:r>
            <w:proofErr w:type="spellStart"/>
            <w:r>
              <w:rPr>
                <w:sz w:val="20"/>
              </w:rPr>
              <w:t>deminimis</w:t>
            </w:r>
            <w:proofErr w:type="spellEnd"/>
            <w:r>
              <w:rPr>
                <w:sz w:val="20"/>
              </w:rPr>
              <w:t xml:space="preserve">. Market requirement for mitigation </w:t>
            </w:r>
            <w:proofErr w:type="gramStart"/>
            <w:r>
              <w:rPr>
                <w:sz w:val="20"/>
              </w:rPr>
              <w:t>in order to</w:t>
            </w:r>
            <w:proofErr w:type="gramEnd"/>
            <w:r>
              <w:rPr>
                <w:sz w:val="20"/>
              </w:rPr>
              <w:t xml:space="preserve"> achieve sales in a timely manner.</w:t>
            </w:r>
          </w:p>
        </w:tc>
      </w:tr>
      <w:tr w:rsidR="008E27C5" w14:paraId="32FA991A" w14:textId="77777777" w:rsidTr="00CE7178">
        <w:trPr>
          <w:trHeight w:val="1609"/>
        </w:trPr>
        <w:tc>
          <w:tcPr>
            <w:tcW w:w="1121" w:type="dxa"/>
          </w:tcPr>
          <w:p w14:paraId="782A4D3D" w14:textId="77777777" w:rsidR="008E27C5" w:rsidRDefault="0045793D">
            <w:pPr>
              <w:pStyle w:val="TableParagraph"/>
              <w:spacing w:line="228" w:lineRule="exact"/>
              <w:ind w:left="107"/>
              <w:rPr>
                <w:sz w:val="20"/>
              </w:rPr>
            </w:pPr>
            <w:r>
              <w:rPr>
                <w:sz w:val="20"/>
              </w:rPr>
              <w:t>DM7</w:t>
            </w:r>
          </w:p>
        </w:tc>
        <w:tc>
          <w:tcPr>
            <w:tcW w:w="6688" w:type="dxa"/>
          </w:tcPr>
          <w:p w14:paraId="09E2101B" w14:textId="77777777" w:rsidR="008E27C5" w:rsidRDefault="0045793D">
            <w:pPr>
              <w:pStyle w:val="TableParagraph"/>
              <w:spacing w:line="229" w:lineRule="exact"/>
              <w:ind w:left="107"/>
              <w:rPr>
                <w:b/>
                <w:sz w:val="20"/>
              </w:rPr>
            </w:pPr>
            <w:r>
              <w:rPr>
                <w:b/>
                <w:sz w:val="20"/>
              </w:rPr>
              <w:t>Advertisements</w:t>
            </w:r>
          </w:p>
          <w:p w14:paraId="4090817F" w14:textId="77777777" w:rsidR="008E27C5" w:rsidRDefault="008E27C5">
            <w:pPr>
              <w:pStyle w:val="TableParagraph"/>
              <w:spacing w:before="9" w:line="240" w:lineRule="auto"/>
              <w:rPr>
                <w:b/>
                <w:sz w:val="19"/>
              </w:rPr>
            </w:pPr>
          </w:p>
          <w:p w14:paraId="02C4CCFE" w14:textId="77777777" w:rsidR="008E27C5" w:rsidRDefault="0045793D">
            <w:pPr>
              <w:pStyle w:val="TableParagraph"/>
              <w:spacing w:before="1" w:line="240" w:lineRule="auto"/>
              <w:ind w:left="107" w:right="447"/>
              <w:rPr>
                <w:sz w:val="20"/>
              </w:rPr>
            </w:pPr>
            <w:r>
              <w:rPr>
                <w:sz w:val="20"/>
              </w:rPr>
              <w:t>Addresses siting and appearance of advertisements; requirements to avoid obscuring architectural features; avoiding creating dominant skylines; and designed to preserve or enhance the character or appearance of any heritage assets which are affected.</w:t>
            </w:r>
          </w:p>
        </w:tc>
        <w:tc>
          <w:tcPr>
            <w:tcW w:w="5903" w:type="dxa"/>
          </w:tcPr>
          <w:p w14:paraId="52F8D64F" w14:textId="77777777" w:rsidR="008E27C5" w:rsidRDefault="008E27C5">
            <w:pPr>
              <w:pStyle w:val="TableParagraph"/>
              <w:spacing w:line="240" w:lineRule="auto"/>
              <w:rPr>
                <w:b/>
              </w:rPr>
            </w:pPr>
          </w:p>
          <w:p w14:paraId="2F426AB8" w14:textId="77777777" w:rsidR="008E27C5" w:rsidRDefault="008E27C5">
            <w:pPr>
              <w:pStyle w:val="TableParagraph"/>
              <w:spacing w:before="9" w:line="240" w:lineRule="auto"/>
              <w:rPr>
                <w:b/>
                <w:sz w:val="17"/>
              </w:rPr>
            </w:pPr>
          </w:p>
          <w:p w14:paraId="2204F368" w14:textId="77777777" w:rsidR="008E27C5" w:rsidRDefault="0045793D">
            <w:pPr>
              <w:pStyle w:val="TableParagraph"/>
              <w:spacing w:line="240" w:lineRule="auto"/>
              <w:ind w:left="107" w:right="318"/>
              <w:rPr>
                <w:sz w:val="20"/>
              </w:rPr>
            </w:pPr>
            <w:r>
              <w:rPr>
                <w:sz w:val="20"/>
              </w:rPr>
              <w:t>No impact on development proposals. Will mainly impact on revenues that existing building/site owners can secure from letting space for advertisements and is not a matter that will impact on development viability.</w:t>
            </w:r>
          </w:p>
        </w:tc>
      </w:tr>
    </w:tbl>
    <w:p w14:paraId="52D03663" w14:textId="77777777" w:rsidR="008E27C5" w:rsidRDefault="008E27C5">
      <w:pPr>
        <w:pStyle w:val="BodyText"/>
        <w:spacing w:before="9"/>
        <w:rPr>
          <w:b/>
          <w:sz w:val="18"/>
        </w:rPr>
      </w:pPr>
    </w:p>
    <w:p w14:paraId="18C359CC" w14:textId="77777777" w:rsidR="008E27C5" w:rsidRDefault="0045793D">
      <w:pPr>
        <w:spacing w:before="94"/>
        <w:ind w:left="7007" w:right="6734"/>
        <w:jc w:val="center"/>
        <w:rPr>
          <w:b/>
          <w:sz w:val="16"/>
        </w:rPr>
      </w:pPr>
      <w:r>
        <w:rPr>
          <w:b/>
          <w:sz w:val="16"/>
        </w:rPr>
        <w:t>84</w:t>
      </w:r>
    </w:p>
    <w:p w14:paraId="195894D1" w14:textId="77777777" w:rsidR="008E27C5" w:rsidRDefault="008E27C5">
      <w:pPr>
        <w:jc w:val="center"/>
        <w:rPr>
          <w:sz w:val="16"/>
        </w:rPr>
        <w:sectPr w:rsidR="008E27C5">
          <w:pgSz w:w="16840" w:h="11910" w:orient="landscape"/>
          <w:pgMar w:top="1520" w:right="1580" w:bottom="280" w:left="1300" w:header="888" w:footer="0" w:gutter="0"/>
          <w:cols w:space="720"/>
        </w:sectPr>
      </w:pPr>
    </w:p>
    <w:p w14:paraId="7651E81E" w14:textId="77777777" w:rsidR="008E27C5" w:rsidRDefault="008E27C5">
      <w:pPr>
        <w:pStyle w:val="BodyText"/>
        <w:spacing w:before="6"/>
        <w:rPr>
          <w:b/>
          <w:sz w:val="15"/>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olicy requirement and cost implications"/>
        <w:tblDescription w:val="Policy requirement and cost implications"/>
      </w:tblPr>
      <w:tblGrid>
        <w:gridCol w:w="1121"/>
        <w:gridCol w:w="6688"/>
        <w:gridCol w:w="5903"/>
      </w:tblGrid>
      <w:tr w:rsidR="008E27C5" w14:paraId="471B1A14" w14:textId="77777777" w:rsidTr="00CE7178">
        <w:trPr>
          <w:trHeight w:val="459"/>
          <w:tblHeader/>
        </w:trPr>
        <w:tc>
          <w:tcPr>
            <w:tcW w:w="1121" w:type="dxa"/>
            <w:shd w:val="clear" w:color="auto" w:fill="BFBFBF"/>
          </w:tcPr>
          <w:p w14:paraId="3F42D111" w14:textId="77777777" w:rsidR="008E27C5" w:rsidRDefault="0045793D">
            <w:pPr>
              <w:pStyle w:val="TableParagraph"/>
              <w:spacing w:before="1" w:line="230" w:lineRule="exact"/>
              <w:ind w:left="107" w:right="394"/>
              <w:rPr>
                <w:b/>
                <w:sz w:val="20"/>
              </w:rPr>
            </w:pPr>
            <w:r>
              <w:rPr>
                <w:b/>
                <w:sz w:val="20"/>
              </w:rPr>
              <w:t>Policy No</w:t>
            </w:r>
          </w:p>
        </w:tc>
        <w:tc>
          <w:tcPr>
            <w:tcW w:w="6688" w:type="dxa"/>
            <w:shd w:val="clear" w:color="auto" w:fill="BFBFBF"/>
          </w:tcPr>
          <w:p w14:paraId="015B50EC" w14:textId="77777777" w:rsidR="008E27C5" w:rsidRDefault="0045793D">
            <w:pPr>
              <w:pStyle w:val="TableParagraph"/>
              <w:spacing w:line="228" w:lineRule="exact"/>
              <w:ind w:left="107"/>
              <w:rPr>
                <w:b/>
                <w:sz w:val="20"/>
              </w:rPr>
            </w:pPr>
            <w:r>
              <w:rPr>
                <w:b/>
                <w:sz w:val="20"/>
              </w:rPr>
              <w:t>Policy requirement</w:t>
            </w:r>
          </w:p>
        </w:tc>
        <w:tc>
          <w:tcPr>
            <w:tcW w:w="5903" w:type="dxa"/>
            <w:shd w:val="clear" w:color="auto" w:fill="BFBFBF"/>
          </w:tcPr>
          <w:p w14:paraId="273C15BF" w14:textId="77777777" w:rsidR="008E27C5" w:rsidRDefault="0045793D">
            <w:pPr>
              <w:pStyle w:val="TableParagraph"/>
              <w:spacing w:line="228" w:lineRule="exact"/>
              <w:ind w:left="107"/>
              <w:rPr>
                <w:b/>
                <w:sz w:val="20"/>
              </w:rPr>
            </w:pPr>
            <w:r>
              <w:rPr>
                <w:b/>
                <w:sz w:val="20"/>
              </w:rPr>
              <w:t>Cost implications for developments</w:t>
            </w:r>
          </w:p>
        </w:tc>
      </w:tr>
      <w:tr w:rsidR="008E27C5" w14:paraId="188B4DBC" w14:textId="77777777" w:rsidTr="00CE7178">
        <w:trPr>
          <w:trHeight w:val="1838"/>
        </w:trPr>
        <w:tc>
          <w:tcPr>
            <w:tcW w:w="1121" w:type="dxa"/>
          </w:tcPr>
          <w:p w14:paraId="75C44080" w14:textId="77777777" w:rsidR="008E27C5" w:rsidRDefault="0045793D">
            <w:pPr>
              <w:pStyle w:val="TableParagraph"/>
              <w:spacing w:line="226" w:lineRule="exact"/>
              <w:ind w:left="107"/>
              <w:rPr>
                <w:sz w:val="20"/>
              </w:rPr>
            </w:pPr>
            <w:r>
              <w:rPr>
                <w:sz w:val="20"/>
              </w:rPr>
              <w:t>DM8</w:t>
            </w:r>
          </w:p>
        </w:tc>
        <w:tc>
          <w:tcPr>
            <w:tcW w:w="6688" w:type="dxa"/>
          </w:tcPr>
          <w:p w14:paraId="04EB5EBF" w14:textId="77777777" w:rsidR="008E27C5" w:rsidRDefault="0045793D">
            <w:pPr>
              <w:pStyle w:val="TableParagraph"/>
              <w:spacing w:line="228" w:lineRule="exact"/>
              <w:ind w:left="107"/>
              <w:rPr>
                <w:b/>
                <w:sz w:val="20"/>
              </w:rPr>
            </w:pPr>
            <w:r>
              <w:rPr>
                <w:b/>
                <w:sz w:val="20"/>
              </w:rPr>
              <w:t>Places of worship and other faith related community facilities</w:t>
            </w:r>
          </w:p>
          <w:p w14:paraId="549E7CC2" w14:textId="77777777" w:rsidR="008E27C5" w:rsidRDefault="008E27C5">
            <w:pPr>
              <w:pStyle w:val="TableParagraph"/>
              <w:spacing w:before="9" w:line="240" w:lineRule="auto"/>
              <w:rPr>
                <w:b/>
                <w:sz w:val="19"/>
              </w:rPr>
            </w:pPr>
          </w:p>
          <w:p w14:paraId="5F25013B" w14:textId="77777777" w:rsidR="008E27C5" w:rsidRDefault="0045793D">
            <w:pPr>
              <w:pStyle w:val="TableParagraph"/>
              <w:spacing w:before="1" w:line="240" w:lineRule="auto"/>
              <w:ind w:left="107" w:right="202"/>
              <w:rPr>
                <w:sz w:val="20"/>
              </w:rPr>
            </w:pPr>
            <w:r>
              <w:rPr>
                <w:sz w:val="20"/>
              </w:rPr>
              <w:t>Sets out preferred locations for the development of places of worship and faith related community uses to ensure that there are no unacceptable impacts on local amenity, parking, public highway safety. Sites to be suitable for the scale of facility proposed and the number of users it would attract.</w:t>
            </w:r>
          </w:p>
        </w:tc>
        <w:tc>
          <w:tcPr>
            <w:tcW w:w="5903" w:type="dxa"/>
          </w:tcPr>
          <w:p w14:paraId="29AD1DB6" w14:textId="77777777" w:rsidR="008E27C5" w:rsidRDefault="008E27C5">
            <w:pPr>
              <w:pStyle w:val="TableParagraph"/>
              <w:spacing w:line="240" w:lineRule="auto"/>
              <w:rPr>
                <w:b/>
              </w:rPr>
            </w:pPr>
          </w:p>
          <w:p w14:paraId="71598A75" w14:textId="77777777" w:rsidR="008E27C5" w:rsidRDefault="008E27C5">
            <w:pPr>
              <w:pStyle w:val="TableParagraph"/>
              <w:spacing w:line="240" w:lineRule="auto"/>
              <w:rPr>
                <w:b/>
              </w:rPr>
            </w:pPr>
          </w:p>
          <w:p w14:paraId="1321A550" w14:textId="77777777" w:rsidR="008E27C5" w:rsidRDefault="008E27C5">
            <w:pPr>
              <w:pStyle w:val="TableParagraph"/>
              <w:spacing w:line="240" w:lineRule="auto"/>
              <w:rPr>
                <w:b/>
              </w:rPr>
            </w:pPr>
          </w:p>
          <w:p w14:paraId="0CCFBCD1" w14:textId="77777777" w:rsidR="008E27C5" w:rsidRDefault="0045793D">
            <w:pPr>
              <w:pStyle w:val="TableParagraph"/>
              <w:spacing w:before="158" w:line="240" w:lineRule="auto"/>
              <w:ind w:left="107"/>
              <w:rPr>
                <w:sz w:val="20"/>
              </w:rPr>
            </w:pPr>
            <w:r>
              <w:rPr>
                <w:sz w:val="20"/>
              </w:rPr>
              <w:t>Land use issue only.</w:t>
            </w:r>
          </w:p>
        </w:tc>
      </w:tr>
      <w:tr w:rsidR="008E27C5" w14:paraId="7B3DEC67" w14:textId="77777777" w:rsidTr="00CE7178">
        <w:trPr>
          <w:trHeight w:val="2069"/>
        </w:trPr>
        <w:tc>
          <w:tcPr>
            <w:tcW w:w="1121" w:type="dxa"/>
          </w:tcPr>
          <w:p w14:paraId="3331D46E" w14:textId="77777777" w:rsidR="008E27C5" w:rsidRDefault="0045793D">
            <w:pPr>
              <w:pStyle w:val="TableParagraph"/>
              <w:spacing w:line="228" w:lineRule="exact"/>
              <w:ind w:left="107"/>
              <w:rPr>
                <w:sz w:val="20"/>
              </w:rPr>
            </w:pPr>
            <w:r>
              <w:rPr>
                <w:sz w:val="20"/>
              </w:rPr>
              <w:t>DM9</w:t>
            </w:r>
          </w:p>
        </w:tc>
        <w:tc>
          <w:tcPr>
            <w:tcW w:w="6688" w:type="dxa"/>
          </w:tcPr>
          <w:p w14:paraId="19AF3D1B" w14:textId="77777777" w:rsidR="008E27C5" w:rsidRDefault="0045793D">
            <w:pPr>
              <w:pStyle w:val="TableParagraph"/>
              <w:spacing w:line="229" w:lineRule="exact"/>
              <w:ind w:left="107"/>
              <w:rPr>
                <w:b/>
                <w:sz w:val="20"/>
              </w:rPr>
            </w:pPr>
            <w:r>
              <w:rPr>
                <w:b/>
                <w:sz w:val="20"/>
              </w:rPr>
              <w:t>Day nurseries and early years</w:t>
            </w:r>
            <w:r>
              <w:rPr>
                <w:b/>
                <w:spacing w:val="-5"/>
                <w:sz w:val="20"/>
              </w:rPr>
              <w:t xml:space="preserve"> </w:t>
            </w:r>
            <w:r>
              <w:rPr>
                <w:b/>
                <w:sz w:val="20"/>
              </w:rPr>
              <w:t>provision</w:t>
            </w:r>
          </w:p>
          <w:p w14:paraId="72C7F0AC" w14:textId="77777777" w:rsidR="008E27C5" w:rsidRDefault="008E27C5">
            <w:pPr>
              <w:pStyle w:val="TableParagraph"/>
              <w:spacing w:before="9" w:line="240" w:lineRule="auto"/>
              <w:rPr>
                <w:b/>
                <w:sz w:val="19"/>
              </w:rPr>
            </w:pPr>
          </w:p>
          <w:p w14:paraId="7B68FBB4" w14:textId="77777777" w:rsidR="008E27C5" w:rsidRDefault="0045793D">
            <w:pPr>
              <w:pStyle w:val="TableParagraph"/>
              <w:spacing w:before="1" w:line="240" w:lineRule="auto"/>
              <w:ind w:left="107" w:right="158"/>
              <w:rPr>
                <w:sz w:val="20"/>
              </w:rPr>
            </w:pPr>
            <w:r>
              <w:rPr>
                <w:sz w:val="20"/>
              </w:rPr>
              <w:t xml:space="preserve">Defines criteria for assessing suitable locations for the development of day nurseries and similar facilities, including accessibility by walking, cycling and public transport; avoids unacceptable impacts on local amenity, </w:t>
            </w:r>
            <w:proofErr w:type="gramStart"/>
            <w:r>
              <w:rPr>
                <w:sz w:val="20"/>
              </w:rPr>
              <w:t>parking</w:t>
            </w:r>
            <w:proofErr w:type="gramEnd"/>
            <w:r>
              <w:rPr>
                <w:sz w:val="20"/>
              </w:rPr>
              <w:t xml:space="preserve"> and highway safety; sites are appropriate for its purpose</w:t>
            </w:r>
            <w:r>
              <w:rPr>
                <w:spacing w:val="-4"/>
                <w:sz w:val="20"/>
              </w:rPr>
              <w:t xml:space="preserve"> </w:t>
            </w:r>
            <w:r>
              <w:rPr>
                <w:sz w:val="20"/>
              </w:rPr>
              <w:t>in</w:t>
            </w:r>
            <w:r>
              <w:rPr>
                <w:spacing w:val="-4"/>
                <w:sz w:val="20"/>
              </w:rPr>
              <w:t xml:space="preserve"> </w:t>
            </w:r>
            <w:r>
              <w:rPr>
                <w:sz w:val="20"/>
              </w:rPr>
              <w:t>terms</w:t>
            </w:r>
            <w:r>
              <w:rPr>
                <w:spacing w:val="-4"/>
                <w:sz w:val="20"/>
              </w:rPr>
              <w:t xml:space="preserve"> </w:t>
            </w:r>
            <w:r>
              <w:rPr>
                <w:sz w:val="20"/>
              </w:rPr>
              <w:t>of</w:t>
            </w:r>
            <w:r>
              <w:rPr>
                <w:spacing w:val="-4"/>
                <w:sz w:val="20"/>
              </w:rPr>
              <w:t xml:space="preserve"> </w:t>
            </w:r>
            <w:r>
              <w:rPr>
                <w:sz w:val="20"/>
              </w:rPr>
              <w:t>setting,</w:t>
            </w:r>
            <w:r>
              <w:rPr>
                <w:spacing w:val="-6"/>
                <w:sz w:val="20"/>
              </w:rPr>
              <w:t xml:space="preserve"> </w:t>
            </w:r>
            <w:r>
              <w:rPr>
                <w:sz w:val="20"/>
              </w:rPr>
              <w:t>scale</w:t>
            </w:r>
            <w:r>
              <w:rPr>
                <w:spacing w:val="-4"/>
                <w:sz w:val="20"/>
              </w:rPr>
              <w:t xml:space="preserve"> </w:t>
            </w:r>
            <w:r>
              <w:rPr>
                <w:sz w:val="20"/>
              </w:rPr>
              <w:t>and</w:t>
            </w:r>
            <w:r>
              <w:rPr>
                <w:spacing w:val="-4"/>
                <w:sz w:val="20"/>
              </w:rPr>
              <w:t xml:space="preserve"> </w:t>
            </w:r>
            <w:r>
              <w:rPr>
                <w:sz w:val="20"/>
              </w:rPr>
              <w:t>number</w:t>
            </w:r>
            <w:r>
              <w:rPr>
                <w:spacing w:val="-4"/>
                <w:sz w:val="20"/>
              </w:rPr>
              <w:t xml:space="preserve"> </w:t>
            </w:r>
            <w:r>
              <w:rPr>
                <w:sz w:val="20"/>
              </w:rPr>
              <w:t>of</w:t>
            </w:r>
            <w:r>
              <w:rPr>
                <w:spacing w:val="-3"/>
                <w:sz w:val="20"/>
              </w:rPr>
              <w:t xml:space="preserve"> </w:t>
            </w:r>
            <w:r>
              <w:rPr>
                <w:sz w:val="20"/>
              </w:rPr>
              <w:t>children</w:t>
            </w:r>
            <w:r>
              <w:rPr>
                <w:spacing w:val="-4"/>
                <w:sz w:val="20"/>
              </w:rPr>
              <w:t xml:space="preserve"> </w:t>
            </w:r>
            <w:r>
              <w:rPr>
                <w:sz w:val="20"/>
              </w:rPr>
              <w:t>proposed;</w:t>
            </w:r>
            <w:r>
              <w:rPr>
                <w:spacing w:val="-5"/>
                <w:sz w:val="20"/>
              </w:rPr>
              <w:t xml:space="preserve"> </w:t>
            </w:r>
            <w:r>
              <w:rPr>
                <w:sz w:val="20"/>
              </w:rPr>
              <w:t>and has access to sufficient suitable</w:t>
            </w:r>
            <w:r>
              <w:rPr>
                <w:spacing w:val="-7"/>
                <w:sz w:val="20"/>
              </w:rPr>
              <w:t xml:space="preserve"> </w:t>
            </w:r>
            <w:proofErr w:type="spellStart"/>
            <w:r>
              <w:rPr>
                <w:sz w:val="20"/>
              </w:rPr>
              <w:t>playspace</w:t>
            </w:r>
            <w:proofErr w:type="spellEnd"/>
            <w:r>
              <w:rPr>
                <w:sz w:val="20"/>
              </w:rPr>
              <w:t>.</w:t>
            </w:r>
          </w:p>
        </w:tc>
        <w:tc>
          <w:tcPr>
            <w:tcW w:w="5903" w:type="dxa"/>
          </w:tcPr>
          <w:p w14:paraId="058D2719" w14:textId="77777777" w:rsidR="008E27C5" w:rsidRDefault="008E27C5">
            <w:pPr>
              <w:pStyle w:val="TableParagraph"/>
              <w:spacing w:line="240" w:lineRule="auto"/>
              <w:rPr>
                <w:b/>
              </w:rPr>
            </w:pPr>
          </w:p>
          <w:p w14:paraId="1321A38E" w14:textId="77777777" w:rsidR="008E27C5" w:rsidRDefault="008E27C5">
            <w:pPr>
              <w:pStyle w:val="TableParagraph"/>
              <w:spacing w:before="9" w:line="240" w:lineRule="auto"/>
              <w:rPr>
                <w:b/>
                <w:sz w:val="17"/>
              </w:rPr>
            </w:pPr>
          </w:p>
          <w:p w14:paraId="0C8C3E47" w14:textId="77777777" w:rsidR="008E27C5" w:rsidRDefault="0045793D">
            <w:pPr>
              <w:pStyle w:val="TableParagraph"/>
              <w:spacing w:line="240" w:lineRule="auto"/>
              <w:ind w:left="107"/>
              <w:rPr>
                <w:sz w:val="20"/>
              </w:rPr>
            </w:pPr>
            <w:r>
              <w:rPr>
                <w:sz w:val="20"/>
              </w:rPr>
              <w:t>Land use issue only.</w:t>
            </w:r>
          </w:p>
        </w:tc>
      </w:tr>
      <w:tr w:rsidR="008E27C5" w14:paraId="14E5073D" w14:textId="77777777" w:rsidTr="00CE7178">
        <w:trPr>
          <w:trHeight w:val="4600"/>
        </w:trPr>
        <w:tc>
          <w:tcPr>
            <w:tcW w:w="1121" w:type="dxa"/>
          </w:tcPr>
          <w:p w14:paraId="11A3179E" w14:textId="77777777" w:rsidR="008E27C5" w:rsidRDefault="0045793D">
            <w:pPr>
              <w:pStyle w:val="TableParagraph"/>
              <w:spacing w:line="228" w:lineRule="exact"/>
              <w:ind w:left="107"/>
              <w:rPr>
                <w:sz w:val="20"/>
              </w:rPr>
            </w:pPr>
            <w:r>
              <w:rPr>
                <w:sz w:val="20"/>
              </w:rPr>
              <w:t>DM10</w:t>
            </w:r>
          </w:p>
        </w:tc>
        <w:tc>
          <w:tcPr>
            <w:tcW w:w="6688" w:type="dxa"/>
          </w:tcPr>
          <w:p w14:paraId="38CDC6F7" w14:textId="77777777" w:rsidR="008E27C5" w:rsidRDefault="0045793D">
            <w:pPr>
              <w:pStyle w:val="TableParagraph"/>
              <w:spacing w:line="229" w:lineRule="exact"/>
              <w:ind w:left="107"/>
              <w:rPr>
                <w:b/>
                <w:sz w:val="20"/>
              </w:rPr>
            </w:pPr>
            <w:r>
              <w:rPr>
                <w:b/>
                <w:sz w:val="20"/>
              </w:rPr>
              <w:t>Standards for residential development</w:t>
            </w:r>
          </w:p>
          <w:p w14:paraId="4956BEE8" w14:textId="77777777" w:rsidR="008E27C5" w:rsidRDefault="0045793D">
            <w:pPr>
              <w:pStyle w:val="TableParagraph"/>
              <w:spacing w:before="48" w:line="460" w:lineRule="exact"/>
              <w:ind w:left="107" w:right="791"/>
              <w:rPr>
                <w:sz w:val="20"/>
              </w:rPr>
            </w:pPr>
            <w:r>
              <w:rPr>
                <w:sz w:val="20"/>
              </w:rPr>
              <w:t>Developments to meet Nationally described space standards Major development should include a proportion of accessible and</w:t>
            </w:r>
          </w:p>
          <w:p w14:paraId="1FE6A792" w14:textId="77777777" w:rsidR="008E27C5" w:rsidRDefault="0045793D">
            <w:pPr>
              <w:pStyle w:val="TableParagraph"/>
              <w:spacing w:line="180" w:lineRule="exact"/>
              <w:ind w:left="107"/>
              <w:rPr>
                <w:sz w:val="20"/>
              </w:rPr>
            </w:pPr>
            <w:r>
              <w:rPr>
                <w:sz w:val="20"/>
              </w:rPr>
              <w:t>adaptable homes as defined by Building Regulations Part M4 (2) unless</w:t>
            </w:r>
          </w:p>
          <w:p w14:paraId="6EB744FB" w14:textId="77777777" w:rsidR="008E27C5" w:rsidRDefault="0045793D">
            <w:pPr>
              <w:pStyle w:val="TableParagraph"/>
              <w:spacing w:line="240" w:lineRule="auto"/>
              <w:ind w:left="107"/>
              <w:rPr>
                <w:sz w:val="20"/>
              </w:rPr>
            </w:pPr>
            <w:r>
              <w:rPr>
                <w:sz w:val="20"/>
              </w:rPr>
              <w:t>financial unviable.</w:t>
            </w:r>
          </w:p>
          <w:p w14:paraId="07DE5330" w14:textId="77777777" w:rsidR="008E27C5" w:rsidRDefault="008E27C5">
            <w:pPr>
              <w:pStyle w:val="TableParagraph"/>
              <w:spacing w:line="240" w:lineRule="auto"/>
              <w:rPr>
                <w:b/>
                <w:sz w:val="20"/>
              </w:rPr>
            </w:pPr>
          </w:p>
          <w:p w14:paraId="772A119B" w14:textId="77777777" w:rsidR="008E27C5" w:rsidRDefault="0045793D">
            <w:pPr>
              <w:pStyle w:val="TableParagraph"/>
              <w:spacing w:line="240" w:lineRule="auto"/>
              <w:ind w:left="107" w:right="113"/>
              <w:rPr>
                <w:sz w:val="20"/>
              </w:rPr>
            </w:pPr>
            <w:r>
              <w:rPr>
                <w:sz w:val="20"/>
              </w:rPr>
              <w:t>Separation distances between buildings should protect residents’ privacy and outlook.</w:t>
            </w:r>
          </w:p>
          <w:p w14:paraId="23F257DA" w14:textId="77777777" w:rsidR="008E27C5" w:rsidRDefault="008E27C5">
            <w:pPr>
              <w:pStyle w:val="TableParagraph"/>
              <w:spacing w:line="240" w:lineRule="auto"/>
              <w:rPr>
                <w:b/>
                <w:sz w:val="20"/>
              </w:rPr>
            </w:pPr>
          </w:p>
          <w:p w14:paraId="23211971" w14:textId="77777777" w:rsidR="008E27C5" w:rsidRDefault="0045793D">
            <w:pPr>
              <w:pStyle w:val="TableParagraph"/>
              <w:spacing w:line="240" w:lineRule="auto"/>
              <w:ind w:left="107" w:right="436"/>
              <w:rPr>
                <w:sz w:val="20"/>
              </w:rPr>
            </w:pPr>
            <w:r>
              <w:rPr>
                <w:sz w:val="20"/>
              </w:rPr>
              <w:t>New development to provide sufficient private useable outdoor space appropriate to the scale and function of the development.</w:t>
            </w:r>
          </w:p>
          <w:p w14:paraId="47D9D652" w14:textId="77777777" w:rsidR="008E27C5" w:rsidRDefault="008E27C5">
            <w:pPr>
              <w:pStyle w:val="TableParagraph"/>
              <w:spacing w:line="240" w:lineRule="auto"/>
              <w:rPr>
                <w:b/>
                <w:sz w:val="20"/>
              </w:rPr>
            </w:pPr>
          </w:p>
          <w:p w14:paraId="0AFFF291" w14:textId="77777777" w:rsidR="008E27C5" w:rsidRDefault="0045793D">
            <w:pPr>
              <w:pStyle w:val="TableParagraph"/>
              <w:spacing w:line="240" w:lineRule="auto"/>
              <w:ind w:left="107" w:right="313"/>
              <w:rPr>
                <w:sz w:val="20"/>
              </w:rPr>
            </w:pPr>
            <w:r>
              <w:rPr>
                <w:sz w:val="20"/>
              </w:rPr>
              <w:t>Development to ensure adequate outlook and daylight to dwellings, including existing homes, in line with long established 45-degree code.</w:t>
            </w:r>
          </w:p>
          <w:p w14:paraId="180951EF" w14:textId="77777777" w:rsidR="008E27C5" w:rsidRDefault="008E27C5">
            <w:pPr>
              <w:pStyle w:val="TableParagraph"/>
              <w:spacing w:line="240" w:lineRule="auto"/>
              <w:rPr>
                <w:b/>
                <w:sz w:val="20"/>
              </w:rPr>
            </w:pPr>
          </w:p>
          <w:p w14:paraId="38990C93" w14:textId="77777777" w:rsidR="008E27C5" w:rsidRDefault="0045793D">
            <w:pPr>
              <w:pStyle w:val="TableParagraph"/>
              <w:spacing w:line="240" w:lineRule="auto"/>
              <w:ind w:left="107"/>
              <w:rPr>
                <w:sz w:val="20"/>
              </w:rPr>
            </w:pPr>
            <w:r>
              <w:rPr>
                <w:sz w:val="20"/>
              </w:rPr>
              <w:t xml:space="preserve">Exceptions to the requirements above will be considered </w:t>
            </w:r>
            <w:proofErr w:type="gramStart"/>
            <w:r>
              <w:rPr>
                <w:sz w:val="20"/>
              </w:rPr>
              <w:t>in order to</w:t>
            </w:r>
            <w:proofErr w:type="gramEnd"/>
          </w:p>
          <w:p w14:paraId="62843991" w14:textId="77777777" w:rsidR="008E27C5" w:rsidRDefault="0045793D">
            <w:pPr>
              <w:pStyle w:val="TableParagraph"/>
              <w:spacing w:before="4" w:line="230" w:lineRule="exact"/>
              <w:ind w:left="107"/>
              <w:rPr>
                <w:sz w:val="20"/>
              </w:rPr>
            </w:pPr>
            <w:r>
              <w:rPr>
                <w:sz w:val="20"/>
              </w:rPr>
              <w:t xml:space="preserve">deliver innovative </w:t>
            </w:r>
            <w:proofErr w:type="gramStart"/>
            <w:r>
              <w:rPr>
                <w:sz w:val="20"/>
              </w:rPr>
              <w:t>high quality</w:t>
            </w:r>
            <w:proofErr w:type="gramEnd"/>
            <w:r>
              <w:rPr>
                <w:sz w:val="20"/>
              </w:rPr>
              <w:t xml:space="preserve"> design, or to deal with exceptional site issues, or respond to local character.</w:t>
            </w:r>
          </w:p>
        </w:tc>
        <w:tc>
          <w:tcPr>
            <w:tcW w:w="5903" w:type="dxa"/>
          </w:tcPr>
          <w:p w14:paraId="05A16B89" w14:textId="77777777" w:rsidR="008E27C5" w:rsidRDefault="008E27C5">
            <w:pPr>
              <w:pStyle w:val="TableParagraph"/>
              <w:spacing w:line="240" w:lineRule="auto"/>
              <w:rPr>
                <w:b/>
              </w:rPr>
            </w:pPr>
          </w:p>
          <w:p w14:paraId="1CA723EA" w14:textId="77777777" w:rsidR="008E27C5" w:rsidRDefault="008E27C5">
            <w:pPr>
              <w:pStyle w:val="TableParagraph"/>
              <w:spacing w:before="10" w:line="240" w:lineRule="auto"/>
              <w:rPr>
                <w:b/>
                <w:sz w:val="17"/>
              </w:rPr>
            </w:pPr>
          </w:p>
          <w:p w14:paraId="531983E0" w14:textId="77777777" w:rsidR="008E27C5" w:rsidRDefault="0045793D">
            <w:pPr>
              <w:pStyle w:val="TableParagraph"/>
              <w:spacing w:line="480" w:lineRule="auto"/>
              <w:ind w:left="107" w:right="953"/>
              <w:rPr>
                <w:b/>
                <w:sz w:val="20"/>
              </w:rPr>
            </w:pPr>
            <w:r>
              <w:rPr>
                <w:b/>
                <w:color w:val="FF0000"/>
                <w:sz w:val="20"/>
              </w:rPr>
              <w:t>Space standards incorporated into viability testing Tested in appraisals.</w:t>
            </w:r>
          </w:p>
        </w:tc>
      </w:tr>
    </w:tbl>
    <w:p w14:paraId="315360FD" w14:textId="77777777" w:rsidR="008E27C5" w:rsidRDefault="008E27C5">
      <w:pPr>
        <w:pStyle w:val="BodyText"/>
        <w:spacing w:before="7"/>
        <w:rPr>
          <w:b/>
          <w:sz w:val="19"/>
        </w:rPr>
      </w:pPr>
    </w:p>
    <w:p w14:paraId="66BC9BBB" w14:textId="77777777" w:rsidR="008E27C5" w:rsidRDefault="0045793D">
      <w:pPr>
        <w:spacing w:before="95"/>
        <w:ind w:left="7007" w:right="6734"/>
        <w:jc w:val="center"/>
        <w:rPr>
          <w:b/>
          <w:sz w:val="16"/>
        </w:rPr>
      </w:pPr>
      <w:r>
        <w:rPr>
          <w:b/>
          <w:sz w:val="16"/>
        </w:rPr>
        <w:t>85</w:t>
      </w:r>
    </w:p>
    <w:p w14:paraId="6CAF3C42" w14:textId="77777777" w:rsidR="008E27C5" w:rsidRDefault="008E27C5">
      <w:pPr>
        <w:jc w:val="center"/>
        <w:rPr>
          <w:sz w:val="16"/>
        </w:rPr>
        <w:sectPr w:rsidR="008E27C5">
          <w:pgSz w:w="16840" w:h="11910" w:orient="landscape"/>
          <w:pgMar w:top="1520" w:right="1580" w:bottom="280" w:left="1300" w:header="888" w:footer="0" w:gutter="0"/>
          <w:cols w:space="720"/>
        </w:sectPr>
      </w:pPr>
    </w:p>
    <w:p w14:paraId="19A79C53" w14:textId="77777777" w:rsidR="008E27C5" w:rsidRDefault="008E27C5">
      <w:pPr>
        <w:pStyle w:val="BodyText"/>
        <w:spacing w:before="6"/>
        <w:rPr>
          <w:b/>
          <w:sz w:val="15"/>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olicy requirement and cost implications"/>
        <w:tblDescription w:val="Policy requirement and cost implications"/>
      </w:tblPr>
      <w:tblGrid>
        <w:gridCol w:w="1121"/>
        <w:gridCol w:w="6688"/>
        <w:gridCol w:w="5903"/>
      </w:tblGrid>
      <w:tr w:rsidR="008E27C5" w14:paraId="20F755F4" w14:textId="77777777" w:rsidTr="00CE7178">
        <w:trPr>
          <w:trHeight w:val="459"/>
          <w:tblHeader/>
        </w:trPr>
        <w:tc>
          <w:tcPr>
            <w:tcW w:w="1121" w:type="dxa"/>
            <w:shd w:val="clear" w:color="auto" w:fill="BFBFBF"/>
          </w:tcPr>
          <w:p w14:paraId="4E24E8CE" w14:textId="77777777" w:rsidR="008E27C5" w:rsidRDefault="0045793D">
            <w:pPr>
              <w:pStyle w:val="TableParagraph"/>
              <w:spacing w:before="1" w:line="230" w:lineRule="exact"/>
              <w:ind w:left="107" w:right="394"/>
              <w:rPr>
                <w:b/>
                <w:sz w:val="20"/>
              </w:rPr>
            </w:pPr>
            <w:r>
              <w:rPr>
                <w:b/>
                <w:sz w:val="20"/>
              </w:rPr>
              <w:t>Policy No</w:t>
            </w:r>
          </w:p>
        </w:tc>
        <w:tc>
          <w:tcPr>
            <w:tcW w:w="6688" w:type="dxa"/>
            <w:shd w:val="clear" w:color="auto" w:fill="BFBFBF"/>
          </w:tcPr>
          <w:p w14:paraId="7903F9B4" w14:textId="77777777" w:rsidR="008E27C5" w:rsidRDefault="0045793D">
            <w:pPr>
              <w:pStyle w:val="TableParagraph"/>
              <w:spacing w:line="228" w:lineRule="exact"/>
              <w:ind w:left="107"/>
              <w:rPr>
                <w:b/>
                <w:sz w:val="20"/>
              </w:rPr>
            </w:pPr>
            <w:r>
              <w:rPr>
                <w:b/>
                <w:sz w:val="20"/>
              </w:rPr>
              <w:t>Policy requirement</w:t>
            </w:r>
          </w:p>
        </w:tc>
        <w:tc>
          <w:tcPr>
            <w:tcW w:w="5903" w:type="dxa"/>
            <w:shd w:val="clear" w:color="auto" w:fill="BFBFBF"/>
          </w:tcPr>
          <w:p w14:paraId="288F6A8C" w14:textId="77777777" w:rsidR="008E27C5" w:rsidRDefault="0045793D">
            <w:pPr>
              <w:pStyle w:val="TableParagraph"/>
              <w:spacing w:line="228" w:lineRule="exact"/>
              <w:ind w:left="107"/>
              <w:rPr>
                <w:b/>
                <w:sz w:val="20"/>
              </w:rPr>
            </w:pPr>
            <w:r>
              <w:rPr>
                <w:b/>
                <w:sz w:val="20"/>
              </w:rPr>
              <w:t>Cost implications for developments</w:t>
            </w:r>
          </w:p>
        </w:tc>
      </w:tr>
      <w:tr w:rsidR="008E27C5" w14:paraId="5D59CCB1" w14:textId="77777777" w:rsidTr="00CE7178">
        <w:trPr>
          <w:trHeight w:val="1377"/>
        </w:trPr>
        <w:tc>
          <w:tcPr>
            <w:tcW w:w="1121" w:type="dxa"/>
          </w:tcPr>
          <w:p w14:paraId="4BA923FE" w14:textId="77777777" w:rsidR="008E27C5" w:rsidRDefault="0045793D">
            <w:pPr>
              <w:pStyle w:val="TableParagraph"/>
              <w:spacing w:line="226" w:lineRule="exact"/>
              <w:ind w:left="107"/>
              <w:rPr>
                <w:sz w:val="20"/>
              </w:rPr>
            </w:pPr>
            <w:r>
              <w:rPr>
                <w:sz w:val="20"/>
              </w:rPr>
              <w:t>DM11</w:t>
            </w:r>
          </w:p>
        </w:tc>
        <w:tc>
          <w:tcPr>
            <w:tcW w:w="6688" w:type="dxa"/>
          </w:tcPr>
          <w:p w14:paraId="32D6A383" w14:textId="77777777" w:rsidR="008E27C5" w:rsidRDefault="0045793D">
            <w:pPr>
              <w:pStyle w:val="TableParagraph"/>
              <w:spacing w:line="228" w:lineRule="exact"/>
              <w:ind w:left="107"/>
              <w:rPr>
                <w:b/>
                <w:sz w:val="20"/>
              </w:rPr>
            </w:pPr>
            <w:r>
              <w:rPr>
                <w:b/>
                <w:sz w:val="20"/>
              </w:rPr>
              <w:t>Houses in multiple occupation (HMO)</w:t>
            </w:r>
          </w:p>
          <w:p w14:paraId="6F4BA311" w14:textId="77777777" w:rsidR="008E27C5" w:rsidRDefault="008E27C5">
            <w:pPr>
              <w:pStyle w:val="TableParagraph"/>
              <w:spacing w:before="9" w:line="240" w:lineRule="auto"/>
              <w:rPr>
                <w:b/>
                <w:sz w:val="19"/>
              </w:rPr>
            </w:pPr>
          </w:p>
          <w:p w14:paraId="43BBB225" w14:textId="77777777" w:rsidR="008E27C5" w:rsidRDefault="0045793D">
            <w:pPr>
              <w:pStyle w:val="TableParagraph"/>
              <w:spacing w:before="1" w:line="240" w:lineRule="auto"/>
              <w:ind w:left="107" w:right="236"/>
              <w:rPr>
                <w:sz w:val="20"/>
              </w:rPr>
            </w:pPr>
            <w:r>
              <w:rPr>
                <w:sz w:val="20"/>
              </w:rPr>
              <w:t>Addresses conversions of existing houses into HMOs and development of new HMOs.</w:t>
            </w:r>
          </w:p>
        </w:tc>
        <w:tc>
          <w:tcPr>
            <w:tcW w:w="5903" w:type="dxa"/>
          </w:tcPr>
          <w:p w14:paraId="12AE0FBC" w14:textId="77777777" w:rsidR="008E27C5" w:rsidRDefault="008E27C5">
            <w:pPr>
              <w:pStyle w:val="TableParagraph"/>
              <w:spacing w:line="240" w:lineRule="auto"/>
              <w:rPr>
                <w:b/>
              </w:rPr>
            </w:pPr>
          </w:p>
          <w:p w14:paraId="3A9E4E0E" w14:textId="77777777" w:rsidR="008E27C5" w:rsidRDefault="008E27C5">
            <w:pPr>
              <w:pStyle w:val="TableParagraph"/>
              <w:spacing w:before="7" w:line="240" w:lineRule="auto"/>
              <w:rPr>
                <w:b/>
                <w:sz w:val="17"/>
              </w:rPr>
            </w:pPr>
          </w:p>
          <w:p w14:paraId="66252FBF" w14:textId="77777777" w:rsidR="008E27C5" w:rsidRDefault="0045793D">
            <w:pPr>
              <w:pStyle w:val="TableParagraph"/>
              <w:spacing w:line="240" w:lineRule="auto"/>
              <w:ind w:left="107" w:right="341"/>
              <w:rPr>
                <w:sz w:val="20"/>
              </w:rPr>
            </w:pPr>
            <w:r>
              <w:rPr>
                <w:sz w:val="20"/>
              </w:rPr>
              <w:t xml:space="preserve">With regards to development of new HMOs, the policy directs where they can </w:t>
            </w:r>
            <w:proofErr w:type="gramStart"/>
            <w:r>
              <w:rPr>
                <w:sz w:val="20"/>
              </w:rPr>
              <w:t>be located in</w:t>
            </w:r>
            <w:proofErr w:type="gramEnd"/>
            <w:r>
              <w:rPr>
                <w:sz w:val="20"/>
              </w:rPr>
              <w:t xml:space="preserve"> relation to other housing stock.</w:t>
            </w:r>
          </w:p>
          <w:p w14:paraId="3BA5A939" w14:textId="77777777" w:rsidR="008E27C5" w:rsidRDefault="0045793D">
            <w:pPr>
              <w:pStyle w:val="TableParagraph"/>
              <w:spacing w:before="5" w:line="230" w:lineRule="exact"/>
              <w:ind w:left="107"/>
              <w:rPr>
                <w:sz w:val="20"/>
              </w:rPr>
            </w:pPr>
            <w:r>
              <w:rPr>
                <w:sz w:val="20"/>
              </w:rPr>
              <w:t>Consequently, this is a land use impact rather than viability related.</w:t>
            </w:r>
          </w:p>
        </w:tc>
      </w:tr>
      <w:tr w:rsidR="008E27C5" w14:paraId="6A7A58FA" w14:textId="77777777" w:rsidTr="00CE7178">
        <w:trPr>
          <w:trHeight w:val="917"/>
        </w:trPr>
        <w:tc>
          <w:tcPr>
            <w:tcW w:w="1121" w:type="dxa"/>
          </w:tcPr>
          <w:p w14:paraId="590E8C19" w14:textId="77777777" w:rsidR="008E27C5" w:rsidRDefault="0045793D">
            <w:pPr>
              <w:pStyle w:val="TableParagraph"/>
              <w:spacing w:line="226" w:lineRule="exact"/>
              <w:ind w:left="107"/>
              <w:rPr>
                <w:sz w:val="20"/>
              </w:rPr>
            </w:pPr>
            <w:r>
              <w:rPr>
                <w:sz w:val="20"/>
              </w:rPr>
              <w:t>DM12</w:t>
            </w:r>
          </w:p>
        </w:tc>
        <w:tc>
          <w:tcPr>
            <w:tcW w:w="6688" w:type="dxa"/>
          </w:tcPr>
          <w:p w14:paraId="1E218735" w14:textId="77777777" w:rsidR="008E27C5" w:rsidRDefault="0045793D">
            <w:pPr>
              <w:pStyle w:val="TableParagraph"/>
              <w:spacing w:line="227" w:lineRule="exact"/>
              <w:ind w:left="107"/>
              <w:rPr>
                <w:b/>
                <w:sz w:val="20"/>
              </w:rPr>
            </w:pPr>
            <w:r>
              <w:rPr>
                <w:b/>
                <w:sz w:val="20"/>
              </w:rPr>
              <w:t>Residential conversions and specialist accommodation</w:t>
            </w:r>
          </w:p>
          <w:p w14:paraId="074CB3DB" w14:textId="77777777" w:rsidR="008E27C5" w:rsidRDefault="008E27C5">
            <w:pPr>
              <w:pStyle w:val="TableParagraph"/>
              <w:spacing w:before="11" w:line="240" w:lineRule="auto"/>
              <w:rPr>
                <w:b/>
                <w:sz w:val="19"/>
              </w:rPr>
            </w:pPr>
          </w:p>
          <w:p w14:paraId="249C837F" w14:textId="77777777" w:rsidR="008E27C5" w:rsidRDefault="0045793D">
            <w:pPr>
              <w:pStyle w:val="TableParagraph"/>
              <w:spacing w:line="240" w:lineRule="auto"/>
              <w:ind w:left="107"/>
              <w:rPr>
                <w:sz w:val="20"/>
              </w:rPr>
            </w:pPr>
            <w:r>
              <w:rPr>
                <w:sz w:val="20"/>
              </w:rPr>
              <w:t>Criteria for the conversion of existing residential property.</w:t>
            </w:r>
          </w:p>
        </w:tc>
        <w:tc>
          <w:tcPr>
            <w:tcW w:w="5903" w:type="dxa"/>
          </w:tcPr>
          <w:p w14:paraId="236D55B0" w14:textId="77777777" w:rsidR="008E27C5" w:rsidRDefault="008E27C5">
            <w:pPr>
              <w:pStyle w:val="TableParagraph"/>
              <w:spacing w:line="240" w:lineRule="auto"/>
              <w:rPr>
                <w:b/>
              </w:rPr>
            </w:pPr>
          </w:p>
          <w:p w14:paraId="347CFD68" w14:textId="77777777" w:rsidR="008E27C5" w:rsidRDefault="008E27C5">
            <w:pPr>
              <w:pStyle w:val="TableParagraph"/>
              <w:spacing w:before="7" w:line="240" w:lineRule="auto"/>
              <w:rPr>
                <w:b/>
                <w:sz w:val="17"/>
              </w:rPr>
            </w:pPr>
          </w:p>
          <w:p w14:paraId="3A1248A9" w14:textId="77777777" w:rsidR="008E27C5" w:rsidRDefault="0045793D">
            <w:pPr>
              <w:pStyle w:val="TableParagraph"/>
              <w:spacing w:before="1" w:line="240" w:lineRule="auto"/>
              <w:ind w:left="107"/>
              <w:rPr>
                <w:sz w:val="20"/>
              </w:rPr>
            </w:pPr>
            <w:r>
              <w:rPr>
                <w:sz w:val="20"/>
              </w:rPr>
              <w:t>No impact on the viability of new build development.</w:t>
            </w:r>
          </w:p>
        </w:tc>
      </w:tr>
      <w:tr w:rsidR="008E27C5" w14:paraId="21101B32" w14:textId="77777777" w:rsidTr="00CE7178">
        <w:trPr>
          <w:trHeight w:val="2069"/>
        </w:trPr>
        <w:tc>
          <w:tcPr>
            <w:tcW w:w="1121" w:type="dxa"/>
          </w:tcPr>
          <w:p w14:paraId="72B46A00" w14:textId="77777777" w:rsidR="008E27C5" w:rsidRDefault="0045793D">
            <w:pPr>
              <w:pStyle w:val="TableParagraph"/>
              <w:spacing w:line="228" w:lineRule="exact"/>
              <w:ind w:left="107"/>
              <w:rPr>
                <w:sz w:val="20"/>
              </w:rPr>
            </w:pPr>
            <w:r>
              <w:rPr>
                <w:sz w:val="20"/>
              </w:rPr>
              <w:t>DM13</w:t>
            </w:r>
          </w:p>
        </w:tc>
        <w:tc>
          <w:tcPr>
            <w:tcW w:w="6688" w:type="dxa"/>
          </w:tcPr>
          <w:p w14:paraId="0E537385" w14:textId="77777777" w:rsidR="008E27C5" w:rsidRDefault="0045793D">
            <w:pPr>
              <w:pStyle w:val="TableParagraph"/>
              <w:spacing w:line="229" w:lineRule="exact"/>
              <w:ind w:left="107"/>
              <w:rPr>
                <w:b/>
                <w:sz w:val="20"/>
              </w:rPr>
            </w:pPr>
            <w:r>
              <w:rPr>
                <w:b/>
                <w:sz w:val="20"/>
              </w:rPr>
              <w:t>Self and custom build housing</w:t>
            </w:r>
          </w:p>
          <w:p w14:paraId="32836FFD" w14:textId="77777777" w:rsidR="008E27C5" w:rsidRDefault="008E27C5">
            <w:pPr>
              <w:pStyle w:val="TableParagraph"/>
              <w:spacing w:before="11" w:line="240" w:lineRule="auto"/>
              <w:rPr>
                <w:b/>
                <w:sz w:val="19"/>
              </w:rPr>
            </w:pPr>
          </w:p>
          <w:p w14:paraId="776BF900" w14:textId="77777777" w:rsidR="008E27C5" w:rsidRDefault="0045793D">
            <w:pPr>
              <w:pStyle w:val="TableParagraph"/>
              <w:spacing w:line="240" w:lineRule="auto"/>
              <w:ind w:left="107" w:right="80"/>
              <w:rPr>
                <w:sz w:val="20"/>
              </w:rPr>
            </w:pPr>
            <w:r>
              <w:rPr>
                <w:sz w:val="20"/>
              </w:rPr>
              <w:t>Encourages (but does not compel) developers to “consider incorporating” an element of self-build plots into development schemes as part of the housing mix.</w:t>
            </w:r>
          </w:p>
          <w:p w14:paraId="043C68C5" w14:textId="77777777" w:rsidR="008E27C5" w:rsidRDefault="008E27C5">
            <w:pPr>
              <w:pStyle w:val="TableParagraph"/>
              <w:spacing w:before="10" w:line="240" w:lineRule="auto"/>
              <w:rPr>
                <w:b/>
                <w:sz w:val="19"/>
              </w:rPr>
            </w:pPr>
          </w:p>
          <w:p w14:paraId="1C8BF31C" w14:textId="77777777" w:rsidR="008E27C5" w:rsidRDefault="0045793D">
            <w:pPr>
              <w:pStyle w:val="TableParagraph"/>
              <w:spacing w:before="1" w:line="240" w:lineRule="auto"/>
              <w:ind w:left="107" w:right="191"/>
              <w:rPr>
                <w:sz w:val="20"/>
              </w:rPr>
            </w:pPr>
            <w:r>
              <w:rPr>
                <w:sz w:val="20"/>
              </w:rPr>
              <w:t>Affordable self-build plots will be considered and encouraged in place of affordable housing units.</w:t>
            </w:r>
          </w:p>
        </w:tc>
        <w:tc>
          <w:tcPr>
            <w:tcW w:w="5903" w:type="dxa"/>
          </w:tcPr>
          <w:p w14:paraId="3FFA2CB9" w14:textId="77777777" w:rsidR="008E27C5" w:rsidRDefault="008E27C5">
            <w:pPr>
              <w:pStyle w:val="TableParagraph"/>
              <w:spacing w:line="240" w:lineRule="auto"/>
              <w:rPr>
                <w:b/>
              </w:rPr>
            </w:pPr>
          </w:p>
          <w:p w14:paraId="7B928DD8" w14:textId="77777777" w:rsidR="008E27C5" w:rsidRDefault="008E27C5">
            <w:pPr>
              <w:pStyle w:val="TableParagraph"/>
              <w:spacing w:before="10" w:line="240" w:lineRule="auto"/>
              <w:rPr>
                <w:b/>
                <w:sz w:val="17"/>
              </w:rPr>
            </w:pPr>
          </w:p>
          <w:p w14:paraId="4058931A" w14:textId="77777777" w:rsidR="008E27C5" w:rsidRDefault="0045793D">
            <w:pPr>
              <w:pStyle w:val="TableParagraph"/>
              <w:spacing w:line="240" w:lineRule="auto"/>
              <w:ind w:left="107" w:right="184"/>
              <w:rPr>
                <w:sz w:val="20"/>
              </w:rPr>
            </w:pPr>
            <w:r>
              <w:rPr>
                <w:sz w:val="20"/>
              </w:rPr>
              <w:t>There should be no impact on viability as the plot price payable by purchasers of self-build plots will be based on the residual land value generated by the development. It will be an equivalent plot price that would be generated by the Developer’s own units, both in the case of private housing and affordable.</w:t>
            </w:r>
          </w:p>
        </w:tc>
      </w:tr>
      <w:tr w:rsidR="008E27C5" w14:paraId="1FE7C559" w14:textId="77777777" w:rsidTr="00CE7178">
        <w:trPr>
          <w:trHeight w:val="4140"/>
        </w:trPr>
        <w:tc>
          <w:tcPr>
            <w:tcW w:w="1121" w:type="dxa"/>
          </w:tcPr>
          <w:p w14:paraId="01F02356" w14:textId="77777777" w:rsidR="008E27C5" w:rsidRDefault="0045793D">
            <w:pPr>
              <w:pStyle w:val="TableParagraph"/>
              <w:spacing w:line="228" w:lineRule="exact"/>
              <w:ind w:left="107"/>
              <w:rPr>
                <w:sz w:val="20"/>
              </w:rPr>
            </w:pPr>
            <w:r>
              <w:rPr>
                <w:sz w:val="20"/>
              </w:rPr>
              <w:t>DM14</w:t>
            </w:r>
          </w:p>
        </w:tc>
        <w:tc>
          <w:tcPr>
            <w:tcW w:w="6688" w:type="dxa"/>
          </w:tcPr>
          <w:p w14:paraId="7488495F" w14:textId="77777777" w:rsidR="008E27C5" w:rsidRDefault="0045793D">
            <w:pPr>
              <w:pStyle w:val="TableParagraph"/>
              <w:spacing w:line="229" w:lineRule="exact"/>
              <w:ind w:left="107"/>
              <w:rPr>
                <w:b/>
                <w:sz w:val="20"/>
              </w:rPr>
            </w:pPr>
            <w:r>
              <w:rPr>
                <w:b/>
                <w:sz w:val="20"/>
              </w:rPr>
              <w:t>Highway safety and access</w:t>
            </w:r>
          </w:p>
          <w:p w14:paraId="2B73A505" w14:textId="77777777" w:rsidR="008E27C5" w:rsidRDefault="008E27C5">
            <w:pPr>
              <w:pStyle w:val="TableParagraph"/>
              <w:spacing w:before="11" w:line="240" w:lineRule="auto"/>
              <w:rPr>
                <w:b/>
                <w:sz w:val="19"/>
              </w:rPr>
            </w:pPr>
          </w:p>
          <w:p w14:paraId="0E8E83C4" w14:textId="77777777" w:rsidR="008E27C5" w:rsidRDefault="0045793D">
            <w:pPr>
              <w:pStyle w:val="TableParagraph"/>
              <w:spacing w:line="240" w:lineRule="auto"/>
              <w:ind w:left="107"/>
              <w:rPr>
                <w:sz w:val="20"/>
              </w:rPr>
            </w:pPr>
            <w:r>
              <w:rPr>
                <w:sz w:val="20"/>
              </w:rPr>
              <w:t>Requires that new development takes safety of highways users into consideration and that it does not have an adverse impact on highway safety.</w:t>
            </w:r>
          </w:p>
          <w:p w14:paraId="0C61AC9B" w14:textId="77777777" w:rsidR="008E27C5" w:rsidRDefault="008E27C5">
            <w:pPr>
              <w:pStyle w:val="TableParagraph"/>
              <w:spacing w:before="10" w:line="240" w:lineRule="auto"/>
              <w:rPr>
                <w:b/>
                <w:sz w:val="19"/>
              </w:rPr>
            </w:pPr>
          </w:p>
          <w:p w14:paraId="1A2764D7" w14:textId="77777777" w:rsidR="008E27C5" w:rsidRDefault="0045793D">
            <w:pPr>
              <w:pStyle w:val="TableParagraph"/>
              <w:spacing w:before="1" w:line="240" w:lineRule="auto"/>
              <w:ind w:left="107"/>
              <w:rPr>
                <w:sz w:val="20"/>
              </w:rPr>
            </w:pPr>
            <w:r>
              <w:rPr>
                <w:sz w:val="20"/>
              </w:rPr>
              <w:t xml:space="preserve">Requires that developments provide safe, </w:t>
            </w:r>
            <w:proofErr w:type="gramStart"/>
            <w:r>
              <w:rPr>
                <w:sz w:val="20"/>
              </w:rPr>
              <w:t>convenient</w:t>
            </w:r>
            <w:proofErr w:type="gramEnd"/>
            <w:r>
              <w:rPr>
                <w:sz w:val="20"/>
              </w:rPr>
              <w:t xml:space="preserve"> and appropriate access for all users.</w:t>
            </w:r>
          </w:p>
          <w:p w14:paraId="74545E39" w14:textId="77777777" w:rsidR="008E27C5" w:rsidRDefault="008E27C5">
            <w:pPr>
              <w:pStyle w:val="TableParagraph"/>
              <w:spacing w:before="11" w:line="240" w:lineRule="auto"/>
              <w:rPr>
                <w:b/>
                <w:sz w:val="19"/>
              </w:rPr>
            </w:pPr>
          </w:p>
          <w:p w14:paraId="63AFB3E8" w14:textId="77777777" w:rsidR="008E27C5" w:rsidRDefault="0045793D">
            <w:pPr>
              <w:pStyle w:val="TableParagraph"/>
              <w:spacing w:line="240" w:lineRule="auto"/>
              <w:ind w:left="107" w:right="591"/>
              <w:rPr>
                <w:sz w:val="20"/>
              </w:rPr>
            </w:pPr>
            <w:r>
              <w:rPr>
                <w:sz w:val="20"/>
              </w:rPr>
              <w:t>Developments should provide for the efficient delivery of goods and access by services and emergency services.</w:t>
            </w:r>
          </w:p>
          <w:p w14:paraId="6695A737" w14:textId="77777777" w:rsidR="008E27C5" w:rsidRDefault="008E27C5">
            <w:pPr>
              <w:pStyle w:val="TableParagraph"/>
              <w:spacing w:line="240" w:lineRule="auto"/>
              <w:rPr>
                <w:b/>
                <w:sz w:val="20"/>
              </w:rPr>
            </w:pPr>
          </w:p>
          <w:p w14:paraId="163CE451" w14:textId="77777777" w:rsidR="008E27C5" w:rsidRDefault="0045793D">
            <w:pPr>
              <w:pStyle w:val="TableParagraph"/>
              <w:spacing w:line="240" w:lineRule="auto"/>
              <w:ind w:left="107" w:right="125"/>
              <w:rPr>
                <w:sz w:val="20"/>
              </w:rPr>
            </w:pPr>
            <w:r>
              <w:rPr>
                <w:sz w:val="20"/>
              </w:rPr>
              <w:t xml:space="preserve">Developments generating significant amounts of traffic to be accompanied by a Transport Assessment. Developments should </w:t>
            </w:r>
            <w:proofErr w:type="gramStart"/>
            <w:r>
              <w:rPr>
                <w:sz w:val="20"/>
              </w:rPr>
              <w:t>be located in</w:t>
            </w:r>
            <w:proofErr w:type="gramEnd"/>
            <w:r>
              <w:rPr>
                <w:sz w:val="20"/>
              </w:rPr>
              <w:t xml:space="preserve"> locations which are readily accessible by sustainable transport modes.</w:t>
            </w:r>
          </w:p>
        </w:tc>
        <w:tc>
          <w:tcPr>
            <w:tcW w:w="5903" w:type="dxa"/>
          </w:tcPr>
          <w:p w14:paraId="390FAA27" w14:textId="77777777" w:rsidR="008E27C5" w:rsidRDefault="008E27C5">
            <w:pPr>
              <w:pStyle w:val="TableParagraph"/>
              <w:spacing w:line="240" w:lineRule="auto"/>
              <w:rPr>
                <w:b/>
              </w:rPr>
            </w:pPr>
          </w:p>
          <w:p w14:paraId="28FF72E3" w14:textId="77777777" w:rsidR="008E27C5" w:rsidRDefault="008E27C5">
            <w:pPr>
              <w:pStyle w:val="TableParagraph"/>
              <w:spacing w:before="10" w:line="240" w:lineRule="auto"/>
              <w:rPr>
                <w:b/>
                <w:sz w:val="17"/>
              </w:rPr>
            </w:pPr>
          </w:p>
          <w:p w14:paraId="6AE72456" w14:textId="77777777" w:rsidR="008E27C5" w:rsidRDefault="0045793D">
            <w:pPr>
              <w:pStyle w:val="TableParagraph"/>
              <w:spacing w:line="240" w:lineRule="auto"/>
              <w:ind w:left="107"/>
              <w:rPr>
                <w:sz w:val="20"/>
              </w:rPr>
            </w:pPr>
            <w:r>
              <w:rPr>
                <w:sz w:val="20"/>
              </w:rPr>
              <w:t>Standard requirement for development.</w:t>
            </w:r>
          </w:p>
          <w:p w14:paraId="4069E816" w14:textId="77777777" w:rsidR="008E27C5" w:rsidRDefault="008E27C5">
            <w:pPr>
              <w:pStyle w:val="TableParagraph"/>
              <w:spacing w:line="240" w:lineRule="auto"/>
              <w:rPr>
                <w:b/>
              </w:rPr>
            </w:pPr>
          </w:p>
          <w:p w14:paraId="39F95CC0" w14:textId="77777777" w:rsidR="008E27C5" w:rsidRDefault="008E27C5">
            <w:pPr>
              <w:pStyle w:val="TableParagraph"/>
              <w:spacing w:line="240" w:lineRule="auto"/>
              <w:rPr>
                <w:b/>
              </w:rPr>
            </w:pPr>
          </w:p>
          <w:p w14:paraId="2E67F38A" w14:textId="77777777" w:rsidR="008E27C5" w:rsidRDefault="0045793D">
            <w:pPr>
              <w:pStyle w:val="TableParagraph"/>
              <w:spacing w:before="183" w:line="240" w:lineRule="auto"/>
              <w:ind w:left="107" w:right="374"/>
              <w:rPr>
                <w:sz w:val="20"/>
              </w:rPr>
            </w:pPr>
            <w:r>
              <w:rPr>
                <w:sz w:val="20"/>
              </w:rPr>
              <w:t>Predominantly a design issue – unlikely to result in additional costs.</w:t>
            </w:r>
          </w:p>
          <w:p w14:paraId="64F6BB0A" w14:textId="77777777" w:rsidR="008E27C5" w:rsidRDefault="008E27C5">
            <w:pPr>
              <w:pStyle w:val="TableParagraph"/>
              <w:spacing w:line="240" w:lineRule="auto"/>
              <w:rPr>
                <w:b/>
              </w:rPr>
            </w:pPr>
          </w:p>
          <w:p w14:paraId="68725A87" w14:textId="77777777" w:rsidR="008E27C5" w:rsidRDefault="008E27C5">
            <w:pPr>
              <w:pStyle w:val="TableParagraph"/>
              <w:spacing w:before="1" w:line="240" w:lineRule="auto"/>
              <w:rPr>
                <w:b/>
                <w:sz w:val="18"/>
              </w:rPr>
            </w:pPr>
          </w:p>
          <w:p w14:paraId="0607DC77" w14:textId="77777777" w:rsidR="008E27C5" w:rsidRDefault="0045793D">
            <w:pPr>
              <w:pStyle w:val="TableParagraph"/>
              <w:spacing w:line="240" w:lineRule="auto"/>
              <w:ind w:left="107"/>
              <w:rPr>
                <w:sz w:val="20"/>
              </w:rPr>
            </w:pPr>
            <w:r>
              <w:rPr>
                <w:sz w:val="20"/>
              </w:rPr>
              <w:t>Standard requirement for development.</w:t>
            </w:r>
          </w:p>
          <w:p w14:paraId="76A17886" w14:textId="77777777" w:rsidR="008E27C5" w:rsidRDefault="008E27C5">
            <w:pPr>
              <w:pStyle w:val="TableParagraph"/>
              <w:spacing w:line="240" w:lineRule="auto"/>
              <w:rPr>
                <w:b/>
              </w:rPr>
            </w:pPr>
          </w:p>
          <w:p w14:paraId="2B99AED5" w14:textId="77777777" w:rsidR="008E27C5" w:rsidRDefault="008E27C5">
            <w:pPr>
              <w:pStyle w:val="TableParagraph"/>
              <w:spacing w:line="240" w:lineRule="auto"/>
              <w:rPr>
                <w:b/>
                <w:sz w:val="18"/>
              </w:rPr>
            </w:pPr>
          </w:p>
          <w:p w14:paraId="41D4E87C" w14:textId="77777777" w:rsidR="008E27C5" w:rsidRDefault="0045793D">
            <w:pPr>
              <w:pStyle w:val="TableParagraph"/>
              <w:spacing w:line="460" w:lineRule="atLeast"/>
              <w:ind w:left="107" w:right="3809"/>
              <w:rPr>
                <w:sz w:val="20"/>
              </w:rPr>
            </w:pPr>
            <w:r>
              <w:rPr>
                <w:sz w:val="20"/>
              </w:rPr>
              <w:t xml:space="preserve">Cost of TA </w:t>
            </w:r>
            <w:proofErr w:type="spellStart"/>
            <w:r>
              <w:rPr>
                <w:sz w:val="20"/>
              </w:rPr>
              <w:t>deminimis</w:t>
            </w:r>
            <w:proofErr w:type="spellEnd"/>
            <w:r>
              <w:rPr>
                <w:sz w:val="20"/>
              </w:rPr>
              <w:t>. Land use issue.</w:t>
            </w:r>
          </w:p>
        </w:tc>
      </w:tr>
    </w:tbl>
    <w:p w14:paraId="198ABB2E" w14:textId="77777777" w:rsidR="008E27C5" w:rsidRDefault="008E27C5">
      <w:pPr>
        <w:pStyle w:val="BodyText"/>
        <w:spacing w:before="9"/>
        <w:rPr>
          <w:b/>
          <w:sz w:val="18"/>
        </w:rPr>
      </w:pPr>
    </w:p>
    <w:p w14:paraId="7A3B9100" w14:textId="77777777" w:rsidR="008E27C5" w:rsidRDefault="0045793D">
      <w:pPr>
        <w:spacing w:before="94"/>
        <w:ind w:left="7007" w:right="6734"/>
        <w:jc w:val="center"/>
        <w:rPr>
          <w:b/>
          <w:sz w:val="16"/>
        </w:rPr>
      </w:pPr>
      <w:r>
        <w:rPr>
          <w:b/>
          <w:sz w:val="16"/>
        </w:rPr>
        <w:t>86</w:t>
      </w:r>
    </w:p>
    <w:p w14:paraId="5A369D2B" w14:textId="77777777" w:rsidR="008E27C5" w:rsidRDefault="008E27C5">
      <w:pPr>
        <w:jc w:val="center"/>
        <w:rPr>
          <w:sz w:val="16"/>
        </w:rPr>
        <w:sectPr w:rsidR="008E27C5">
          <w:pgSz w:w="16840" w:h="11910" w:orient="landscape"/>
          <w:pgMar w:top="1520" w:right="1580" w:bottom="280" w:left="1300" w:header="888" w:footer="0" w:gutter="0"/>
          <w:cols w:space="720"/>
        </w:sectPr>
      </w:pPr>
    </w:p>
    <w:p w14:paraId="7C38514F" w14:textId="77777777" w:rsidR="008E27C5" w:rsidRDefault="008E27C5">
      <w:pPr>
        <w:pStyle w:val="BodyText"/>
        <w:spacing w:before="6"/>
        <w:rPr>
          <w:b/>
          <w:sz w:val="15"/>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olicy requirement and cost implications"/>
        <w:tblDescription w:val="Policy requirement and cost implications"/>
      </w:tblPr>
      <w:tblGrid>
        <w:gridCol w:w="1121"/>
        <w:gridCol w:w="6688"/>
        <w:gridCol w:w="5903"/>
      </w:tblGrid>
      <w:tr w:rsidR="008E27C5" w14:paraId="77A96788" w14:textId="77777777" w:rsidTr="00CE7178">
        <w:trPr>
          <w:trHeight w:val="459"/>
          <w:tblHeader/>
        </w:trPr>
        <w:tc>
          <w:tcPr>
            <w:tcW w:w="1121" w:type="dxa"/>
            <w:shd w:val="clear" w:color="auto" w:fill="BFBFBF"/>
          </w:tcPr>
          <w:p w14:paraId="179449F9" w14:textId="77777777" w:rsidR="008E27C5" w:rsidRDefault="0045793D">
            <w:pPr>
              <w:pStyle w:val="TableParagraph"/>
              <w:spacing w:before="1" w:line="230" w:lineRule="exact"/>
              <w:ind w:left="107" w:right="394"/>
              <w:rPr>
                <w:b/>
                <w:sz w:val="20"/>
              </w:rPr>
            </w:pPr>
            <w:r>
              <w:rPr>
                <w:b/>
                <w:sz w:val="20"/>
              </w:rPr>
              <w:t>Policy No</w:t>
            </w:r>
          </w:p>
        </w:tc>
        <w:tc>
          <w:tcPr>
            <w:tcW w:w="6688" w:type="dxa"/>
            <w:shd w:val="clear" w:color="auto" w:fill="BFBFBF"/>
          </w:tcPr>
          <w:p w14:paraId="2EE69C1E" w14:textId="77777777" w:rsidR="008E27C5" w:rsidRDefault="0045793D">
            <w:pPr>
              <w:pStyle w:val="TableParagraph"/>
              <w:spacing w:line="228" w:lineRule="exact"/>
              <w:ind w:left="107"/>
              <w:rPr>
                <w:b/>
                <w:sz w:val="20"/>
              </w:rPr>
            </w:pPr>
            <w:r>
              <w:rPr>
                <w:b/>
                <w:sz w:val="20"/>
              </w:rPr>
              <w:t>Policy requirement</w:t>
            </w:r>
          </w:p>
        </w:tc>
        <w:tc>
          <w:tcPr>
            <w:tcW w:w="5903" w:type="dxa"/>
            <w:shd w:val="clear" w:color="auto" w:fill="BFBFBF"/>
          </w:tcPr>
          <w:p w14:paraId="5FFFE963" w14:textId="77777777" w:rsidR="008E27C5" w:rsidRDefault="0045793D">
            <w:pPr>
              <w:pStyle w:val="TableParagraph"/>
              <w:spacing w:line="228" w:lineRule="exact"/>
              <w:ind w:left="107"/>
              <w:rPr>
                <w:b/>
                <w:sz w:val="20"/>
              </w:rPr>
            </w:pPr>
            <w:r>
              <w:rPr>
                <w:b/>
                <w:sz w:val="20"/>
              </w:rPr>
              <w:t>Cost implications for developments</w:t>
            </w:r>
          </w:p>
        </w:tc>
      </w:tr>
      <w:tr w:rsidR="008E27C5" w14:paraId="110B88DE" w14:textId="77777777" w:rsidTr="00CE7178">
        <w:trPr>
          <w:trHeight w:val="1148"/>
        </w:trPr>
        <w:tc>
          <w:tcPr>
            <w:tcW w:w="1121" w:type="dxa"/>
          </w:tcPr>
          <w:p w14:paraId="38F5D42D" w14:textId="77777777" w:rsidR="008E27C5" w:rsidRDefault="008E27C5">
            <w:pPr>
              <w:pStyle w:val="TableParagraph"/>
              <w:spacing w:line="240" w:lineRule="auto"/>
              <w:rPr>
                <w:rFonts w:ascii="Times New Roman"/>
                <w:sz w:val="20"/>
              </w:rPr>
            </w:pPr>
          </w:p>
        </w:tc>
        <w:tc>
          <w:tcPr>
            <w:tcW w:w="6688" w:type="dxa"/>
          </w:tcPr>
          <w:p w14:paraId="49D9A148" w14:textId="77777777" w:rsidR="008E27C5" w:rsidRDefault="0045793D">
            <w:pPr>
              <w:pStyle w:val="TableParagraph"/>
              <w:spacing w:line="240" w:lineRule="auto"/>
              <w:ind w:left="107" w:right="225"/>
              <w:rPr>
                <w:sz w:val="20"/>
              </w:rPr>
            </w:pPr>
            <w:r>
              <w:rPr>
                <w:sz w:val="20"/>
              </w:rPr>
              <w:t>Developments required to implement a Travel Plan to encourage use of sustainable modes of transport.</w:t>
            </w:r>
          </w:p>
          <w:p w14:paraId="3D0D2651" w14:textId="77777777" w:rsidR="008E27C5" w:rsidRDefault="008E27C5">
            <w:pPr>
              <w:pStyle w:val="TableParagraph"/>
              <w:spacing w:before="7" w:line="240" w:lineRule="auto"/>
              <w:rPr>
                <w:b/>
                <w:sz w:val="19"/>
              </w:rPr>
            </w:pPr>
          </w:p>
          <w:p w14:paraId="3C83BF21" w14:textId="77777777" w:rsidR="008E27C5" w:rsidRDefault="0045793D">
            <w:pPr>
              <w:pStyle w:val="TableParagraph"/>
              <w:spacing w:before="1" w:line="230" w:lineRule="atLeast"/>
              <w:ind w:left="107" w:right="703"/>
              <w:rPr>
                <w:sz w:val="20"/>
              </w:rPr>
            </w:pPr>
            <w:r>
              <w:rPr>
                <w:sz w:val="20"/>
              </w:rPr>
              <w:t>Unnecessary access points to the strategic highway network to be avoided.</w:t>
            </w:r>
          </w:p>
        </w:tc>
        <w:tc>
          <w:tcPr>
            <w:tcW w:w="5903" w:type="dxa"/>
          </w:tcPr>
          <w:p w14:paraId="25481654" w14:textId="77777777" w:rsidR="008E27C5" w:rsidRDefault="008E27C5">
            <w:pPr>
              <w:pStyle w:val="TableParagraph"/>
              <w:spacing w:before="8" w:line="240" w:lineRule="auto"/>
              <w:rPr>
                <w:b/>
                <w:sz w:val="19"/>
              </w:rPr>
            </w:pPr>
          </w:p>
          <w:p w14:paraId="598D56FA" w14:textId="77777777" w:rsidR="008E27C5" w:rsidRDefault="0045793D">
            <w:pPr>
              <w:pStyle w:val="TableParagraph"/>
              <w:spacing w:line="240" w:lineRule="auto"/>
              <w:ind w:left="107"/>
              <w:rPr>
                <w:sz w:val="20"/>
              </w:rPr>
            </w:pPr>
            <w:r>
              <w:rPr>
                <w:sz w:val="20"/>
              </w:rPr>
              <w:t xml:space="preserve">Cost of TP </w:t>
            </w:r>
            <w:proofErr w:type="spellStart"/>
            <w:r>
              <w:rPr>
                <w:sz w:val="20"/>
              </w:rPr>
              <w:t>deminimis</w:t>
            </w:r>
            <w:proofErr w:type="spellEnd"/>
            <w:r>
              <w:rPr>
                <w:sz w:val="20"/>
              </w:rPr>
              <w:t>.</w:t>
            </w:r>
          </w:p>
          <w:p w14:paraId="1E4E9315" w14:textId="77777777" w:rsidR="008E27C5" w:rsidRDefault="008E27C5">
            <w:pPr>
              <w:pStyle w:val="TableParagraph"/>
              <w:spacing w:line="240" w:lineRule="auto"/>
              <w:rPr>
                <w:b/>
              </w:rPr>
            </w:pPr>
          </w:p>
          <w:p w14:paraId="476D5370" w14:textId="77777777" w:rsidR="008E27C5" w:rsidRDefault="008E27C5">
            <w:pPr>
              <w:pStyle w:val="TableParagraph"/>
              <w:spacing w:line="240" w:lineRule="auto"/>
              <w:rPr>
                <w:b/>
                <w:sz w:val="18"/>
              </w:rPr>
            </w:pPr>
          </w:p>
          <w:p w14:paraId="4826BC1D" w14:textId="77777777" w:rsidR="008E27C5" w:rsidRDefault="0045793D">
            <w:pPr>
              <w:pStyle w:val="TableParagraph"/>
              <w:spacing w:line="212" w:lineRule="exact"/>
              <w:ind w:left="107"/>
              <w:rPr>
                <w:sz w:val="20"/>
              </w:rPr>
            </w:pPr>
            <w:r>
              <w:rPr>
                <w:sz w:val="20"/>
              </w:rPr>
              <w:t>No additional cost.</w:t>
            </w:r>
          </w:p>
        </w:tc>
      </w:tr>
      <w:tr w:rsidR="008E27C5" w14:paraId="1AE8AE34" w14:textId="77777777" w:rsidTr="00CE7178">
        <w:trPr>
          <w:trHeight w:val="2069"/>
        </w:trPr>
        <w:tc>
          <w:tcPr>
            <w:tcW w:w="1121" w:type="dxa"/>
          </w:tcPr>
          <w:p w14:paraId="028E6872" w14:textId="77777777" w:rsidR="008E27C5" w:rsidRDefault="0045793D">
            <w:pPr>
              <w:pStyle w:val="TableParagraph"/>
              <w:spacing w:line="228" w:lineRule="exact"/>
              <w:ind w:left="107"/>
              <w:rPr>
                <w:sz w:val="20"/>
              </w:rPr>
            </w:pPr>
            <w:r>
              <w:rPr>
                <w:sz w:val="20"/>
              </w:rPr>
              <w:t>DM15</w:t>
            </w:r>
          </w:p>
        </w:tc>
        <w:tc>
          <w:tcPr>
            <w:tcW w:w="6688" w:type="dxa"/>
          </w:tcPr>
          <w:p w14:paraId="2C498EF1" w14:textId="77777777" w:rsidR="008E27C5" w:rsidRDefault="0045793D">
            <w:pPr>
              <w:pStyle w:val="TableParagraph"/>
              <w:spacing w:line="229" w:lineRule="exact"/>
              <w:ind w:left="107"/>
              <w:rPr>
                <w:b/>
                <w:sz w:val="20"/>
              </w:rPr>
            </w:pPr>
            <w:r>
              <w:rPr>
                <w:b/>
                <w:sz w:val="20"/>
              </w:rPr>
              <w:t>Parking and servicing</w:t>
            </w:r>
          </w:p>
          <w:p w14:paraId="1CFD8FDE" w14:textId="77777777" w:rsidR="008E27C5" w:rsidRDefault="008E27C5">
            <w:pPr>
              <w:pStyle w:val="TableParagraph"/>
              <w:spacing w:before="9" w:line="240" w:lineRule="auto"/>
              <w:rPr>
                <w:b/>
                <w:sz w:val="19"/>
              </w:rPr>
            </w:pPr>
          </w:p>
          <w:p w14:paraId="4684F9BC" w14:textId="77777777" w:rsidR="008E27C5" w:rsidRDefault="0045793D">
            <w:pPr>
              <w:pStyle w:val="TableParagraph"/>
              <w:spacing w:before="1" w:line="240" w:lineRule="auto"/>
              <w:ind w:left="107" w:right="881"/>
              <w:rPr>
                <w:sz w:val="20"/>
              </w:rPr>
            </w:pPr>
            <w:r>
              <w:rPr>
                <w:sz w:val="20"/>
              </w:rPr>
              <w:t>Development required to contribute to the delivery of an efficient comprehensive and sustainable transport system.</w:t>
            </w:r>
          </w:p>
          <w:p w14:paraId="766D8313" w14:textId="77777777" w:rsidR="008E27C5" w:rsidRDefault="008E27C5">
            <w:pPr>
              <w:pStyle w:val="TableParagraph"/>
              <w:spacing w:before="11" w:line="240" w:lineRule="auto"/>
              <w:rPr>
                <w:b/>
                <w:sz w:val="19"/>
              </w:rPr>
            </w:pPr>
          </w:p>
          <w:p w14:paraId="624A71AD" w14:textId="77777777" w:rsidR="008E27C5" w:rsidRDefault="0045793D">
            <w:pPr>
              <w:pStyle w:val="TableParagraph"/>
              <w:spacing w:line="240" w:lineRule="auto"/>
              <w:ind w:left="107" w:right="191"/>
              <w:rPr>
                <w:sz w:val="20"/>
              </w:rPr>
            </w:pPr>
            <w:r>
              <w:rPr>
                <w:sz w:val="20"/>
              </w:rPr>
              <w:t>New development required to ensure that the needs of the development are catered for, including disabled parking, cycle parking and vehicle charging points.</w:t>
            </w:r>
          </w:p>
        </w:tc>
        <w:tc>
          <w:tcPr>
            <w:tcW w:w="5903" w:type="dxa"/>
          </w:tcPr>
          <w:p w14:paraId="5CF7EAC3" w14:textId="77777777" w:rsidR="008E27C5" w:rsidRDefault="008E27C5">
            <w:pPr>
              <w:pStyle w:val="TableParagraph"/>
              <w:spacing w:line="240" w:lineRule="auto"/>
              <w:rPr>
                <w:b/>
              </w:rPr>
            </w:pPr>
          </w:p>
          <w:p w14:paraId="2DF630C7" w14:textId="77777777" w:rsidR="008E27C5" w:rsidRDefault="008E27C5">
            <w:pPr>
              <w:pStyle w:val="TableParagraph"/>
              <w:spacing w:line="240" w:lineRule="auto"/>
              <w:rPr>
                <w:b/>
              </w:rPr>
            </w:pPr>
          </w:p>
          <w:p w14:paraId="58BA1862" w14:textId="77777777" w:rsidR="008E27C5" w:rsidRDefault="008E27C5">
            <w:pPr>
              <w:pStyle w:val="TableParagraph"/>
              <w:spacing w:line="240" w:lineRule="auto"/>
              <w:rPr>
                <w:b/>
              </w:rPr>
            </w:pPr>
          </w:p>
          <w:p w14:paraId="76465C7D" w14:textId="77777777" w:rsidR="008E27C5" w:rsidRDefault="008E27C5">
            <w:pPr>
              <w:pStyle w:val="TableParagraph"/>
              <w:spacing w:line="240" w:lineRule="auto"/>
              <w:rPr>
                <w:b/>
              </w:rPr>
            </w:pPr>
          </w:p>
          <w:p w14:paraId="04570F0A" w14:textId="77777777" w:rsidR="008E27C5" w:rsidRDefault="0045793D">
            <w:pPr>
              <w:pStyle w:val="TableParagraph"/>
              <w:spacing w:before="137" w:line="240" w:lineRule="auto"/>
              <w:ind w:left="107" w:right="954"/>
              <w:rPr>
                <w:b/>
                <w:sz w:val="20"/>
              </w:rPr>
            </w:pPr>
            <w:r w:rsidRPr="00CE7178">
              <w:rPr>
                <w:b/>
                <w:color w:val="943634" w:themeColor="accent2" w:themeShade="BF"/>
                <w:sz w:val="20"/>
              </w:rPr>
              <w:t>Costs of provision incorporated into allowances in appraisals for external works.</w:t>
            </w:r>
          </w:p>
        </w:tc>
      </w:tr>
      <w:tr w:rsidR="008E27C5" w14:paraId="7F17A03A" w14:textId="77777777" w:rsidTr="00CE7178">
        <w:trPr>
          <w:trHeight w:val="4139"/>
        </w:trPr>
        <w:tc>
          <w:tcPr>
            <w:tcW w:w="1121" w:type="dxa"/>
          </w:tcPr>
          <w:p w14:paraId="6B6FC3E0" w14:textId="77777777" w:rsidR="008E27C5" w:rsidRDefault="0045793D">
            <w:pPr>
              <w:pStyle w:val="TableParagraph"/>
              <w:spacing w:line="228" w:lineRule="exact"/>
              <w:ind w:left="107"/>
              <w:rPr>
                <w:sz w:val="20"/>
              </w:rPr>
            </w:pPr>
            <w:r>
              <w:rPr>
                <w:sz w:val="20"/>
              </w:rPr>
              <w:t>DM16</w:t>
            </w:r>
          </w:p>
        </w:tc>
        <w:tc>
          <w:tcPr>
            <w:tcW w:w="6688" w:type="dxa"/>
          </w:tcPr>
          <w:p w14:paraId="39BA510D" w14:textId="77777777" w:rsidR="008E27C5" w:rsidRDefault="0045793D">
            <w:pPr>
              <w:pStyle w:val="TableParagraph"/>
              <w:spacing w:line="229" w:lineRule="exact"/>
              <w:ind w:left="107"/>
              <w:rPr>
                <w:b/>
                <w:sz w:val="20"/>
              </w:rPr>
            </w:pPr>
            <w:r>
              <w:rPr>
                <w:b/>
                <w:sz w:val="20"/>
              </w:rPr>
              <w:t>Telecommunications</w:t>
            </w:r>
          </w:p>
          <w:p w14:paraId="3BC4301F" w14:textId="77777777" w:rsidR="008E27C5" w:rsidRDefault="008E27C5">
            <w:pPr>
              <w:pStyle w:val="TableParagraph"/>
              <w:spacing w:before="9" w:line="240" w:lineRule="auto"/>
              <w:rPr>
                <w:b/>
                <w:sz w:val="19"/>
              </w:rPr>
            </w:pPr>
          </w:p>
          <w:p w14:paraId="7076EB47" w14:textId="77777777" w:rsidR="008E27C5" w:rsidRDefault="0045793D">
            <w:pPr>
              <w:pStyle w:val="TableParagraph"/>
              <w:spacing w:before="1" w:line="240" w:lineRule="auto"/>
              <w:ind w:left="107" w:right="1403"/>
              <w:rPr>
                <w:sz w:val="20"/>
              </w:rPr>
            </w:pPr>
            <w:r>
              <w:rPr>
                <w:sz w:val="20"/>
              </w:rPr>
              <w:t>The Council will promote the development of an advanced communications structure.</w:t>
            </w:r>
          </w:p>
          <w:p w14:paraId="1D2CF0B7" w14:textId="77777777" w:rsidR="008E27C5" w:rsidRDefault="008E27C5">
            <w:pPr>
              <w:pStyle w:val="TableParagraph"/>
              <w:spacing w:before="11" w:line="240" w:lineRule="auto"/>
              <w:rPr>
                <w:b/>
                <w:sz w:val="19"/>
              </w:rPr>
            </w:pPr>
          </w:p>
          <w:p w14:paraId="601B61F0" w14:textId="77777777" w:rsidR="008E27C5" w:rsidRDefault="0045793D">
            <w:pPr>
              <w:pStyle w:val="TableParagraph"/>
              <w:spacing w:line="240" w:lineRule="auto"/>
              <w:ind w:left="107"/>
              <w:rPr>
                <w:sz w:val="20"/>
              </w:rPr>
            </w:pPr>
            <w:r>
              <w:rPr>
                <w:sz w:val="20"/>
              </w:rPr>
              <w:t>New developments to consider opportunities for sharing masts or sites; and demonstrate that there are no suitable alternatives available in the locality. Any new equipment to be sited to minimise impact on visual and residential amenity.</w:t>
            </w:r>
          </w:p>
          <w:p w14:paraId="15891CA4" w14:textId="77777777" w:rsidR="008E27C5" w:rsidRDefault="008E27C5">
            <w:pPr>
              <w:pStyle w:val="TableParagraph"/>
              <w:spacing w:line="240" w:lineRule="auto"/>
              <w:rPr>
                <w:b/>
                <w:sz w:val="20"/>
              </w:rPr>
            </w:pPr>
          </w:p>
          <w:p w14:paraId="481C7AFF" w14:textId="77777777" w:rsidR="008E27C5" w:rsidRDefault="0045793D">
            <w:pPr>
              <w:pStyle w:val="TableParagraph"/>
              <w:spacing w:line="240" w:lineRule="auto"/>
              <w:ind w:left="107"/>
              <w:rPr>
                <w:sz w:val="20"/>
              </w:rPr>
            </w:pPr>
            <w:r>
              <w:rPr>
                <w:sz w:val="20"/>
              </w:rPr>
              <w:t>Equipment placed on buildings should be designed and sited to minimise the impact on the external appearance of buildings.</w:t>
            </w:r>
          </w:p>
          <w:p w14:paraId="07A7640E" w14:textId="77777777" w:rsidR="008E27C5" w:rsidRDefault="008E27C5">
            <w:pPr>
              <w:pStyle w:val="TableParagraph"/>
              <w:spacing w:line="240" w:lineRule="auto"/>
              <w:rPr>
                <w:b/>
                <w:sz w:val="20"/>
              </w:rPr>
            </w:pPr>
          </w:p>
          <w:p w14:paraId="3BB61147" w14:textId="77777777" w:rsidR="008E27C5" w:rsidRDefault="0045793D">
            <w:pPr>
              <w:pStyle w:val="TableParagraph"/>
              <w:spacing w:line="240" w:lineRule="auto"/>
              <w:ind w:left="107" w:right="369"/>
              <w:rPr>
                <w:sz w:val="20"/>
              </w:rPr>
            </w:pPr>
            <w:r>
              <w:rPr>
                <w:sz w:val="20"/>
              </w:rPr>
              <w:t>Equipment should not have unacceptable harm on areas of ecological importance and areas of landscape importance.</w:t>
            </w:r>
          </w:p>
          <w:p w14:paraId="52C1A05E" w14:textId="77777777" w:rsidR="008E27C5" w:rsidRDefault="008E27C5">
            <w:pPr>
              <w:pStyle w:val="TableParagraph"/>
              <w:spacing w:line="240" w:lineRule="auto"/>
              <w:rPr>
                <w:b/>
                <w:sz w:val="20"/>
              </w:rPr>
            </w:pPr>
          </w:p>
          <w:p w14:paraId="69320C3D" w14:textId="77777777" w:rsidR="008E27C5" w:rsidRDefault="0045793D">
            <w:pPr>
              <w:pStyle w:val="TableParagraph"/>
              <w:spacing w:line="230" w:lineRule="atLeast"/>
              <w:ind w:left="107" w:right="269"/>
              <w:rPr>
                <w:sz w:val="20"/>
              </w:rPr>
            </w:pPr>
            <w:r>
              <w:rPr>
                <w:sz w:val="20"/>
              </w:rPr>
              <w:t>Equipment to conform to the International Commission on Non-</w:t>
            </w:r>
            <w:proofErr w:type="spellStart"/>
            <w:r>
              <w:rPr>
                <w:sz w:val="20"/>
              </w:rPr>
              <w:t>Ionising</w:t>
            </w:r>
            <w:proofErr w:type="spellEnd"/>
            <w:r>
              <w:rPr>
                <w:sz w:val="20"/>
              </w:rPr>
              <w:t xml:space="preserve"> Protection guidelines.</w:t>
            </w:r>
          </w:p>
        </w:tc>
        <w:tc>
          <w:tcPr>
            <w:tcW w:w="5903" w:type="dxa"/>
          </w:tcPr>
          <w:p w14:paraId="400C750C" w14:textId="77777777" w:rsidR="008E27C5" w:rsidRDefault="008E27C5">
            <w:pPr>
              <w:pStyle w:val="TableParagraph"/>
              <w:spacing w:line="240" w:lineRule="auto"/>
              <w:rPr>
                <w:b/>
              </w:rPr>
            </w:pPr>
          </w:p>
          <w:p w14:paraId="38F334FC" w14:textId="77777777" w:rsidR="008E27C5" w:rsidRDefault="008E27C5">
            <w:pPr>
              <w:pStyle w:val="TableParagraph"/>
              <w:spacing w:before="9" w:line="240" w:lineRule="auto"/>
              <w:rPr>
                <w:b/>
                <w:sz w:val="17"/>
              </w:rPr>
            </w:pPr>
          </w:p>
          <w:p w14:paraId="65448967" w14:textId="77777777" w:rsidR="008E27C5" w:rsidRDefault="0045793D">
            <w:pPr>
              <w:pStyle w:val="TableParagraph"/>
              <w:spacing w:line="240" w:lineRule="auto"/>
              <w:ind w:left="107"/>
              <w:rPr>
                <w:sz w:val="20"/>
              </w:rPr>
            </w:pPr>
            <w:r>
              <w:rPr>
                <w:sz w:val="20"/>
              </w:rPr>
              <w:t xml:space="preserve">None of these requirements have a cost implication for developments; new developments will require access to </w:t>
            </w:r>
            <w:proofErr w:type="gramStart"/>
            <w:r>
              <w:rPr>
                <w:sz w:val="20"/>
              </w:rPr>
              <w:t>up to date</w:t>
            </w:r>
            <w:proofErr w:type="gramEnd"/>
            <w:r>
              <w:rPr>
                <w:spacing w:val="-7"/>
                <w:sz w:val="20"/>
              </w:rPr>
              <w:t xml:space="preserve"> </w:t>
            </w:r>
            <w:r>
              <w:rPr>
                <w:sz w:val="20"/>
              </w:rPr>
              <w:t>telecoms</w:t>
            </w:r>
            <w:r>
              <w:rPr>
                <w:spacing w:val="-5"/>
                <w:sz w:val="20"/>
              </w:rPr>
              <w:t xml:space="preserve"> </w:t>
            </w:r>
            <w:r>
              <w:rPr>
                <w:sz w:val="20"/>
              </w:rPr>
              <w:t>and</w:t>
            </w:r>
            <w:r>
              <w:rPr>
                <w:spacing w:val="-6"/>
                <w:sz w:val="20"/>
              </w:rPr>
              <w:t xml:space="preserve"> </w:t>
            </w:r>
            <w:r>
              <w:rPr>
                <w:sz w:val="20"/>
              </w:rPr>
              <w:t>broadband</w:t>
            </w:r>
            <w:r>
              <w:rPr>
                <w:spacing w:val="-6"/>
                <w:sz w:val="20"/>
              </w:rPr>
              <w:t xml:space="preserve"> </w:t>
            </w:r>
            <w:r>
              <w:rPr>
                <w:sz w:val="20"/>
              </w:rPr>
              <w:t>infrastructure</w:t>
            </w:r>
            <w:r>
              <w:rPr>
                <w:spacing w:val="-6"/>
                <w:sz w:val="20"/>
              </w:rPr>
              <w:t xml:space="preserve"> </w:t>
            </w:r>
            <w:r>
              <w:rPr>
                <w:sz w:val="20"/>
              </w:rPr>
              <w:t>and</w:t>
            </w:r>
            <w:r>
              <w:rPr>
                <w:spacing w:val="-6"/>
                <w:sz w:val="20"/>
              </w:rPr>
              <w:t xml:space="preserve"> </w:t>
            </w:r>
            <w:r>
              <w:rPr>
                <w:sz w:val="20"/>
              </w:rPr>
              <w:t>developers</w:t>
            </w:r>
            <w:r>
              <w:rPr>
                <w:spacing w:val="-6"/>
                <w:sz w:val="20"/>
              </w:rPr>
              <w:t xml:space="preserve"> </w:t>
            </w:r>
            <w:r>
              <w:rPr>
                <w:sz w:val="20"/>
              </w:rPr>
              <w:t>will factor provision into their scheme</w:t>
            </w:r>
            <w:r>
              <w:rPr>
                <w:spacing w:val="-6"/>
                <w:sz w:val="20"/>
              </w:rPr>
              <w:t xml:space="preserve"> </w:t>
            </w:r>
            <w:r>
              <w:rPr>
                <w:sz w:val="20"/>
              </w:rPr>
              <w:t>costs.</w:t>
            </w:r>
          </w:p>
          <w:p w14:paraId="115816CD" w14:textId="77777777" w:rsidR="008E27C5" w:rsidRDefault="008E27C5">
            <w:pPr>
              <w:pStyle w:val="TableParagraph"/>
              <w:spacing w:line="240" w:lineRule="auto"/>
              <w:rPr>
                <w:b/>
                <w:sz w:val="20"/>
              </w:rPr>
            </w:pPr>
          </w:p>
          <w:p w14:paraId="7B6F7CE7" w14:textId="77777777" w:rsidR="008E27C5" w:rsidRDefault="0045793D">
            <w:pPr>
              <w:pStyle w:val="TableParagraph"/>
              <w:spacing w:line="240" w:lineRule="auto"/>
              <w:ind w:left="107" w:right="147"/>
              <w:rPr>
                <w:sz w:val="20"/>
              </w:rPr>
            </w:pPr>
            <w:r>
              <w:rPr>
                <w:sz w:val="20"/>
              </w:rPr>
              <w:t>Policies relating to siting of new equipment are unlikely to impact</w:t>
            </w:r>
            <w:r>
              <w:rPr>
                <w:spacing w:val="-5"/>
                <w:sz w:val="20"/>
              </w:rPr>
              <w:t xml:space="preserve"> </w:t>
            </w:r>
            <w:r>
              <w:rPr>
                <w:sz w:val="20"/>
              </w:rPr>
              <w:t>on</w:t>
            </w:r>
            <w:r>
              <w:rPr>
                <w:spacing w:val="-4"/>
                <w:sz w:val="20"/>
              </w:rPr>
              <w:t xml:space="preserve"> </w:t>
            </w:r>
            <w:r>
              <w:rPr>
                <w:sz w:val="20"/>
              </w:rPr>
              <w:t>development,</w:t>
            </w:r>
            <w:r>
              <w:rPr>
                <w:spacing w:val="-4"/>
                <w:sz w:val="20"/>
              </w:rPr>
              <w:t xml:space="preserve"> </w:t>
            </w:r>
            <w:r>
              <w:rPr>
                <w:sz w:val="20"/>
              </w:rPr>
              <w:t>as</w:t>
            </w:r>
            <w:r>
              <w:rPr>
                <w:spacing w:val="-3"/>
                <w:sz w:val="20"/>
              </w:rPr>
              <w:t xml:space="preserve"> </w:t>
            </w:r>
            <w:r>
              <w:rPr>
                <w:sz w:val="20"/>
              </w:rPr>
              <w:t>they</w:t>
            </w:r>
            <w:r>
              <w:rPr>
                <w:spacing w:val="-5"/>
                <w:sz w:val="20"/>
              </w:rPr>
              <w:t xml:space="preserve"> </w:t>
            </w:r>
            <w:r>
              <w:rPr>
                <w:sz w:val="20"/>
              </w:rPr>
              <w:t>relate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main</w:t>
            </w:r>
            <w:r>
              <w:rPr>
                <w:spacing w:val="-5"/>
                <w:sz w:val="20"/>
              </w:rPr>
              <w:t xml:space="preserve"> </w:t>
            </w:r>
            <w:r>
              <w:rPr>
                <w:sz w:val="20"/>
              </w:rPr>
              <w:t>to</w:t>
            </w:r>
            <w:r>
              <w:rPr>
                <w:spacing w:val="-4"/>
                <w:sz w:val="20"/>
              </w:rPr>
              <w:t xml:space="preserve"> </w:t>
            </w:r>
            <w:r>
              <w:rPr>
                <w:sz w:val="20"/>
              </w:rPr>
              <w:t>equipment placed on existing buildings. The requirements may impact on revenue received by landowners whose sites are judged to be unsuitable locations for new</w:t>
            </w:r>
            <w:r>
              <w:rPr>
                <w:spacing w:val="-6"/>
                <w:sz w:val="20"/>
              </w:rPr>
              <w:t xml:space="preserve"> </w:t>
            </w:r>
            <w:r>
              <w:rPr>
                <w:sz w:val="20"/>
              </w:rPr>
              <w:t>equipment.</w:t>
            </w:r>
          </w:p>
        </w:tc>
      </w:tr>
    </w:tbl>
    <w:p w14:paraId="486ACA14" w14:textId="77777777" w:rsidR="008E27C5" w:rsidRDefault="008E27C5">
      <w:pPr>
        <w:pStyle w:val="BodyText"/>
        <w:rPr>
          <w:b/>
        </w:rPr>
      </w:pPr>
    </w:p>
    <w:p w14:paraId="43D74898" w14:textId="77777777" w:rsidR="008E27C5" w:rsidRDefault="008E27C5">
      <w:pPr>
        <w:pStyle w:val="BodyText"/>
        <w:rPr>
          <w:b/>
        </w:rPr>
      </w:pPr>
    </w:p>
    <w:p w14:paraId="3508B534" w14:textId="77777777" w:rsidR="008E27C5" w:rsidRDefault="008E27C5">
      <w:pPr>
        <w:pStyle w:val="BodyText"/>
        <w:rPr>
          <w:b/>
        </w:rPr>
      </w:pPr>
    </w:p>
    <w:p w14:paraId="2A1C5865" w14:textId="77777777" w:rsidR="008E27C5" w:rsidRDefault="008E27C5">
      <w:pPr>
        <w:pStyle w:val="BodyText"/>
        <w:rPr>
          <w:b/>
        </w:rPr>
      </w:pPr>
    </w:p>
    <w:p w14:paraId="1C77DFA1" w14:textId="77777777" w:rsidR="008E27C5" w:rsidRDefault="008E27C5">
      <w:pPr>
        <w:pStyle w:val="BodyText"/>
        <w:rPr>
          <w:b/>
        </w:rPr>
      </w:pPr>
    </w:p>
    <w:p w14:paraId="3DCADB29" w14:textId="77777777" w:rsidR="008E27C5" w:rsidRDefault="008E27C5">
      <w:pPr>
        <w:pStyle w:val="BodyText"/>
        <w:spacing w:before="8"/>
        <w:rPr>
          <w:b/>
          <w:sz w:val="19"/>
        </w:rPr>
      </w:pPr>
    </w:p>
    <w:p w14:paraId="2A468C29" w14:textId="77777777" w:rsidR="008E27C5" w:rsidRDefault="0045793D">
      <w:pPr>
        <w:spacing w:before="94"/>
        <w:ind w:left="7007" w:right="6734"/>
        <w:jc w:val="center"/>
        <w:rPr>
          <w:b/>
          <w:sz w:val="16"/>
        </w:rPr>
      </w:pPr>
      <w:r>
        <w:rPr>
          <w:b/>
          <w:sz w:val="16"/>
        </w:rPr>
        <w:t>87</w:t>
      </w:r>
    </w:p>
    <w:p w14:paraId="6F7BD9AF" w14:textId="77777777" w:rsidR="008E27C5" w:rsidRDefault="008E27C5">
      <w:pPr>
        <w:jc w:val="center"/>
        <w:rPr>
          <w:sz w:val="16"/>
        </w:rPr>
        <w:sectPr w:rsidR="008E27C5">
          <w:pgSz w:w="16840" w:h="11910" w:orient="landscape"/>
          <w:pgMar w:top="1520" w:right="1580" w:bottom="280" w:left="1300" w:header="888" w:footer="0" w:gutter="0"/>
          <w:cols w:space="720"/>
        </w:sectPr>
      </w:pPr>
    </w:p>
    <w:p w14:paraId="7D5AF1C7" w14:textId="77777777" w:rsidR="008E27C5" w:rsidRPr="005522C9" w:rsidRDefault="0045793D" w:rsidP="005522C9">
      <w:pPr>
        <w:pStyle w:val="Heading1"/>
        <w:rPr>
          <w:b/>
          <w:bCs/>
          <w:sz w:val="20"/>
          <w:szCs w:val="20"/>
        </w:rPr>
      </w:pPr>
      <w:r w:rsidRPr="005522C9">
        <w:rPr>
          <w:b/>
          <w:bCs/>
          <w:sz w:val="20"/>
          <w:szCs w:val="20"/>
        </w:rPr>
        <w:lastRenderedPageBreak/>
        <w:t>Local Plan (Birmingham Development Plan) Adopted January 2017</w:t>
      </w:r>
    </w:p>
    <w:p w14:paraId="24FA4C04" w14:textId="77777777" w:rsidR="008E27C5" w:rsidRDefault="008E27C5">
      <w:pPr>
        <w:pStyle w:val="BodyText"/>
        <w:spacing w:before="1"/>
        <w:rPr>
          <w:b/>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olicy requirement and cost implications"/>
        <w:tblDescription w:val="Policy requirement and cost implications"/>
      </w:tblPr>
      <w:tblGrid>
        <w:gridCol w:w="1118"/>
        <w:gridCol w:w="5912"/>
        <w:gridCol w:w="6680"/>
      </w:tblGrid>
      <w:tr w:rsidR="008E27C5" w14:paraId="6C79F2B8" w14:textId="77777777" w:rsidTr="00CE7178">
        <w:trPr>
          <w:trHeight w:val="459"/>
          <w:tblHeader/>
        </w:trPr>
        <w:tc>
          <w:tcPr>
            <w:tcW w:w="1118" w:type="dxa"/>
            <w:shd w:val="clear" w:color="auto" w:fill="BFBFBF"/>
          </w:tcPr>
          <w:p w14:paraId="3142FE82" w14:textId="77777777" w:rsidR="008E27C5" w:rsidRDefault="0045793D">
            <w:pPr>
              <w:pStyle w:val="TableParagraph"/>
              <w:spacing w:before="3" w:line="230" w:lineRule="exact"/>
              <w:ind w:left="107" w:right="391"/>
              <w:rPr>
                <w:b/>
                <w:sz w:val="20"/>
              </w:rPr>
            </w:pPr>
            <w:r>
              <w:rPr>
                <w:b/>
                <w:sz w:val="20"/>
              </w:rPr>
              <w:t>Policy No</w:t>
            </w:r>
          </w:p>
        </w:tc>
        <w:tc>
          <w:tcPr>
            <w:tcW w:w="5912" w:type="dxa"/>
            <w:shd w:val="clear" w:color="auto" w:fill="BFBFBF"/>
          </w:tcPr>
          <w:p w14:paraId="722A9EE2" w14:textId="77777777" w:rsidR="008E27C5" w:rsidRDefault="0045793D">
            <w:pPr>
              <w:pStyle w:val="TableParagraph"/>
              <w:spacing w:line="229" w:lineRule="exact"/>
              <w:ind w:left="108"/>
              <w:rPr>
                <w:b/>
                <w:sz w:val="20"/>
              </w:rPr>
            </w:pPr>
            <w:r>
              <w:rPr>
                <w:b/>
                <w:sz w:val="20"/>
              </w:rPr>
              <w:t>Policy requirement</w:t>
            </w:r>
          </w:p>
        </w:tc>
        <w:tc>
          <w:tcPr>
            <w:tcW w:w="6680" w:type="dxa"/>
            <w:shd w:val="clear" w:color="auto" w:fill="BFBFBF"/>
          </w:tcPr>
          <w:p w14:paraId="681E4640" w14:textId="77777777" w:rsidR="008E27C5" w:rsidRDefault="0045793D">
            <w:pPr>
              <w:pStyle w:val="TableParagraph"/>
              <w:spacing w:line="229" w:lineRule="exact"/>
              <w:ind w:left="108"/>
              <w:rPr>
                <w:b/>
                <w:sz w:val="20"/>
              </w:rPr>
            </w:pPr>
            <w:r>
              <w:rPr>
                <w:b/>
                <w:sz w:val="20"/>
              </w:rPr>
              <w:t>Cost implications for developments</w:t>
            </w:r>
          </w:p>
        </w:tc>
      </w:tr>
      <w:tr w:rsidR="008E27C5" w14:paraId="17921C28" w14:textId="77777777" w:rsidTr="00CE7178">
        <w:trPr>
          <w:trHeight w:val="686"/>
        </w:trPr>
        <w:tc>
          <w:tcPr>
            <w:tcW w:w="1118" w:type="dxa"/>
          </w:tcPr>
          <w:p w14:paraId="1D616525" w14:textId="77777777" w:rsidR="008E27C5" w:rsidRDefault="0045793D">
            <w:pPr>
              <w:pStyle w:val="TableParagraph"/>
              <w:spacing w:line="226" w:lineRule="exact"/>
              <w:ind w:left="107"/>
              <w:rPr>
                <w:b/>
                <w:sz w:val="20"/>
              </w:rPr>
            </w:pPr>
            <w:r>
              <w:rPr>
                <w:b/>
                <w:sz w:val="20"/>
              </w:rPr>
              <w:t>PG3</w:t>
            </w:r>
          </w:p>
        </w:tc>
        <w:tc>
          <w:tcPr>
            <w:tcW w:w="5912" w:type="dxa"/>
          </w:tcPr>
          <w:p w14:paraId="3C721049" w14:textId="77777777" w:rsidR="008E27C5" w:rsidRDefault="0045793D">
            <w:pPr>
              <w:pStyle w:val="TableParagraph"/>
              <w:spacing w:line="240" w:lineRule="auto"/>
              <w:ind w:left="108" w:right="548"/>
              <w:rPr>
                <w:sz w:val="20"/>
              </w:rPr>
            </w:pPr>
            <w:r>
              <w:rPr>
                <w:sz w:val="20"/>
              </w:rPr>
              <w:t>Requires that new development demonstrates high quality design quality, contributing to a sense of place.</w:t>
            </w:r>
          </w:p>
        </w:tc>
        <w:tc>
          <w:tcPr>
            <w:tcW w:w="6680" w:type="dxa"/>
          </w:tcPr>
          <w:p w14:paraId="7EE7A42C" w14:textId="77777777" w:rsidR="008E27C5" w:rsidRPr="00CE7178" w:rsidRDefault="0045793D">
            <w:pPr>
              <w:pStyle w:val="TableParagraph"/>
              <w:spacing w:line="226" w:lineRule="exact"/>
              <w:ind w:left="108"/>
              <w:rPr>
                <w:b/>
                <w:color w:val="943634" w:themeColor="accent2" w:themeShade="BF"/>
                <w:sz w:val="20"/>
              </w:rPr>
            </w:pPr>
            <w:r w:rsidRPr="00CE7178">
              <w:rPr>
                <w:b/>
                <w:color w:val="943634" w:themeColor="accent2" w:themeShade="BF"/>
                <w:sz w:val="20"/>
              </w:rPr>
              <w:t>Design allowed for within professional fees allowance</w:t>
            </w:r>
          </w:p>
        </w:tc>
      </w:tr>
      <w:tr w:rsidR="008E27C5" w14:paraId="454464AD" w14:textId="77777777" w:rsidTr="00CE7178">
        <w:trPr>
          <w:trHeight w:val="919"/>
        </w:trPr>
        <w:tc>
          <w:tcPr>
            <w:tcW w:w="1118" w:type="dxa"/>
          </w:tcPr>
          <w:p w14:paraId="5B4EDADC" w14:textId="77777777" w:rsidR="008E27C5" w:rsidRDefault="0045793D">
            <w:pPr>
              <w:pStyle w:val="TableParagraph"/>
              <w:spacing w:line="228" w:lineRule="exact"/>
              <w:ind w:left="107"/>
              <w:rPr>
                <w:sz w:val="20"/>
              </w:rPr>
            </w:pPr>
            <w:r>
              <w:rPr>
                <w:sz w:val="20"/>
              </w:rPr>
              <w:t>TP1</w:t>
            </w:r>
          </w:p>
        </w:tc>
        <w:tc>
          <w:tcPr>
            <w:tcW w:w="5912" w:type="dxa"/>
          </w:tcPr>
          <w:p w14:paraId="7B2F09D4" w14:textId="77777777" w:rsidR="008E27C5" w:rsidRDefault="0045793D">
            <w:pPr>
              <w:pStyle w:val="TableParagraph"/>
              <w:spacing w:line="228" w:lineRule="exact"/>
              <w:ind w:left="109"/>
              <w:rPr>
                <w:sz w:val="20"/>
              </w:rPr>
            </w:pPr>
            <w:r>
              <w:rPr>
                <w:sz w:val="20"/>
              </w:rPr>
              <w:t>Reducing City’s carbon footprint</w:t>
            </w:r>
          </w:p>
          <w:p w14:paraId="5698F709" w14:textId="77777777" w:rsidR="008E27C5" w:rsidRDefault="0045793D">
            <w:pPr>
              <w:pStyle w:val="TableParagraph"/>
              <w:spacing w:line="240" w:lineRule="auto"/>
              <w:ind w:left="108" w:right="548"/>
              <w:rPr>
                <w:sz w:val="20"/>
              </w:rPr>
            </w:pPr>
            <w:r>
              <w:rPr>
                <w:sz w:val="20"/>
              </w:rPr>
              <w:t>60% reduction in carbon footprint from 1990 levels by 2027 through other specific BPD policies.</w:t>
            </w:r>
          </w:p>
        </w:tc>
        <w:tc>
          <w:tcPr>
            <w:tcW w:w="6680" w:type="dxa"/>
          </w:tcPr>
          <w:p w14:paraId="4549F933" w14:textId="77777777" w:rsidR="008E27C5" w:rsidRDefault="008E27C5">
            <w:pPr>
              <w:pStyle w:val="TableParagraph"/>
              <w:spacing w:before="8" w:line="240" w:lineRule="auto"/>
              <w:rPr>
                <w:b/>
                <w:sz w:val="19"/>
              </w:rPr>
            </w:pPr>
          </w:p>
          <w:p w14:paraId="41E9E6B4" w14:textId="77777777" w:rsidR="008E27C5" w:rsidRDefault="0045793D">
            <w:pPr>
              <w:pStyle w:val="TableParagraph"/>
              <w:spacing w:before="1" w:line="240" w:lineRule="auto"/>
              <w:ind w:left="108"/>
              <w:rPr>
                <w:sz w:val="20"/>
              </w:rPr>
            </w:pPr>
            <w:r>
              <w:rPr>
                <w:sz w:val="20"/>
              </w:rPr>
              <w:t>See comments on specific BDP policies below.</w:t>
            </w:r>
          </w:p>
        </w:tc>
      </w:tr>
      <w:tr w:rsidR="008E27C5" w14:paraId="4BB04023" w14:textId="77777777" w:rsidTr="00CE7178">
        <w:trPr>
          <w:trHeight w:val="1610"/>
        </w:trPr>
        <w:tc>
          <w:tcPr>
            <w:tcW w:w="1118" w:type="dxa"/>
          </w:tcPr>
          <w:p w14:paraId="6BD72027" w14:textId="77777777" w:rsidR="008E27C5" w:rsidRDefault="0045793D">
            <w:pPr>
              <w:pStyle w:val="TableParagraph"/>
              <w:spacing w:line="228" w:lineRule="exact"/>
              <w:ind w:left="107"/>
              <w:rPr>
                <w:sz w:val="20"/>
              </w:rPr>
            </w:pPr>
            <w:r>
              <w:rPr>
                <w:sz w:val="20"/>
              </w:rPr>
              <w:t>TP2</w:t>
            </w:r>
          </w:p>
        </w:tc>
        <w:tc>
          <w:tcPr>
            <w:tcW w:w="5912" w:type="dxa"/>
          </w:tcPr>
          <w:p w14:paraId="36F97A2B" w14:textId="77777777" w:rsidR="008E27C5" w:rsidRDefault="0045793D">
            <w:pPr>
              <w:pStyle w:val="TableParagraph"/>
              <w:spacing w:line="240" w:lineRule="auto"/>
              <w:ind w:left="108" w:right="3206"/>
              <w:rPr>
                <w:sz w:val="20"/>
              </w:rPr>
            </w:pPr>
            <w:r>
              <w:rPr>
                <w:sz w:val="20"/>
              </w:rPr>
              <w:t>Adapting to climate change Refers to other BDP policies.</w:t>
            </w:r>
          </w:p>
          <w:p w14:paraId="1BD0A328" w14:textId="77777777" w:rsidR="008E27C5" w:rsidRDefault="008E27C5">
            <w:pPr>
              <w:pStyle w:val="TableParagraph"/>
              <w:spacing w:before="9" w:line="240" w:lineRule="auto"/>
              <w:rPr>
                <w:b/>
                <w:sz w:val="19"/>
              </w:rPr>
            </w:pPr>
          </w:p>
          <w:p w14:paraId="2E0FFFB6" w14:textId="77777777" w:rsidR="008E27C5" w:rsidRDefault="0045793D">
            <w:pPr>
              <w:pStyle w:val="TableParagraph"/>
              <w:spacing w:line="240" w:lineRule="auto"/>
              <w:ind w:left="108" w:right="115"/>
              <w:rPr>
                <w:sz w:val="20"/>
              </w:rPr>
            </w:pPr>
            <w:r>
              <w:rPr>
                <w:sz w:val="20"/>
              </w:rPr>
              <w:t>Requires developments to minimise use of Air Con systems Provide green infrastructure and green roofs where feasible and viable.</w:t>
            </w:r>
          </w:p>
        </w:tc>
        <w:tc>
          <w:tcPr>
            <w:tcW w:w="6680" w:type="dxa"/>
          </w:tcPr>
          <w:p w14:paraId="36D1BC37" w14:textId="77777777" w:rsidR="008E27C5" w:rsidRDefault="008E27C5">
            <w:pPr>
              <w:pStyle w:val="TableParagraph"/>
              <w:spacing w:line="240" w:lineRule="auto"/>
              <w:rPr>
                <w:b/>
              </w:rPr>
            </w:pPr>
          </w:p>
          <w:p w14:paraId="272E4E51" w14:textId="77777777" w:rsidR="008E27C5" w:rsidRDefault="008E27C5">
            <w:pPr>
              <w:pStyle w:val="TableParagraph"/>
              <w:spacing w:line="240" w:lineRule="auto"/>
              <w:rPr>
                <w:b/>
              </w:rPr>
            </w:pPr>
          </w:p>
          <w:p w14:paraId="367F4614" w14:textId="77777777" w:rsidR="008E27C5" w:rsidRDefault="0045793D">
            <w:pPr>
              <w:pStyle w:val="TableParagraph"/>
              <w:spacing w:before="182" w:line="240" w:lineRule="auto"/>
              <w:ind w:left="108" w:right="1617"/>
              <w:rPr>
                <w:sz w:val="20"/>
              </w:rPr>
            </w:pPr>
            <w:r>
              <w:rPr>
                <w:sz w:val="20"/>
              </w:rPr>
              <w:t>No cost implications of reducing use of air con systems. Green roofs to be provided where viable only.</w:t>
            </w:r>
          </w:p>
        </w:tc>
      </w:tr>
      <w:tr w:rsidR="008E27C5" w14:paraId="6E2AA093" w14:textId="77777777" w:rsidTr="00CE7178">
        <w:trPr>
          <w:trHeight w:val="1608"/>
        </w:trPr>
        <w:tc>
          <w:tcPr>
            <w:tcW w:w="1118" w:type="dxa"/>
          </w:tcPr>
          <w:p w14:paraId="43995482" w14:textId="77777777" w:rsidR="008E27C5" w:rsidRDefault="0045793D">
            <w:pPr>
              <w:pStyle w:val="TableParagraph"/>
              <w:spacing w:line="228" w:lineRule="exact"/>
              <w:ind w:left="107"/>
              <w:rPr>
                <w:sz w:val="20"/>
              </w:rPr>
            </w:pPr>
            <w:r>
              <w:rPr>
                <w:sz w:val="20"/>
              </w:rPr>
              <w:t>TP3</w:t>
            </w:r>
          </w:p>
        </w:tc>
        <w:tc>
          <w:tcPr>
            <w:tcW w:w="5912" w:type="dxa"/>
          </w:tcPr>
          <w:p w14:paraId="6C4BD83D" w14:textId="77777777" w:rsidR="008E27C5" w:rsidRDefault="0045793D">
            <w:pPr>
              <w:pStyle w:val="TableParagraph"/>
              <w:spacing w:line="228" w:lineRule="exact"/>
              <w:ind w:left="108"/>
              <w:rPr>
                <w:sz w:val="20"/>
              </w:rPr>
            </w:pPr>
            <w:r>
              <w:rPr>
                <w:sz w:val="20"/>
              </w:rPr>
              <w:t>Sustainability construction</w:t>
            </w:r>
            <w:r>
              <w:rPr>
                <w:spacing w:val="-14"/>
                <w:sz w:val="20"/>
              </w:rPr>
              <w:t xml:space="preserve"> </w:t>
            </w:r>
            <w:r>
              <w:rPr>
                <w:sz w:val="20"/>
              </w:rPr>
              <w:t>requirements</w:t>
            </w:r>
          </w:p>
          <w:p w14:paraId="34B39445" w14:textId="77777777" w:rsidR="008E27C5" w:rsidRDefault="008E27C5">
            <w:pPr>
              <w:pStyle w:val="TableParagraph"/>
              <w:spacing w:before="11" w:line="240" w:lineRule="auto"/>
              <w:rPr>
                <w:b/>
                <w:sz w:val="19"/>
              </w:rPr>
            </w:pPr>
          </w:p>
          <w:p w14:paraId="684BFB7F" w14:textId="77777777" w:rsidR="008E27C5" w:rsidRDefault="0045793D">
            <w:pPr>
              <w:pStyle w:val="TableParagraph"/>
              <w:spacing w:line="240" w:lineRule="auto"/>
              <w:ind w:left="108" w:right="121"/>
              <w:rPr>
                <w:sz w:val="20"/>
              </w:rPr>
            </w:pPr>
            <w:r>
              <w:rPr>
                <w:sz w:val="20"/>
              </w:rPr>
              <w:t>Requires that developments meet BREEAM excellent standard from the point that zero carbon standards are introduced through the Building Regulations, unless it can be demonstrated that this would make schemes</w:t>
            </w:r>
            <w:r>
              <w:rPr>
                <w:spacing w:val="-8"/>
                <w:sz w:val="20"/>
              </w:rPr>
              <w:t xml:space="preserve"> </w:t>
            </w:r>
            <w:r>
              <w:rPr>
                <w:sz w:val="20"/>
              </w:rPr>
              <w:t>unviable.</w:t>
            </w:r>
          </w:p>
        </w:tc>
        <w:tc>
          <w:tcPr>
            <w:tcW w:w="6680" w:type="dxa"/>
          </w:tcPr>
          <w:p w14:paraId="45FC2E93" w14:textId="77777777" w:rsidR="008E27C5" w:rsidRPr="00CE7178" w:rsidRDefault="008E27C5">
            <w:pPr>
              <w:pStyle w:val="TableParagraph"/>
              <w:spacing w:line="240" w:lineRule="auto"/>
              <w:rPr>
                <w:b/>
                <w:color w:val="943634" w:themeColor="accent2" w:themeShade="BF"/>
              </w:rPr>
            </w:pPr>
          </w:p>
          <w:p w14:paraId="76938568" w14:textId="77777777" w:rsidR="008E27C5" w:rsidRPr="00CE7178" w:rsidRDefault="008E27C5">
            <w:pPr>
              <w:pStyle w:val="TableParagraph"/>
              <w:spacing w:line="240" w:lineRule="auto"/>
              <w:rPr>
                <w:b/>
                <w:color w:val="943634" w:themeColor="accent2" w:themeShade="BF"/>
              </w:rPr>
            </w:pPr>
          </w:p>
          <w:p w14:paraId="1471D5FA" w14:textId="77777777" w:rsidR="008E27C5" w:rsidRPr="00CE7178" w:rsidRDefault="0045793D">
            <w:pPr>
              <w:pStyle w:val="TableParagraph"/>
              <w:spacing w:before="182" w:line="240" w:lineRule="auto"/>
              <w:ind w:left="108"/>
              <w:rPr>
                <w:b/>
                <w:color w:val="943634" w:themeColor="accent2" w:themeShade="BF"/>
                <w:sz w:val="20"/>
              </w:rPr>
            </w:pPr>
            <w:r w:rsidRPr="00CE7178">
              <w:rPr>
                <w:b/>
                <w:color w:val="943634" w:themeColor="accent2" w:themeShade="BF"/>
                <w:sz w:val="20"/>
              </w:rPr>
              <w:t>Cost allowances for BREEAM factored into the assessment.</w:t>
            </w:r>
          </w:p>
        </w:tc>
      </w:tr>
      <w:tr w:rsidR="008E27C5" w14:paraId="0A000864" w14:textId="77777777" w:rsidTr="00CE7178">
        <w:trPr>
          <w:trHeight w:val="1380"/>
        </w:trPr>
        <w:tc>
          <w:tcPr>
            <w:tcW w:w="1118" w:type="dxa"/>
          </w:tcPr>
          <w:p w14:paraId="745F0F8D" w14:textId="77777777" w:rsidR="008E27C5" w:rsidRDefault="0045793D">
            <w:pPr>
              <w:pStyle w:val="TableParagraph"/>
              <w:spacing w:line="228" w:lineRule="exact"/>
              <w:ind w:left="107"/>
              <w:rPr>
                <w:sz w:val="20"/>
              </w:rPr>
            </w:pPr>
            <w:r>
              <w:rPr>
                <w:sz w:val="20"/>
              </w:rPr>
              <w:t>TP4</w:t>
            </w:r>
          </w:p>
        </w:tc>
        <w:tc>
          <w:tcPr>
            <w:tcW w:w="5912" w:type="dxa"/>
          </w:tcPr>
          <w:p w14:paraId="7DE480A4" w14:textId="77777777" w:rsidR="008E27C5" w:rsidRDefault="0045793D">
            <w:pPr>
              <w:pStyle w:val="TableParagraph"/>
              <w:spacing w:line="228" w:lineRule="exact"/>
              <w:ind w:left="108"/>
              <w:rPr>
                <w:sz w:val="20"/>
              </w:rPr>
            </w:pPr>
            <w:r>
              <w:rPr>
                <w:sz w:val="20"/>
              </w:rPr>
              <w:t>Low and zero carbon energy generation</w:t>
            </w:r>
          </w:p>
          <w:p w14:paraId="42280D7D" w14:textId="77777777" w:rsidR="008E27C5" w:rsidRDefault="008E27C5">
            <w:pPr>
              <w:pStyle w:val="TableParagraph"/>
              <w:spacing w:line="240" w:lineRule="auto"/>
              <w:rPr>
                <w:b/>
                <w:sz w:val="20"/>
              </w:rPr>
            </w:pPr>
          </w:p>
          <w:p w14:paraId="159A3C45" w14:textId="77777777" w:rsidR="008E27C5" w:rsidRDefault="0045793D">
            <w:pPr>
              <w:pStyle w:val="TableParagraph"/>
              <w:spacing w:before="1" w:line="240" w:lineRule="auto"/>
              <w:ind w:left="108" w:right="315"/>
              <w:rPr>
                <w:sz w:val="20"/>
              </w:rPr>
            </w:pPr>
            <w:r>
              <w:rPr>
                <w:sz w:val="20"/>
              </w:rPr>
              <w:t xml:space="preserve">New developments to incorporate provision of low and zero carbon energy generation, including CHP, photovoltaics, wind turbines, </w:t>
            </w:r>
            <w:proofErr w:type="gramStart"/>
            <w:r>
              <w:rPr>
                <w:sz w:val="20"/>
              </w:rPr>
              <w:t>biomass</w:t>
            </w:r>
            <w:proofErr w:type="gramEnd"/>
            <w:r>
              <w:rPr>
                <w:sz w:val="20"/>
              </w:rPr>
              <w:t xml:space="preserve"> or ground source heat.</w:t>
            </w:r>
          </w:p>
        </w:tc>
        <w:tc>
          <w:tcPr>
            <w:tcW w:w="6680" w:type="dxa"/>
          </w:tcPr>
          <w:p w14:paraId="5906DDF5" w14:textId="77777777" w:rsidR="008E27C5" w:rsidRDefault="008E27C5">
            <w:pPr>
              <w:pStyle w:val="TableParagraph"/>
              <w:spacing w:line="240" w:lineRule="auto"/>
              <w:rPr>
                <w:b/>
              </w:rPr>
            </w:pPr>
          </w:p>
          <w:p w14:paraId="777DF75D" w14:textId="77777777" w:rsidR="008E27C5" w:rsidRDefault="008E27C5">
            <w:pPr>
              <w:pStyle w:val="TableParagraph"/>
              <w:spacing w:before="10" w:line="240" w:lineRule="auto"/>
              <w:rPr>
                <w:b/>
                <w:sz w:val="17"/>
              </w:rPr>
            </w:pPr>
          </w:p>
          <w:p w14:paraId="36879230" w14:textId="77777777" w:rsidR="008E27C5" w:rsidRDefault="0045793D">
            <w:pPr>
              <w:pStyle w:val="TableParagraph"/>
              <w:spacing w:line="240" w:lineRule="auto"/>
              <w:ind w:left="108"/>
              <w:rPr>
                <w:sz w:val="20"/>
              </w:rPr>
            </w:pPr>
            <w:r>
              <w:rPr>
                <w:sz w:val="20"/>
              </w:rPr>
              <w:t>Standard requirement for schemes now reflected in build costs.</w:t>
            </w:r>
          </w:p>
        </w:tc>
      </w:tr>
      <w:tr w:rsidR="008E27C5" w14:paraId="43538DA4" w14:textId="77777777" w:rsidTr="00CE7178">
        <w:trPr>
          <w:trHeight w:val="1840"/>
        </w:trPr>
        <w:tc>
          <w:tcPr>
            <w:tcW w:w="1118" w:type="dxa"/>
          </w:tcPr>
          <w:p w14:paraId="3E4EACB6" w14:textId="77777777" w:rsidR="008E27C5" w:rsidRDefault="0045793D">
            <w:pPr>
              <w:pStyle w:val="TableParagraph"/>
              <w:spacing w:line="228" w:lineRule="exact"/>
              <w:ind w:left="107"/>
              <w:rPr>
                <w:sz w:val="20"/>
              </w:rPr>
            </w:pPr>
            <w:r>
              <w:rPr>
                <w:sz w:val="20"/>
              </w:rPr>
              <w:t>TP6</w:t>
            </w:r>
          </w:p>
        </w:tc>
        <w:tc>
          <w:tcPr>
            <w:tcW w:w="5912" w:type="dxa"/>
          </w:tcPr>
          <w:p w14:paraId="6B44876C" w14:textId="77777777" w:rsidR="008E27C5" w:rsidRDefault="0045793D">
            <w:pPr>
              <w:pStyle w:val="TableParagraph"/>
              <w:spacing w:line="228" w:lineRule="exact"/>
              <w:ind w:left="108"/>
              <w:rPr>
                <w:sz w:val="20"/>
              </w:rPr>
            </w:pPr>
            <w:r>
              <w:rPr>
                <w:sz w:val="20"/>
              </w:rPr>
              <w:t>Management of flood risk</w:t>
            </w:r>
          </w:p>
          <w:p w14:paraId="3F0C3B1D" w14:textId="77777777" w:rsidR="008E27C5" w:rsidRDefault="008E27C5">
            <w:pPr>
              <w:pStyle w:val="TableParagraph"/>
              <w:spacing w:before="11" w:line="240" w:lineRule="auto"/>
              <w:rPr>
                <w:b/>
                <w:sz w:val="19"/>
              </w:rPr>
            </w:pPr>
          </w:p>
          <w:p w14:paraId="53448B32" w14:textId="77777777" w:rsidR="008E27C5" w:rsidRDefault="0045793D">
            <w:pPr>
              <w:pStyle w:val="TableParagraph"/>
              <w:spacing w:line="240" w:lineRule="auto"/>
              <w:ind w:left="108"/>
              <w:rPr>
                <w:sz w:val="20"/>
              </w:rPr>
            </w:pPr>
            <w:r>
              <w:rPr>
                <w:sz w:val="20"/>
              </w:rPr>
              <w:t>Flood risk assessments required.</w:t>
            </w:r>
          </w:p>
          <w:p w14:paraId="079CD7D5" w14:textId="77777777" w:rsidR="008E27C5" w:rsidRDefault="008E27C5">
            <w:pPr>
              <w:pStyle w:val="TableParagraph"/>
              <w:spacing w:before="11" w:line="240" w:lineRule="auto"/>
              <w:rPr>
                <w:b/>
                <w:sz w:val="19"/>
              </w:rPr>
            </w:pPr>
          </w:p>
          <w:p w14:paraId="2710B19D" w14:textId="77777777" w:rsidR="008E27C5" w:rsidRDefault="0045793D">
            <w:pPr>
              <w:pStyle w:val="TableParagraph"/>
              <w:spacing w:line="240" w:lineRule="auto"/>
              <w:ind w:left="108" w:right="715"/>
              <w:rPr>
                <w:sz w:val="20"/>
              </w:rPr>
            </w:pPr>
            <w:r>
              <w:rPr>
                <w:sz w:val="20"/>
              </w:rPr>
              <w:t>Developments required to manage surface water through Sustainable Drainage Systems (SuDS).</w:t>
            </w:r>
          </w:p>
        </w:tc>
        <w:tc>
          <w:tcPr>
            <w:tcW w:w="6680" w:type="dxa"/>
          </w:tcPr>
          <w:p w14:paraId="467AA675" w14:textId="77777777" w:rsidR="008E27C5" w:rsidRDefault="008E27C5">
            <w:pPr>
              <w:pStyle w:val="TableParagraph"/>
              <w:spacing w:line="240" w:lineRule="auto"/>
              <w:rPr>
                <w:b/>
              </w:rPr>
            </w:pPr>
          </w:p>
          <w:p w14:paraId="6A50A8D9" w14:textId="77777777" w:rsidR="008E27C5" w:rsidRDefault="008E27C5">
            <w:pPr>
              <w:pStyle w:val="TableParagraph"/>
              <w:spacing w:before="9" w:line="240" w:lineRule="auto"/>
              <w:rPr>
                <w:b/>
                <w:sz w:val="17"/>
              </w:rPr>
            </w:pPr>
          </w:p>
          <w:p w14:paraId="336A7E93" w14:textId="77777777" w:rsidR="008E27C5" w:rsidRDefault="0045793D">
            <w:pPr>
              <w:pStyle w:val="TableParagraph"/>
              <w:spacing w:line="240" w:lineRule="auto"/>
              <w:ind w:left="108"/>
              <w:rPr>
                <w:sz w:val="20"/>
              </w:rPr>
            </w:pPr>
            <w:proofErr w:type="spellStart"/>
            <w:r>
              <w:rPr>
                <w:sz w:val="20"/>
              </w:rPr>
              <w:t>Deminimis</w:t>
            </w:r>
            <w:proofErr w:type="spellEnd"/>
            <w:r>
              <w:rPr>
                <w:sz w:val="20"/>
              </w:rPr>
              <w:t xml:space="preserve"> cost.</w:t>
            </w:r>
          </w:p>
          <w:p w14:paraId="17869CE7" w14:textId="77777777" w:rsidR="008E27C5" w:rsidRDefault="008E27C5">
            <w:pPr>
              <w:pStyle w:val="TableParagraph"/>
              <w:spacing w:before="11" w:line="240" w:lineRule="auto"/>
              <w:rPr>
                <w:b/>
                <w:sz w:val="19"/>
              </w:rPr>
            </w:pPr>
          </w:p>
          <w:p w14:paraId="223E190B" w14:textId="77777777" w:rsidR="008E27C5" w:rsidRDefault="0045793D">
            <w:pPr>
              <w:pStyle w:val="TableParagraph"/>
              <w:spacing w:line="240" w:lineRule="auto"/>
              <w:ind w:left="108"/>
              <w:rPr>
                <w:sz w:val="20"/>
              </w:rPr>
            </w:pPr>
            <w:r>
              <w:rPr>
                <w:sz w:val="20"/>
              </w:rPr>
              <w:t>Standard requirement now reflected in build costs.</w:t>
            </w:r>
          </w:p>
        </w:tc>
      </w:tr>
    </w:tbl>
    <w:p w14:paraId="776DB3D4" w14:textId="77777777" w:rsidR="008E27C5" w:rsidRDefault="008E27C5">
      <w:pPr>
        <w:pStyle w:val="BodyText"/>
        <w:spacing w:before="2"/>
        <w:rPr>
          <w:b/>
          <w:sz w:val="25"/>
        </w:rPr>
      </w:pPr>
    </w:p>
    <w:p w14:paraId="4698B165" w14:textId="77777777" w:rsidR="008E27C5" w:rsidRDefault="0045793D">
      <w:pPr>
        <w:spacing w:before="1"/>
        <w:ind w:left="7007" w:right="6734"/>
        <w:jc w:val="center"/>
        <w:rPr>
          <w:b/>
          <w:sz w:val="16"/>
        </w:rPr>
      </w:pPr>
      <w:r>
        <w:rPr>
          <w:b/>
          <w:sz w:val="16"/>
        </w:rPr>
        <w:t>88</w:t>
      </w:r>
    </w:p>
    <w:p w14:paraId="6ADA4063" w14:textId="77777777" w:rsidR="008E27C5" w:rsidRDefault="008E27C5">
      <w:pPr>
        <w:jc w:val="center"/>
        <w:rPr>
          <w:sz w:val="16"/>
        </w:rPr>
        <w:sectPr w:rsidR="008E27C5">
          <w:pgSz w:w="16840" w:h="11910" w:orient="landscape"/>
          <w:pgMar w:top="1520" w:right="1580" w:bottom="280" w:left="1300" w:header="888" w:footer="0" w:gutter="0"/>
          <w:cols w:space="720"/>
        </w:sectPr>
      </w:pPr>
    </w:p>
    <w:p w14:paraId="51E507DB" w14:textId="77777777" w:rsidR="008E27C5" w:rsidRDefault="008E27C5">
      <w:pPr>
        <w:pStyle w:val="BodyText"/>
        <w:spacing w:before="6"/>
        <w:rPr>
          <w:b/>
          <w:sz w:val="15"/>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olicy requirement and cost implications"/>
        <w:tblDescription w:val="Policy requirement and cost implications"/>
      </w:tblPr>
      <w:tblGrid>
        <w:gridCol w:w="1118"/>
        <w:gridCol w:w="5912"/>
        <w:gridCol w:w="6680"/>
      </w:tblGrid>
      <w:tr w:rsidR="008E27C5" w14:paraId="19260554" w14:textId="77777777" w:rsidTr="00CE7178">
        <w:trPr>
          <w:trHeight w:val="459"/>
          <w:tblHeader/>
        </w:trPr>
        <w:tc>
          <w:tcPr>
            <w:tcW w:w="1118" w:type="dxa"/>
            <w:shd w:val="clear" w:color="auto" w:fill="BFBFBF"/>
          </w:tcPr>
          <w:p w14:paraId="5A6B39FE" w14:textId="77777777" w:rsidR="008E27C5" w:rsidRDefault="0045793D">
            <w:pPr>
              <w:pStyle w:val="TableParagraph"/>
              <w:spacing w:before="1" w:line="230" w:lineRule="exact"/>
              <w:ind w:left="107" w:right="391"/>
              <w:rPr>
                <w:b/>
                <w:sz w:val="20"/>
              </w:rPr>
            </w:pPr>
            <w:r>
              <w:rPr>
                <w:b/>
                <w:sz w:val="20"/>
              </w:rPr>
              <w:t>Policy No</w:t>
            </w:r>
          </w:p>
        </w:tc>
        <w:tc>
          <w:tcPr>
            <w:tcW w:w="5912" w:type="dxa"/>
            <w:shd w:val="clear" w:color="auto" w:fill="BFBFBF"/>
          </w:tcPr>
          <w:p w14:paraId="5E9CB284" w14:textId="77777777" w:rsidR="008E27C5" w:rsidRDefault="0045793D">
            <w:pPr>
              <w:pStyle w:val="TableParagraph"/>
              <w:spacing w:line="228" w:lineRule="exact"/>
              <w:ind w:left="108"/>
              <w:rPr>
                <w:b/>
                <w:sz w:val="20"/>
              </w:rPr>
            </w:pPr>
            <w:r>
              <w:rPr>
                <w:b/>
                <w:sz w:val="20"/>
              </w:rPr>
              <w:t>Policy requirement</w:t>
            </w:r>
          </w:p>
        </w:tc>
        <w:tc>
          <w:tcPr>
            <w:tcW w:w="6680" w:type="dxa"/>
            <w:shd w:val="clear" w:color="auto" w:fill="BFBFBF"/>
          </w:tcPr>
          <w:p w14:paraId="3C796BB6" w14:textId="77777777" w:rsidR="008E27C5" w:rsidRDefault="0045793D">
            <w:pPr>
              <w:pStyle w:val="TableParagraph"/>
              <w:spacing w:line="228" w:lineRule="exact"/>
              <w:ind w:left="108"/>
              <w:rPr>
                <w:b/>
                <w:sz w:val="20"/>
              </w:rPr>
            </w:pPr>
            <w:r>
              <w:rPr>
                <w:b/>
                <w:sz w:val="20"/>
              </w:rPr>
              <w:t>Cost implications for developments</w:t>
            </w:r>
          </w:p>
        </w:tc>
      </w:tr>
      <w:tr w:rsidR="008E27C5" w14:paraId="215A8B37" w14:textId="77777777" w:rsidTr="00CE7178">
        <w:trPr>
          <w:trHeight w:val="1148"/>
        </w:trPr>
        <w:tc>
          <w:tcPr>
            <w:tcW w:w="1118" w:type="dxa"/>
          </w:tcPr>
          <w:p w14:paraId="62A723AE" w14:textId="77777777" w:rsidR="008E27C5" w:rsidRDefault="0045793D">
            <w:pPr>
              <w:pStyle w:val="TableParagraph"/>
              <w:spacing w:line="226" w:lineRule="exact"/>
              <w:ind w:left="107"/>
              <w:rPr>
                <w:sz w:val="20"/>
              </w:rPr>
            </w:pPr>
            <w:r>
              <w:rPr>
                <w:sz w:val="20"/>
              </w:rPr>
              <w:t>TP7</w:t>
            </w:r>
          </w:p>
        </w:tc>
        <w:tc>
          <w:tcPr>
            <w:tcW w:w="5912" w:type="dxa"/>
          </w:tcPr>
          <w:p w14:paraId="4110C4F2" w14:textId="77777777" w:rsidR="008E27C5" w:rsidRDefault="0045793D">
            <w:pPr>
              <w:pStyle w:val="TableParagraph"/>
              <w:spacing w:line="226" w:lineRule="exact"/>
              <w:ind w:left="108"/>
              <w:rPr>
                <w:sz w:val="20"/>
              </w:rPr>
            </w:pPr>
            <w:r>
              <w:rPr>
                <w:sz w:val="20"/>
              </w:rPr>
              <w:t>Green infrastructure network</w:t>
            </w:r>
          </w:p>
          <w:p w14:paraId="3B603F9F" w14:textId="77777777" w:rsidR="008E27C5" w:rsidRDefault="008E27C5">
            <w:pPr>
              <w:pStyle w:val="TableParagraph"/>
              <w:spacing w:before="11" w:line="240" w:lineRule="auto"/>
              <w:rPr>
                <w:b/>
                <w:sz w:val="19"/>
              </w:rPr>
            </w:pPr>
          </w:p>
          <w:p w14:paraId="76758A14" w14:textId="77777777" w:rsidR="008E27C5" w:rsidRDefault="0045793D">
            <w:pPr>
              <w:pStyle w:val="TableParagraph"/>
              <w:spacing w:line="240" w:lineRule="auto"/>
              <w:ind w:left="108" w:right="460"/>
              <w:rPr>
                <w:sz w:val="20"/>
              </w:rPr>
            </w:pPr>
            <w:r>
              <w:rPr>
                <w:sz w:val="20"/>
              </w:rPr>
              <w:t>Developments that would reduce green infrastructure will be resisted.</w:t>
            </w:r>
          </w:p>
        </w:tc>
        <w:tc>
          <w:tcPr>
            <w:tcW w:w="6680" w:type="dxa"/>
          </w:tcPr>
          <w:p w14:paraId="163F20DF" w14:textId="77777777" w:rsidR="008E27C5" w:rsidRDefault="008E27C5">
            <w:pPr>
              <w:pStyle w:val="TableParagraph"/>
              <w:spacing w:line="240" w:lineRule="auto"/>
              <w:rPr>
                <w:b/>
              </w:rPr>
            </w:pPr>
          </w:p>
          <w:p w14:paraId="0EDCCB61" w14:textId="77777777" w:rsidR="008E27C5" w:rsidRDefault="008E27C5">
            <w:pPr>
              <w:pStyle w:val="TableParagraph"/>
              <w:spacing w:before="7" w:line="240" w:lineRule="auto"/>
              <w:rPr>
                <w:b/>
                <w:sz w:val="17"/>
              </w:rPr>
            </w:pPr>
          </w:p>
          <w:p w14:paraId="4772FCD6" w14:textId="77777777" w:rsidR="008E27C5" w:rsidRDefault="0045793D">
            <w:pPr>
              <w:pStyle w:val="TableParagraph"/>
              <w:spacing w:line="240" w:lineRule="auto"/>
              <w:ind w:left="108"/>
              <w:rPr>
                <w:sz w:val="20"/>
              </w:rPr>
            </w:pPr>
            <w:r>
              <w:rPr>
                <w:sz w:val="20"/>
              </w:rPr>
              <w:t>Land use issue only.</w:t>
            </w:r>
          </w:p>
        </w:tc>
      </w:tr>
      <w:tr w:rsidR="008E27C5" w14:paraId="7ACDF17A" w14:textId="77777777" w:rsidTr="00CE7178">
        <w:trPr>
          <w:trHeight w:val="1149"/>
        </w:trPr>
        <w:tc>
          <w:tcPr>
            <w:tcW w:w="1118" w:type="dxa"/>
          </w:tcPr>
          <w:p w14:paraId="299B7EEB" w14:textId="77777777" w:rsidR="008E27C5" w:rsidRDefault="0045793D">
            <w:pPr>
              <w:pStyle w:val="TableParagraph"/>
              <w:spacing w:line="228" w:lineRule="exact"/>
              <w:ind w:left="107"/>
              <w:rPr>
                <w:sz w:val="20"/>
              </w:rPr>
            </w:pPr>
            <w:r>
              <w:rPr>
                <w:sz w:val="20"/>
              </w:rPr>
              <w:t>TP8</w:t>
            </w:r>
          </w:p>
        </w:tc>
        <w:tc>
          <w:tcPr>
            <w:tcW w:w="5912" w:type="dxa"/>
          </w:tcPr>
          <w:p w14:paraId="4D60D137" w14:textId="77777777" w:rsidR="008E27C5" w:rsidRDefault="0045793D">
            <w:pPr>
              <w:pStyle w:val="TableParagraph"/>
              <w:spacing w:line="228" w:lineRule="exact"/>
              <w:ind w:left="108"/>
              <w:rPr>
                <w:sz w:val="20"/>
              </w:rPr>
            </w:pPr>
            <w:r>
              <w:rPr>
                <w:sz w:val="20"/>
              </w:rPr>
              <w:t>Biodiversity and Geodiversity</w:t>
            </w:r>
          </w:p>
          <w:p w14:paraId="16470EA3" w14:textId="77777777" w:rsidR="008E27C5" w:rsidRDefault="008E27C5">
            <w:pPr>
              <w:pStyle w:val="TableParagraph"/>
              <w:spacing w:before="11" w:line="240" w:lineRule="auto"/>
              <w:rPr>
                <w:b/>
                <w:sz w:val="19"/>
              </w:rPr>
            </w:pPr>
          </w:p>
          <w:p w14:paraId="3F094D05" w14:textId="77777777" w:rsidR="008E27C5" w:rsidRDefault="0045793D">
            <w:pPr>
              <w:pStyle w:val="TableParagraph"/>
              <w:spacing w:line="240" w:lineRule="auto"/>
              <w:ind w:left="108" w:right="315"/>
              <w:rPr>
                <w:sz w:val="20"/>
              </w:rPr>
            </w:pPr>
            <w:r>
              <w:rPr>
                <w:sz w:val="20"/>
              </w:rPr>
              <w:t>Sets out policies relating to developments near SSSIs, NNRs, LNRs, SINCs and SLINCs.</w:t>
            </w:r>
          </w:p>
        </w:tc>
        <w:tc>
          <w:tcPr>
            <w:tcW w:w="6680" w:type="dxa"/>
          </w:tcPr>
          <w:p w14:paraId="62DC8F6F" w14:textId="77777777" w:rsidR="008E27C5" w:rsidRDefault="008E27C5">
            <w:pPr>
              <w:pStyle w:val="TableParagraph"/>
              <w:spacing w:before="8" w:line="240" w:lineRule="auto"/>
              <w:rPr>
                <w:b/>
                <w:sz w:val="19"/>
              </w:rPr>
            </w:pPr>
          </w:p>
          <w:p w14:paraId="42776E44" w14:textId="77777777" w:rsidR="008E27C5" w:rsidRDefault="0045793D">
            <w:pPr>
              <w:pStyle w:val="TableParagraph"/>
              <w:spacing w:before="1" w:line="240" w:lineRule="auto"/>
              <w:ind w:left="108"/>
              <w:rPr>
                <w:sz w:val="20"/>
              </w:rPr>
            </w:pPr>
            <w:r>
              <w:rPr>
                <w:sz w:val="20"/>
              </w:rPr>
              <w:t>Land use issue only.</w:t>
            </w:r>
          </w:p>
        </w:tc>
      </w:tr>
      <w:tr w:rsidR="008E27C5" w14:paraId="12274AF6" w14:textId="77777777" w:rsidTr="00CE7178">
        <w:trPr>
          <w:trHeight w:val="2299"/>
        </w:trPr>
        <w:tc>
          <w:tcPr>
            <w:tcW w:w="1118" w:type="dxa"/>
          </w:tcPr>
          <w:p w14:paraId="49B5E02A" w14:textId="77777777" w:rsidR="008E27C5" w:rsidRDefault="0045793D">
            <w:pPr>
              <w:pStyle w:val="TableParagraph"/>
              <w:spacing w:line="228" w:lineRule="exact"/>
              <w:ind w:left="107"/>
              <w:rPr>
                <w:sz w:val="20"/>
              </w:rPr>
            </w:pPr>
            <w:r>
              <w:rPr>
                <w:sz w:val="20"/>
              </w:rPr>
              <w:t>TP9</w:t>
            </w:r>
          </w:p>
        </w:tc>
        <w:tc>
          <w:tcPr>
            <w:tcW w:w="5912" w:type="dxa"/>
          </w:tcPr>
          <w:p w14:paraId="6165750F" w14:textId="77777777" w:rsidR="008E27C5" w:rsidRDefault="0045793D">
            <w:pPr>
              <w:pStyle w:val="TableParagraph"/>
              <w:spacing w:line="228" w:lineRule="exact"/>
              <w:ind w:left="109"/>
              <w:rPr>
                <w:sz w:val="20"/>
              </w:rPr>
            </w:pPr>
            <w:r>
              <w:rPr>
                <w:sz w:val="20"/>
              </w:rPr>
              <w:t>Open space</w:t>
            </w:r>
          </w:p>
          <w:p w14:paraId="0C48BD6F" w14:textId="77777777" w:rsidR="008E27C5" w:rsidRDefault="008E27C5">
            <w:pPr>
              <w:pStyle w:val="TableParagraph"/>
              <w:spacing w:line="240" w:lineRule="auto"/>
              <w:rPr>
                <w:b/>
                <w:sz w:val="20"/>
              </w:rPr>
            </w:pPr>
          </w:p>
          <w:p w14:paraId="5D97FDE6" w14:textId="77777777" w:rsidR="008E27C5" w:rsidRDefault="0045793D">
            <w:pPr>
              <w:pStyle w:val="TableParagraph"/>
              <w:spacing w:before="1" w:line="240" w:lineRule="auto"/>
              <w:ind w:left="108" w:right="148"/>
              <w:rPr>
                <w:sz w:val="20"/>
              </w:rPr>
            </w:pPr>
            <w:r>
              <w:rPr>
                <w:sz w:val="20"/>
              </w:rPr>
              <w:t xml:space="preserve">Prevents developments on open space, unless it can be demonstrated that the space in question is surplus or where the open space is to be </w:t>
            </w:r>
            <w:proofErr w:type="spellStart"/>
            <w:r>
              <w:rPr>
                <w:sz w:val="20"/>
              </w:rPr>
              <w:t>reprovided</w:t>
            </w:r>
            <w:proofErr w:type="spellEnd"/>
            <w:r>
              <w:rPr>
                <w:sz w:val="20"/>
              </w:rPr>
              <w:t>.</w:t>
            </w:r>
          </w:p>
          <w:p w14:paraId="2AF451B3" w14:textId="77777777" w:rsidR="008E27C5" w:rsidRDefault="008E27C5">
            <w:pPr>
              <w:pStyle w:val="TableParagraph"/>
              <w:spacing w:before="10" w:line="240" w:lineRule="auto"/>
              <w:rPr>
                <w:b/>
                <w:sz w:val="19"/>
              </w:rPr>
            </w:pPr>
          </w:p>
          <w:p w14:paraId="79EEFE24" w14:textId="77777777" w:rsidR="008E27C5" w:rsidRDefault="0045793D">
            <w:pPr>
              <w:pStyle w:val="TableParagraph"/>
              <w:spacing w:line="240" w:lineRule="auto"/>
              <w:ind w:left="108" w:right="115"/>
              <w:rPr>
                <w:sz w:val="20"/>
              </w:rPr>
            </w:pPr>
            <w:r>
              <w:rPr>
                <w:sz w:val="20"/>
              </w:rPr>
              <w:t>Sets out standards for access to public open space throughout the City. New developments expected to contribute to provision of on-site public open space.</w:t>
            </w:r>
          </w:p>
        </w:tc>
        <w:tc>
          <w:tcPr>
            <w:tcW w:w="6680" w:type="dxa"/>
          </w:tcPr>
          <w:p w14:paraId="60989B2B" w14:textId="77777777" w:rsidR="008E27C5" w:rsidRDefault="008E27C5">
            <w:pPr>
              <w:pStyle w:val="TableParagraph"/>
              <w:spacing w:line="240" w:lineRule="auto"/>
              <w:rPr>
                <w:b/>
              </w:rPr>
            </w:pPr>
          </w:p>
          <w:p w14:paraId="5985B6A2" w14:textId="77777777" w:rsidR="008E27C5" w:rsidRDefault="008E27C5">
            <w:pPr>
              <w:pStyle w:val="TableParagraph"/>
              <w:spacing w:line="240" w:lineRule="auto"/>
              <w:rPr>
                <w:b/>
              </w:rPr>
            </w:pPr>
          </w:p>
          <w:p w14:paraId="79BC41E9" w14:textId="77777777" w:rsidR="008E27C5" w:rsidRDefault="0045793D">
            <w:pPr>
              <w:pStyle w:val="TableParagraph"/>
              <w:spacing w:before="182" w:line="240" w:lineRule="auto"/>
              <w:ind w:left="108"/>
              <w:rPr>
                <w:sz w:val="20"/>
              </w:rPr>
            </w:pPr>
            <w:r>
              <w:rPr>
                <w:sz w:val="20"/>
              </w:rPr>
              <w:t>Land use issue only.</w:t>
            </w:r>
          </w:p>
          <w:p w14:paraId="46397869" w14:textId="77777777" w:rsidR="008E27C5" w:rsidRDefault="008E27C5">
            <w:pPr>
              <w:pStyle w:val="TableParagraph"/>
              <w:spacing w:line="240" w:lineRule="auto"/>
              <w:rPr>
                <w:b/>
              </w:rPr>
            </w:pPr>
          </w:p>
          <w:p w14:paraId="25CD3C39" w14:textId="77777777" w:rsidR="008E27C5" w:rsidRDefault="008E27C5">
            <w:pPr>
              <w:pStyle w:val="TableParagraph"/>
              <w:spacing w:line="240" w:lineRule="auto"/>
              <w:rPr>
                <w:b/>
                <w:sz w:val="18"/>
              </w:rPr>
            </w:pPr>
          </w:p>
          <w:p w14:paraId="4D8C15A5" w14:textId="77777777" w:rsidR="008E27C5" w:rsidRDefault="0045793D">
            <w:pPr>
              <w:pStyle w:val="TableParagraph"/>
              <w:spacing w:line="240" w:lineRule="auto"/>
              <w:ind w:left="108"/>
              <w:rPr>
                <w:sz w:val="20"/>
              </w:rPr>
            </w:pPr>
            <w:r>
              <w:rPr>
                <w:sz w:val="20"/>
              </w:rPr>
              <w:t>Reflected in normal net to gross site ratios.</w:t>
            </w:r>
          </w:p>
        </w:tc>
      </w:tr>
      <w:tr w:rsidR="008E27C5" w14:paraId="689E66CB" w14:textId="77777777" w:rsidTr="00CE7178">
        <w:trPr>
          <w:trHeight w:val="1150"/>
        </w:trPr>
        <w:tc>
          <w:tcPr>
            <w:tcW w:w="1118" w:type="dxa"/>
          </w:tcPr>
          <w:p w14:paraId="0873880D" w14:textId="77777777" w:rsidR="008E27C5" w:rsidRDefault="0045793D">
            <w:pPr>
              <w:pStyle w:val="TableParagraph"/>
              <w:spacing w:line="228" w:lineRule="exact"/>
              <w:ind w:left="107"/>
              <w:rPr>
                <w:sz w:val="20"/>
              </w:rPr>
            </w:pPr>
            <w:r>
              <w:rPr>
                <w:sz w:val="20"/>
              </w:rPr>
              <w:t>TP13</w:t>
            </w:r>
          </w:p>
        </w:tc>
        <w:tc>
          <w:tcPr>
            <w:tcW w:w="5912" w:type="dxa"/>
          </w:tcPr>
          <w:p w14:paraId="5337158A" w14:textId="77777777" w:rsidR="008E27C5" w:rsidRDefault="0045793D">
            <w:pPr>
              <w:pStyle w:val="TableParagraph"/>
              <w:spacing w:line="228" w:lineRule="exact"/>
              <w:ind w:left="108"/>
              <w:rPr>
                <w:sz w:val="20"/>
              </w:rPr>
            </w:pPr>
            <w:r>
              <w:rPr>
                <w:sz w:val="20"/>
              </w:rPr>
              <w:t>Sustainable management of waste</w:t>
            </w:r>
          </w:p>
          <w:p w14:paraId="03423F87" w14:textId="77777777" w:rsidR="008E27C5" w:rsidRDefault="008E27C5">
            <w:pPr>
              <w:pStyle w:val="TableParagraph"/>
              <w:spacing w:before="11" w:line="240" w:lineRule="auto"/>
              <w:rPr>
                <w:b/>
                <w:sz w:val="19"/>
              </w:rPr>
            </w:pPr>
          </w:p>
          <w:p w14:paraId="1F8BE334" w14:textId="77777777" w:rsidR="008E27C5" w:rsidRDefault="0045793D">
            <w:pPr>
              <w:pStyle w:val="TableParagraph"/>
              <w:spacing w:line="240" w:lineRule="auto"/>
              <w:ind w:left="108" w:right="382"/>
              <w:rPr>
                <w:sz w:val="20"/>
              </w:rPr>
            </w:pPr>
            <w:r>
              <w:rPr>
                <w:sz w:val="20"/>
              </w:rPr>
              <w:t xml:space="preserve">Developments on sites over 5 hectares to have a strategy for prevention, </w:t>
            </w:r>
            <w:proofErr w:type="spellStart"/>
            <w:proofErr w:type="gramStart"/>
            <w:r>
              <w:rPr>
                <w:sz w:val="20"/>
              </w:rPr>
              <w:t>minimisation</w:t>
            </w:r>
            <w:proofErr w:type="spellEnd"/>
            <w:proofErr w:type="gramEnd"/>
            <w:r>
              <w:rPr>
                <w:sz w:val="20"/>
              </w:rPr>
              <w:t xml:space="preserve"> and management of waste.</w:t>
            </w:r>
          </w:p>
        </w:tc>
        <w:tc>
          <w:tcPr>
            <w:tcW w:w="6680" w:type="dxa"/>
          </w:tcPr>
          <w:p w14:paraId="54980E78" w14:textId="77777777" w:rsidR="008E27C5" w:rsidRDefault="008E27C5">
            <w:pPr>
              <w:pStyle w:val="TableParagraph"/>
              <w:spacing w:line="240" w:lineRule="auto"/>
              <w:rPr>
                <w:b/>
              </w:rPr>
            </w:pPr>
          </w:p>
          <w:p w14:paraId="686FF47F" w14:textId="77777777" w:rsidR="008E27C5" w:rsidRDefault="008E27C5">
            <w:pPr>
              <w:pStyle w:val="TableParagraph"/>
              <w:spacing w:before="9" w:line="240" w:lineRule="auto"/>
              <w:rPr>
                <w:b/>
                <w:sz w:val="17"/>
              </w:rPr>
            </w:pPr>
          </w:p>
          <w:p w14:paraId="2A03A359" w14:textId="77777777" w:rsidR="008E27C5" w:rsidRDefault="0045793D">
            <w:pPr>
              <w:pStyle w:val="TableParagraph"/>
              <w:spacing w:line="240" w:lineRule="auto"/>
              <w:ind w:left="108"/>
              <w:rPr>
                <w:sz w:val="20"/>
              </w:rPr>
            </w:pPr>
            <w:r>
              <w:rPr>
                <w:sz w:val="20"/>
              </w:rPr>
              <w:t>De-minimis cost</w:t>
            </w:r>
          </w:p>
        </w:tc>
      </w:tr>
      <w:tr w:rsidR="008E27C5" w14:paraId="19324A1C" w14:textId="77777777" w:rsidTr="00CE7178">
        <w:trPr>
          <w:trHeight w:val="1149"/>
        </w:trPr>
        <w:tc>
          <w:tcPr>
            <w:tcW w:w="1118" w:type="dxa"/>
          </w:tcPr>
          <w:p w14:paraId="1FDA754E" w14:textId="77777777" w:rsidR="008E27C5" w:rsidRDefault="0045793D">
            <w:pPr>
              <w:pStyle w:val="TableParagraph"/>
              <w:spacing w:line="228" w:lineRule="exact"/>
              <w:ind w:left="107"/>
              <w:rPr>
                <w:sz w:val="20"/>
              </w:rPr>
            </w:pPr>
            <w:r>
              <w:rPr>
                <w:sz w:val="20"/>
              </w:rPr>
              <w:t>TP16</w:t>
            </w:r>
          </w:p>
        </w:tc>
        <w:tc>
          <w:tcPr>
            <w:tcW w:w="5912" w:type="dxa"/>
          </w:tcPr>
          <w:p w14:paraId="1AD2F8F8" w14:textId="77777777" w:rsidR="008E27C5" w:rsidRDefault="0045793D">
            <w:pPr>
              <w:pStyle w:val="TableParagraph"/>
              <w:spacing w:line="228" w:lineRule="exact"/>
              <w:ind w:left="108"/>
              <w:rPr>
                <w:sz w:val="20"/>
              </w:rPr>
            </w:pPr>
            <w:r>
              <w:rPr>
                <w:sz w:val="20"/>
              </w:rPr>
              <w:t>Minerals</w:t>
            </w:r>
          </w:p>
          <w:p w14:paraId="2AA60E73" w14:textId="77777777" w:rsidR="008E27C5" w:rsidRDefault="008E27C5">
            <w:pPr>
              <w:pStyle w:val="TableParagraph"/>
              <w:spacing w:before="11" w:line="240" w:lineRule="auto"/>
              <w:rPr>
                <w:b/>
                <w:sz w:val="19"/>
              </w:rPr>
            </w:pPr>
          </w:p>
          <w:p w14:paraId="3F8508C6" w14:textId="77777777" w:rsidR="008E27C5" w:rsidRDefault="0045793D">
            <w:pPr>
              <w:pStyle w:val="TableParagraph"/>
              <w:spacing w:line="240" w:lineRule="auto"/>
              <w:ind w:left="108" w:right="260"/>
              <w:rPr>
                <w:sz w:val="20"/>
              </w:rPr>
            </w:pPr>
            <w:r>
              <w:rPr>
                <w:sz w:val="20"/>
              </w:rPr>
              <w:t>Development sites of over 5 hectares to be investigated for potential mineral extraction prior to development commencing.</w:t>
            </w:r>
          </w:p>
        </w:tc>
        <w:tc>
          <w:tcPr>
            <w:tcW w:w="6680" w:type="dxa"/>
          </w:tcPr>
          <w:p w14:paraId="6DAE7A34" w14:textId="77777777" w:rsidR="008E27C5" w:rsidRDefault="008E27C5">
            <w:pPr>
              <w:pStyle w:val="TableParagraph"/>
              <w:spacing w:line="240" w:lineRule="auto"/>
              <w:rPr>
                <w:b/>
              </w:rPr>
            </w:pPr>
          </w:p>
          <w:p w14:paraId="59931AC5" w14:textId="77777777" w:rsidR="008E27C5" w:rsidRDefault="008E27C5">
            <w:pPr>
              <w:pStyle w:val="TableParagraph"/>
              <w:spacing w:before="9" w:line="240" w:lineRule="auto"/>
              <w:rPr>
                <w:b/>
                <w:sz w:val="17"/>
              </w:rPr>
            </w:pPr>
          </w:p>
          <w:p w14:paraId="7B76D765" w14:textId="77777777" w:rsidR="008E27C5" w:rsidRDefault="0045793D">
            <w:pPr>
              <w:pStyle w:val="TableParagraph"/>
              <w:spacing w:line="240" w:lineRule="auto"/>
              <w:ind w:left="108"/>
              <w:rPr>
                <w:sz w:val="20"/>
              </w:rPr>
            </w:pPr>
            <w:r>
              <w:rPr>
                <w:sz w:val="20"/>
              </w:rPr>
              <w:t>Land use issue only. May delay delivery of some sites into later parts of plan period.</w:t>
            </w:r>
          </w:p>
        </w:tc>
      </w:tr>
      <w:tr w:rsidR="008E27C5" w14:paraId="03C55415" w14:textId="77777777" w:rsidTr="00CE7178">
        <w:trPr>
          <w:trHeight w:val="1611"/>
        </w:trPr>
        <w:tc>
          <w:tcPr>
            <w:tcW w:w="1118" w:type="dxa"/>
          </w:tcPr>
          <w:p w14:paraId="3951D6EF" w14:textId="77777777" w:rsidR="008E27C5" w:rsidRDefault="0045793D">
            <w:pPr>
              <w:pStyle w:val="TableParagraph"/>
              <w:spacing w:line="228" w:lineRule="exact"/>
              <w:ind w:left="107"/>
              <w:rPr>
                <w:sz w:val="20"/>
              </w:rPr>
            </w:pPr>
            <w:r>
              <w:rPr>
                <w:sz w:val="20"/>
              </w:rPr>
              <w:t>TP26</w:t>
            </w:r>
          </w:p>
        </w:tc>
        <w:tc>
          <w:tcPr>
            <w:tcW w:w="5912" w:type="dxa"/>
          </w:tcPr>
          <w:p w14:paraId="13AF6299" w14:textId="77777777" w:rsidR="008E27C5" w:rsidRDefault="0045793D">
            <w:pPr>
              <w:pStyle w:val="TableParagraph"/>
              <w:spacing w:line="228" w:lineRule="exact"/>
              <w:ind w:left="108"/>
              <w:rPr>
                <w:sz w:val="20"/>
              </w:rPr>
            </w:pPr>
            <w:r>
              <w:rPr>
                <w:sz w:val="20"/>
              </w:rPr>
              <w:t>Local employment</w:t>
            </w:r>
          </w:p>
          <w:p w14:paraId="4A663DE8" w14:textId="77777777" w:rsidR="008E27C5" w:rsidRDefault="008E27C5">
            <w:pPr>
              <w:pStyle w:val="TableParagraph"/>
              <w:spacing w:line="240" w:lineRule="auto"/>
              <w:rPr>
                <w:b/>
                <w:sz w:val="20"/>
              </w:rPr>
            </w:pPr>
          </w:p>
          <w:p w14:paraId="4F61BB35" w14:textId="77777777" w:rsidR="008E27C5" w:rsidRDefault="0045793D">
            <w:pPr>
              <w:pStyle w:val="TableParagraph"/>
              <w:spacing w:before="1" w:line="240" w:lineRule="auto"/>
              <w:ind w:left="108" w:right="548"/>
              <w:rPr>
                <w:sz w:val="20"/>
              </w:rPr>
            </w:pPr>
            <w:r>
              <w:rPr>
                <w:sz w:val="20"/>
              </w:rPr>
              <w:t>Encourages developers to identify and promote job training opportunities for local people.</w:t>
            </w:r>
          </w:p>
        </w:tc>
        <w:tc>
          <w:tcPr>
            <w:tcW w:w="6680" w:type="dxa"/>
          </w:tcPr>
          <w:p w14:paraId="7357B67E" w14:textId="77777777" w:rsidR="008E27C5" w:rsidRDefault="008E27C5">
            <w:pPr>
              <w:pStyle w:val="TableParagraph"/>
              <w:spacing w:line="240" w:lineRule="auto"/>
              <w:rPr>
                <w:b/>
              </w:rPr>
            </w:pPr>
          </w:p>
          <w:p w14:paraId="0701029A" w14:textId="77777777" w:rsidR="008E27C5" w:rsidRDefault="008E27C5">
            <w:pPr>
              <w:pStyle w:val="TableParagraph"/>
              <w:spacing w:before="10" w:line="240" w:lineRule="auto"/>
              <w:rPr>
                <w:b/>
                <w:sz w:val="17"/>
              </w:rPr>
            </w:pPr>
          </w:p>
          <w:p w14:paraId="4CCD871D" w14:textId="77777777" w:rsidR="008E27C5" w:rsidRDefault="0045793D">
            <w:pPr>
              <w:pStyle w:val="TableParagraph"/>
              <w:spacing w:line="240" w:lineRule="auto"/>
              <w:ind w:left="108"/>
              <w:rPr>
                <w:sz w:val="20"/>
              </w:rPr>
            </w:pPr>
            <w:r>
              <w:rPr>
                <w:sz w:val="20"/>
              </w:rPr>
              <w:t>No costs to development.</w:t>
            </w:r>
          </w:p>
        </w:tc>
      </w:tr>
    </w:tbl>
    <w:p w14:paraId="4437565C" w14:textId="77777777" w:rsidR="008E27C5" w:rsidRDefault="008E27C5">
      <w:pPr>
        <w:pStyle w:val="BodyText"/>
        <w:rPr>
          <w:b/>
          <w:sz w:val="17"/>
        </w:rPr>
      </w:pPr>
    </w:p>
    <w:p w14:paraId="19F8F21F" w14:textId="77777777" w:rsidR="008E27C5" w:rsidRDefault="0045793D">
      <w:pPr>
        <w:spacing w:before="95"/>
        <w:ind w:left="7007" w:right="6734"/>
        <w:jc w:val="center"/>
        <w:rPr>
          <w:b/>
          <w:sz w:val="16"/>
        </w:rPr>
      </w:pPr>
      <w:r>
        <w:rPr>
          <w:b/>
          <w:sz w:val="16"/>
        </w:rPr>
        <w:t>89</w:t>
      </w:r>
    </w:p>
    <w:p w14:paraId="7E6D5BE9" w14:textId="77777777" w:rsidR="008E27C5" w:rsidRDefault="008E27C5">
      <w:pPr>
        <w:jc w:val="center"/>
        <w:rPr>
          <w:sz w:val="16"/>
        </w:rPr>
        <w:sectPr w:rsidR="008E27C5">
          <w:pgSz w:w="16840" w:h="11910" w:orient="landscape"/>
          <w:pgMar w:top="1520" w:right="1580" w:bottom="280" w:left="1300" w:header="888" w:footer="0" w:gutter="0"/>
          <w:cols w:space="720"/>
        </w:sectPr>
      </w:pPr>
    </w:p>
    <w:p w14:paraId="446BF2E1" w14:textId="77777777" w:rsidR="008E27C5" w:rsidRDefault="008E27C5">
      <w:pPr>
        <w:pStyle w:val="BodyText"/>
        <w:spacing w:before="6"/>
        <w:rPr>
          <w:b/>
          <w:sz w:val="15"/>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olicy requirement and cost implications"/>
        <w:tblDescription w:val="Policy requirement and cost implications"/>
      </w:tblPr>
      <w:tblGrid>
        <w:gridCol w:w="1118"/>
        <w:gridCol w:w="5912"/>
        <w:gridCol w:w="6680"/>
      </w:tblGrid>
      <w:tr w:rsidR="008E27C5" w14:paraId="0BD1BAB1" w14:textId="77777777" w:rsidTr="00CE7178">
        <w:trPr>
          <w:trHeight w:val="459"/>
          <w:tblHeader/>
        </w:trPr>
        <w:tc>
          <w:tcPr>
            <w:tcW w:w="1118" w:type="dxa"/>
            <w:shd w:val="clear" w:color="auto" w:fill="BFBFBF"/>
          </w:tcPr>
          <w:p w14:paraId="7C5177AD" w14:textId="77777777" w:rsidR="008E27C5" w:rsidRDefault="0045793D">
            <w:pPr>
              <w:pStyle w:val="TableParagraph"/>
              <w:spacing w:before="1" w:line="230" w:lineRule="exact"/>
              <w:ind w:left="107" w:right="391"/>
              <w:rPr>
                <w:b/>
                <w:sz w:val="20"/>
              </w:rPr>
            </w:pPr>
            <w:r>
              <w:rPr>
                <w:b/>
                <w:sz w:val="20"/>
              </w:rPr>
              <w:t>Policy No</w:t>
            </w:r>
          </w:p>
        </w:tc>
        <w:tc>
          <w:tcPr>
            <w:tcW w:w="5912" w:type="dxa"/>
            <w:shd w:val="clear" w:color="auto" w:fill="BFBFBF"/>
          </w:tcPr>
          <w:p w14:paraId="5C693529" w14:textId="77777777" w:rsidR="008E27C5" w:rsidRDefault="0045793D">
            <w:pPr>
              <w:pStyle w:val="TableParagraph"/>
              <w:spacing w:line="228" w:lineRule="exact"/>
              <w:ind w:left="108"/>
              <w:rPr>
                <w:b/>
                <w:sz w:val="20"/>
              </w:rPr>
            </w:pPr>
            <w:r>
              <w:rPr>
                <w:b/>
                <w:sz w:val="20"/>
              </w:rPr>
              <w:t>Policy requirement</w:t>
            </w:r>
          </w:p>
        </w:tc>
        <w:tc>
          <w:tcPr>
            <w:tcW w:w="6680" w:type="dxa"/>
            <w:shd w:val="clear" w:color="auto" w:fill="BFBFBF"/>
          </w:tcPr>
          <w:p w14:paraId="4B2955E9" w14:textId="77777777" w:rsidR="008E27C5" w:rsidRDefault="0045793D">
            <w:pPr>
              <w:pStyle w:val="TableParagraph"/>
              <w:spacing w:line="228" w:lineRule="exact"/>
              <w:ind w:left="108"/>
              <w:rPr>
                <w:b/>
                <w:sz w:val="20"/>
              </w:rPr>
            </w:pPr>
            <w:r>
              <w:rPr>
                <w:b/>
                <w:sz w:val="20"/>
              </w:rPr>
              <w:t>Cost implications for developments</w:t>
            </w:r>
          </w:p>
        </w:tc>
      </w:tr>
      <w:tr w:rsidR="008E27C5" w14:paraId="3D0A4C69" w14:textId="77777777" w:rsidTr="00CE7178">
        <w:trPr>
          <w:trHeight w:val="917"/>
        </w:trPr>
        <w:tc>
          <w:tcPr>
            <w:tcW w:w="1118" w:type="dxa"/>
          </w:tcPr>
          <w:p w14:paraId="07F3D320" w14:textId="77777777" w:rsidR="008E27C5" w:rsidRDefault="0045793D">
            <w:pPr>
              <w:pStyle w:val="TableParagraph"/>
              <w:spacing w:line="226" w:lineRule="exact"/>
              <w:ind w:left="107"/>
              <w:rPr>
                <w:sz w:val="20"/>
              </w:rPr>
            </w:pPr>
            <w:r>
              <w:rPr>
                <w:sz w:val="20"/>
              </w:rPr>
              <w:t>TP27</w:t>
            </w:r>
          </w:p>
        </w:tc>
        <w:tc>
          <w:tcPr>
            <w:tcW w:w="5912" w:type="dxa"/>
          </w:tcPr>
          <w:p w14:paraId="2FF7164B" w14:textId="77777777" w:rsidR="008E27C5" w:rsidRDefault="0045793D">
            <w:pPr>
              <w:pStyle w:val="TableParagraph"/>
              <w:spacing w:line="226" w:lineRule="exact"/>
              <w:ind w:left="108"/>
              <w:rPr>
                <w:sz w:val="20"/>
              </w:rPr>
            </w:pPr>
            <w:r>
              <w:rPr>
                <w:sz w:val="20"/>
              </w:rPr>
              <w:t>Sustainable neighbourhoods</w:t>
            </w:r>
          </w:p>
          <w:p w14:paraId="351F0068" w14:textId="77777777" w:rsidR="008E27C5" w:rsidRDefault="008E27C5">
            <w:pPr>
              <w:pStyle w:val="TableParagraph"/>
              <w:spacing w:before="11" w:line="240" w:lineRule="auto"/>
              <w:rPr>
                <w:b/>
                <w:sz w:val="19"/>
              </w:rPr>
            </w:pPr>
          </w:p>
          <w:p w14:paraId="015F625D" w14:textId="77777777" w:rsidR="008E27C5" w:rsidRDefault="0045793D">
            <w:pPr>
              <w:pStyle w:val="TableParagraph"/>
              <w:spacing w:line="230" w:lineRule="atLeast"/>
              <w:ind w:left="108" w:right="1004"/>
              <w:rPr>
                <w:sz w:val="20"/>
              </w:rPr>
            </w:pPr>
            <w:r>
              <w:rPr>
                <w:sz w:val="20"/>
              </w:rPr>
              <w:t>Developments required to demonstrate they meet the requirements of creating sustainable neighbourhoods.</w:t>
            </w:r>
          </w:p>
        </w:tc>
        <w:tc>
          <w:tcPr>
            <w:tcW w:w="6680" w:type="dxa"/>
          </w:tcPr>
          <w:p w14:paraId="434D2F53" w14:textId="77777777" w:rsidR="008E27C5" w:rsidRDefault="008E27C5">
            <w:pPr>
              <w:pStyle w:val="TableParagraph"/>
              <w:spacing w:line="240" w:lineRule="auto"/>
              <w:rPr>
                <w:b/>
              </w:rPr>
            </w:pPr>
          </w:p>
          <w:p w14:paraId="031D5D12" w14:textId="77777777" w:rsidR="008E27C5" w:rsidRDefault="008E27C5">
            <w:pPr>
              <w:pStyle w:val="TableParagraph"/>
              <w:spacing w:before="7" w:line="240" w:lineRule="auto"/>
              <w:rPr>
                <w:b/>
                <w:sz w:val="17"/>
              </w:rPr>
            </w:pPr>
          </w:p>
          <w:p w14:paraId="18883948" w14:textId="77777777" w:rsidR="008E27C5" w:rsidRDefault="0045793D">
            <w:pPr>
              <w:pStyle w:val="TableParagraph"/>
              <w:spacing w:line="240" w:lineRule="auto"/>
              <w:ind w:left="108"/>
              <w:rPr>
                <w:sz w:val="20"/>
              </w:rPr>
            </w:pPr>
            <w:r>
              <w:rPr>
                <w:sz w:val="20"/>
              </w:rPr>
              <w:t>No direct costs to development.</w:t>
            </w:r>
          </w:p>
        </w:tc>
      </w:tr>
      <w:tr w:rsidR="008E27C5" w14:paraId="6F0D9DCC" w14:textId="77777777" w:rsidTr="00CE7178">
        <w:trPr>
          <w:trHeight w:val="1379"/>
        </w:trPr>
        <w:tc>
          <w:tcPr>
            <w:tcW w:w="1118" w:type="dxa"/>
          </w:tcPr>
          <w:p w14:paraId="4F222D0A" w14:textId="77777777" w:rsidR="008E27C5" w:rsidRDefault="0045793D">
            <w:pPr>
              <w:pStyle w:val="TableParagraph"/>
              <w:spacing w:line="228" w:lineRule="exact"/>
              <w:ind w:left="107"/>
              <w:rPr>
                <w:sz w:val="20"/>
              </w:rPr>
            </w:pPr>
            <w:r>
              <w:rPr>
                <w:sz w:val="20"/>
              </w:rPr>
              <w:t>TP28</w:t>
            </w:r>
          </w:p>
        </w:tc>
        <w:tc>
          <w:tcPr>
            <w:tcW w:w="5912" w:type="dxa"/>
          </w:tcPr>
          <w:p w14:paraId="6D26AAC0" w14:textId="77777777" w:rsidR="008E27C5" w:rsidRDefault="0045793D">
            <w:pPr>
              <w:pStyle w:val="TableParagraph"/>
              <w:spacing w:line="228" w:lineRule="exact"/>
              <w:ind w:left="108"/>
              <w:rPr>
                <w:sz w:val="20"/>
              </w:rPr>
            </w:pPr>
            <w:r>
              <w:rPr>
                <w:sz w:val="20"/>
              </w:rPr>
              <w:t>Location of new</w:t>
            </w:r>
            <w:r>
              <w:rPr>
                <w:spacing w:val="-18"/>
                <w:sz w:val="20"/>
              </w:rPr>
              <w:t xml:space="preserve"> </w:t>
            </w:r>
            <w:r>
              <w:rPr>
                <w:sz w:val="20"/>
              </w:rPr>
              <w:t>housing</w:t>
            </w:r>
          </w:p>
          <w:p w14:paraId="7F718AF2" w14:textId="77777777" w:rsidR="008E27C5" w:rsidRDefault="008E27C5">
            <w:pPr>
              <w:pStyle w:val="TableParagraph"/>
              <w:spacing w:before="11" w:line="240" w:lineRule="auto"/>
              <w:rPr>
                <w:b/>
                <w:sz w:val="19"/>
              </w:rPr>
            </w:pPr>
          </w:p>
          <w:p w14:paraId="41EC6837" w14:textId="77777777" w:rsidR="008E27C5" w:rsidRDefault="0045793D">
            <w:pPr>
              <w:pStyle w:val="TableParagraph"/>
              <w:spacing w:line="240" w:lineRule="auto"/>
              <w:ind w:left="108"/>
              <w:rPr>
                <w:sz w:val="20"/>
              </w:rPr>
            </w:pPr>
            <w:r>
              <w:rPr>
                <w:sz w:val="20"/>
              </w:rPr>
              <w:t xml:space="preserve">Directs housing development to </w:t>
            </w:r>
            <w:proofErr w:type="gramStart"/>
            <w:r>
              <w:rPr>
                <w:sz w:val="20"/>
              </w:rPr>
              <w:t>particular sites/sites</w:t>
            </w:r>
            <w:proofErr w:type="gramEnd"/>
            <w:r>
              <w:rPr>
                <w:spacing w:val="-20"/>
                <w:sz w:val="20"/>
              </w:rPr>
              <w:t xml:space="preserve"> </w:t>
            </w:r>
            <w:r>
              <w:rPr>
                <w:sz w:val="20"/>
              </w:rPr>
              <w:t>with particular</w:t>
            </w:r>
            <w:r>
              <w:rPr>
                <w:spacing w:val="-2"/>
                <w:sz w:val="20"/>
              </w:rPr>
              <w:t xml:space="preserve"> </w:t>
            </w:r>
            <w:r>
              <w:rPr>
                <w:sz w:val="20"/>
              </w:rPr>
              <w:t>characteristics</w:t>
            </w:r>
          </w:p>
        </w:tc>
        <w:tc>
          <w:tcPr>
            <w:tcW w:w="6680" w:type="dxa"/>
          </w:tcPr>
          <w:p w14:paraId="2566DB07" w14:textId="77777777" w:rsidR="008E27C5" w:rsidRDefault="008E27C5">
            <w:pPr>
              <w:pStyle w:val="TableParagraph"/>
              <w:spacing w:line="240" w:lineRule="auto"/>
              <w:rPr>
                <w:b/>
              </w:rPr>
            </w:pPr>
          </w:p>
          <w:p w14:paraId="75ED553C" w14:textId="77777777" w:rsidR="008E27C5" w:rsidRDefault="008E27C5">
            <w:pPr>
              <w:pStyle w:val="TableParagraph"/>
              <w:spacing w:before="9" w:line="240" w:lineRule="auto"/>
              <w:rPr>
                <w:b/>
                <w:sz w:val="17"/>
              </w:rPr>
            </w:pPr>
          </w:p>
          <w:p w14:paraId="2CEBD9C1" w14:textId="77777777" w:rsidR="008E27C5" w:rsidRDefault="0045793D">
            <w:pPr>
              <w:pStyle w:val="TableParagraph"/>
              <w:spacing w:line="240" w:lineRule="auto"/>
              <w:ind w:left="108"/>
              <w:rPr>
                <w:sz w:val="20"/>
              </w:rPr>
            </w:pPr>
            <w:r>
              <w:rPr>
                <w:sz w:val="20"/>
              </w:rPr>
              <w:t>Land use issue only.</w:t>
            </w:r>
          </w:p>
        </w:tc>
      </w:tr>
      <w:tr w:rsidR="008E27C5" w14:paraId="54978F1E" w14:textId="77777777" w:rsidTr="00CE7178">
        <w:trPr>
          <w:trHeight w:val="2530"/>
        </w:trPr>
        <w:tc>
          <w:tcPr>
            <w:tcW w:w="1118" w:type="dxa"/>
          </w:tcPr>
          <w:p w14:paraId="786B8F65" w14:textId="77777777" w:rsidR="008E27C5" w:rsidRDefault="0045793D">
            <w:pPr>
              <w:pStyle w:val="TableParagraph"/>
              <w:spacing w:line="228" w:lineRule="exact"/>
              <w:ind w:left="107"/>
              <w:rPr>
                <w:sz w:val="20"/>
              </w:rPr>
            </w:pPr>
            <w:r>
              <w:rPr>
                <w:sz w:val="20"/>
              </w:rPr>
              <w:t>TP30</w:t>
            </w:r>
          </w:p>
        </w:tc>
        <w:tc>
          <w:tcPr>
            <w:tcW w:w="5912" w:type="dxa"/>
          </w:tcPr>
          <w:p w14:paraId="5169124C" w14:textId="77777777" w:rsidR="008E27C5" w:rsidRDefault="0045793D">
            <w:pPr>
              <w:pStyle w:val="TableParagraph"/>
              <w:spacing w:line="228" w:lineRule="exact"/>
              <w:ind w:left="108"/>
              <w:rPr>
                <w:sz w:val="20"/>
              </w:rPr>
            </w:pPr>
            <w:r>
              <w:rPr>
                <w:sz w:val="20"/>
              </w:rPr>
              <w:t xml:space="preserve">Type, </w:t>
            </w:r>
            <w:proofErr w:type="gramStart"/>
            <w:r>
              <w:rPr>
                <w:sz w:val="20"/>
              </w:rPr>
              <w:t>size</w:t>
            </w:r>
            <w:proofErr w:type="gramEnd"/>
            <w:r>
              <w:rPr>
                <w:sz w:val="20"/>
              </w:rPr>
              <w:t xml:space="preserve"> and density of new housing</w:t>
            </w:r>
          </w:p>
          <w:p w14:paraId="46EFCA25" w14:textId="77777777" w:rsidR="008E27C5" w:rsidRDefault="008E27C5">
            <w:pPr>
              <w:pStyle w:val="TableParagraph"/>
              <w:spacing w:line="240" w:lineRule="auto"/>
              <w:rPr>
                <w:b/>
                <w:sz w:val="20"/>
              </w:rPr>
            </w:pPr>
          </w:p>
          <w:p w14:paraId="782AD3CA" w14:textId="77777777" w:rsidR="008E27C5" w:rsidRDefault="0045793D">
            <w:pPr>
              <w:pStyle w:val="TableParagraph"/>
              <w:spacing w:before="1" w:line="240" w:lineRule="auto"/>
              <w:ind w:left="108" w:right="360"/>
              <w:rPr>
                <w:sz w:val="20"/>
              </w:rPr>
            </w:pPr>
            <w:r>
              <w:rPr>
                <w:sz w:val="20"/>
              </w:rPr>
              <w:t xml:space="preserve">Minimum densities of 100 </w:t>
            </w:r>
            <w:proofErr w:type="spellStart"/>
            <w:r>
              <w:rPr>
                <w:sz w:val="20"/>
              </w:rPr>
              <w:t>dph</w:t>
            </w:r>
            <w:proofErr w:type="spellEnd"/>
            <w:r>
              <w:rPr>
                <w:sz w:val="20"/>
              </w:rPr>
              <w:t xml:space="preserve"> in City Centre; 50 </w:t>
            </w:r>
            <w:proofErr w:type="spellStart"/>
            <w:r>
              <w:rPr>
                <w:sz w:val="20"/>
              </w:rPr>
              <w:t>dph</w:t>
            </w:r>
            <w:proofErr w:type="spellEnd"/>
            <w:r>
              <w:rPr>
                <w:sz w:val="20"/>
              </w:rPr>
              <w:t xml:space="preserve"> in areas served well by public transport; and 40 </w:t>
            </w:r>
            <w:proofErr w:type="spellStart"/>
            <w:r>
              <w:rPr>
                <w:sz w:val="20"/>
              </w:rPr>
              <w:t>dph</w:t>
            </w:r>
            <w:proofErr w:type="spellEnd"/>
            <w:r>
              <w:rPr>
                <w:sz w:val="20"/>
              </w:rPr>
              <w:t xml:space="preserve"> elsewhere.</w:t>
            </w:r>
          </w:p>
          <w:p w14:paraId="1E0BF13C" w14:textId="77777777" w:rsidR="008E27C5" w:rsidRDefault="008E27C5">
            <w:pPr>
              <w:pStyle w:val="TableParagraph"/>
              <w:spacing w:before="11" w:line="240" w:lineRule="auto"/>
              <w:rPr>
                <w:b/>
                <w:sz w:val="19"/>
              </w:rPr>
            </w:pPr>
          </w:p>
          <w:p w14:paraId="4B324038" w14:textId="77777777" w:rsidR="008E27C5" w:rsidRDefault="0045793D">
            <w:pPr>
              <w:pStyle w:val="TableParagraph"/>
              <w:spacing w:line="240" w:lineRule="auto"/>
              <w:ind w:left="108" w:right="127"/>
              <w:rPr>
                <w:sz w:val="20"/>
              </w:rPr>
            </w:pPr>
            <w:r>
              <w:rPr>
                <w:sz w:val="20"/>
              </w:rPr>
              <w:t xml:space="preserve">Developments are to provide a range of dwellings to meet local needs and create mixed, </w:t>
            </w:r>
            <w:proofErr w:type="gramStart"/>
            <w:r>
              <w:rPr>
                <w:sz w:val="20"/>
              </w:rPr>
              <w:t>balanced</w:t>
            </w:r>
            <w:proofErr w:type="gramEnd"/>
            <w:r>
              <w:rPr>
                <w:sz w:val="20"/>
              </w:rPr>
              <w:t xml:space="preserve"> and sustainable neighbourhoods. To take account of SHMA; local market assessments; demographic profiles; locality; and market signals and market trends.</w:t>
            </w:r>
          </w:p>
        </w:tc>
        <w:tc>
          <w:tcPr>
            <w:tcW w:w="6680" w:type="dxa"/>
          </w:tcPr>
          <w:p w14:paraId="61D691BD" w14:textId="77777777" w:rsidR="008E27C5" w:rsidRDefault="008E27C5">
            <w:pPr>
              <w:pStyle w:val="TableParagraph"/>
              <w:spacing w:line="240" w:lineRule="auto"/>
              <w:rPr>
                <w:b/>
              </w:rPr>
            </w:pPr>
          </w:p>
          <w:p w14:paraId="7FA1E0FD" w14:textId="77777777" w:rsidR="008E27C5" w:rsidRDefault="008E27C5">
            <w:pPr>
              <w:pStyle w:val="TableParagraph"/>
              <w:spacing w:line="240" w:lineRule="auto"/>
              <w:rPr>
                <w:b/>
              </w:rPr>
            </w:pPr>
          </w:p>
          <w:p w14:paraId="0041483E" w14:textId="77777777" w:rsidR="008E27C5" w:rsidRDefault="008E27C5">
            <w:pPr>
              <w:pStyle w:val="TableParagraph"/>
              <w:spacing w:line="240" w:lineRule="auto"/>
              <w:rPr>
                <w:b/>
              </w:rPr>
            </w:pPr>
          </w:p>
          <w:p w14:paraId="637D2F97" w14:textId="77777777" w:rsidR="008E27C5" w:rsidRDefault="0045793D">
            <w:pPr>
              <w:pStyle w:val="TableParagraph"/>
              <w:spacing w:before="159" w:line="240" w:lineRule="auto"/>
              <w:ind w:left="108"/>
              <w:rPr>
                <w:sz w:val="20"/>
              </w:rPr>
            </w:pPr>
            <w:r>
              <w:rPr>
                <w:sz w:val="20"/>
              </w:rPr>
              <w:t>No costs for development.</w:t>
            </w:r>
          </w:p>
        </w:tc>
      </w:tr>
      <w:tr w:rsidR="008E27C5" w14:paraId="3639BEDF" w14:textId="77777777" w:rsidTr="00CE7178">
        <w:trPr>
          <w:trHeight w:val="3492"/>
        </w:trPr>
        <w:tc>
          <w:tcPr>
            <w:tcW w:w="1118" w:type="dxa"/>
          </w:tcPr>
          <w:p w14:paraId="555A6344" w14:textId="77777777" w:rsidR="008E27C5" w:rsidRDefault="0045793D">
            <w:pPr>
              <w:pStyle w:val="TableParagraph"/>
              <w:spacing w:line="228" w:lineRule="exact"/>
              <w:ind w:left="107"/>
              <w:rPr>
                <w:sz w:val="20"/>
              </w:rPr>
            </w:pPr>
            <w:r>
              <w:rPr>
                <w:sz w:val="20"/>
              </w:rPr>
              <w:t>TP31</w:t>
            </w:r>
          </w:p>
        </w:tc>
        <w:tc>
          <w:tcPr>
            <w:tcW w:w="5912" w:type="dxa"/>
          </w:tcPr>
          <w:p w14:paraId="079EFABA" w14:textId="77777777" w:rsidR="008E27C5" w:rsidRDefault="0045793D">
            <w:pPr>
              <w:pStyle w:val="TableParagraph"/>
              <w:spacing w:line="228" w:lineRule="exact"/>
              <w:ind w:left="108"/>
              <w:rPr>
                <w:sz w:val="20"/>
              </w:rPr>
            </w:pPr>
            <w:r>
              <w:rPr>
                <w:sz w:val="20"/>
              </w:rPr>
              <w:t>Affordable housing</w:t>
            </w:r>
          </w:p>
          <w:p w14:paraId="79056EEF" w14:textId="77777777" w:rsidR="008E27C5" w:rsidRDefault="008E27C5">
            <w:pPr>
              <w:pStyle w:val="TableParagraph"/>
              <w:spacing w:before="11" w:line="240" w:lineRule="auto"/>
              <w:rPr>
                <w:b/>
                <w:sz w:val="19"/>
              </w:rPr>
            </w:pPr>
          </w:p>
          <w:p w14:paraId="607DBDF5" w14:textId="77777777" w:rsidR="008E27C5" w:rsidRDefault="0045793D">
            <w:pPr>
              <w:pStyle w:val="TableParagraph"/>
              <w:spacing w:line="240" w:lineRule="auto"/>
              <w:ind w:left="108" w:right="448"/>
              <w:rPr>
                <w:sz w:val="20"/>
              </w:rPr>
            </w:pPr>
            <w:r>
              <w:rPr>
                <w:sz w:val="20"/>
              </w:rPr>
              <w:t>35 % affordable housing required on schemes of 15 or more units.</w:t>
            </w:r>
          </w:p>
          <w:p w14:paraId="52ED5903" w14:textId="77777777" w:rsidR="008E27C5" w:rsidRDefault="008E27C5">
            <w:pPr>
              <w:pStyle w:val="TableParagraph"/>
              <w:spacing w:before="8" w:line="240" w:lineRule="auto"/>
              <w:rPr>
                <w:b/>
                <w:sz w:val="16"/>
              </w:rPr>
            </w:pPr>
          </w:p>
          <w:p w14:paraId="767CAF57" w14:textId="77777777" w:rsidR="008E27C5" w:rsidRDefault="0045793D">
            <w:pPr>
              <w:pStyle w:val="TableParagraph"/>
              <w:spacing w:line="240" w:lineRule="auto"/>
              <w:ind w:left="254"/>
              <w:rPr>
                <w:sz w:val="20"/>
              </w:rPr>
            </w:pPr>
            <w:r>
              <w:rPr>
                <w:noProof/>
                <w:sz w:val="20"/>
              </w:rPr>
              <w:drawing>
                <wp:inline distT="0" distB="0" distL="0" distR="0" wp14:anchorId="6A43BB88" wp14:editId="332885CF">
                  <wp:extent cx="2748667" cy="1275873"/>
                  <wp:effectExtent l="0" t="0" r="0" b="0"/>
                  <wp:docPr id="77" name="image25.png" descr="35 % affordable housing required on schemes of 15 or more units" title="35 % affordable housing required on schemes of 15 or more uni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25.png" descr="35 % affordable housing required on schemes of 15 or more units" title="35 % affordable housing required on schemes of 15 or more units">
                            <a:extLst>
                              <a:ext uri="{C183D7F6-B498-43B3-948B-1728B52AA6E4}">
                                <adec:decorative xmlns:adec="http://schemas.microsoft.com/office/drawing/2017/decorative" val="0"/>
                              </a:ext>
                            </a:extLst>
                          </pic:cNvPr>
                          <pic:cNvPicPr/>
                        </pic:nvPicPr>
                        <pic:blipFill>
                          <a:blip r:embed="rId9" cstate="print"/>
                          <a:stretch>
                            <a:fillRect/>
                          </a:stretch>
                        </pic:blipFill>
                        <pic:spPr>
                          <a:xfrm>
                            <a:off x="0" y="0"/>
                            <a:ext cx="2748667" cy="1275873"/>
                          </a:xfrm>
                          <a:prstGeom prst="rect">
                            <a:avLst/>
                          </a:prstGeom>
                        </pic:spPr>
                      </pic:pic>
                    </a:graphicData>
                  </a:graphic>
                </wp:inline>
              </w:drawing>
            </w:r>
          </w:p>
          <w:p w14:paraId="285F81FC" w14:textId="77777777" w:rsidR="008E27C5" w:rsidRDefault="008E27C5">
            <w:pPr>
              <w:pStyle w:val="TableParagraph"/>
              <w:spacing w:line="240" w:lineRule="auto"/>
              <w:rPr>
                <w:b/>
                <w:sz w:val="20"/>
              </w:rPr>
            </w:pPr>
          </w:p>
        </w:tc>
        <w:tc>
          <w:tcPr>
            <w:tcW w:w="6680" w:type="dxa"/>
          </w:tcPr>
          <w:p w14:paraId="730A713E" w14:textId="77777777" w:rsidR="008E27C5" w:rsidRDefault="008E27C5">
            <w:pPr>
              <w:pStyle w:val="TableParagraph"/>
              <w:spacing w:line="240" w:lineRule="auto"/>
              <w:rPr>
                <w:b/>
              </w:rPr>
            </w:pPr>
          </w:p>
          <w:p w14:paraId="72A74969" w14:textId="77777777" w:rsidR="008E27C5" w:rsidRDefault="008E27C5">
            <w:pPr>
              <w:pStyle w:val="TableParagraph"/>
              <w:spacing w:before="9" w:line="240" w:lineRule="auto"/>
              <w:rPr>
                <w:b/>
                <w:sz w:val="17"/>
              </w:rPr>
            </w:pPr>
          </w:p>
          <w:p w14:paraId="16B844F2" w14:textId="77777777" w:rsidR="008E27C5" w:rsidRDefault="0045793D">
            <w:pPr>
              <w:pStyle w:val="TableParagraph"/>
              <w:spacing w:line="240" w:lineRule="auto"/>
              <w:ind w:left="108"/>
              <w:rPr>
                <w:sz w:val="20"/>
              </w:rPr>
            </w:pPr>
            <w:r>
              <w:rPr>
                <w:sz w:val="20"/>
              </w:rPr>
              <w:t>Specifically tested in the viability study.</w:t>
            </w:r>
          </w:p>
        </w:tc>
      </w:tr>
    </w:tbl>
    <w:p w14:paraId="605C4B60" w14:textId="77777777" w:rsidR="008E27C5" w:rsidRDefault="008E27C5">
      <w:pPr>
        <w:pStyle w:val="BodyText"/>
        <w:rPr>
          <w:b/>
        </w:rPr>
      </w:pPr>
    </w:p>
    <w:p w14:paraId="4FC47DF6" w14:textId="77777777" w:rsidR="008E27C5" w:rsidRDefault="008E27C5">
      <w:pPr>
        <w:pStyle w:val="BodyText"/>
        <w:spacing w:before="3"/>
        <w:rPr>
          <w:b/>
          <w:sz w:val="23"/>
        </w:rPr>
      </w:pPr>
    </w:p>
    <w:p w14:paraId="40212946" w14:textId="77777777" w:rsidR="008E27C5" w:rsidRDefault="0045793D">
      <w:pPr>
        <w:ind w:left="7007" w:right="6734"/>
        <w:jc w:val="center"/>
        <w:rPr>
          <w:b/>
          <w:sz w:val="16"/>
        </w:rPr>
      </w:pPr>
      <w:r>
        <w:rPr>
          <w:b/>
          <w:sz w:val="16"/>
        </w:rPr>
        <w:t>90</w:t>
      </w:r>
    </w:p>
    <w:p w14:paraId="53393347" w14:textId="77777777" w:rsidR="008E27C5" w:rsidRDefault="008E27C5">
      <w:pPr>
        <w:jc w:val="center"/>
        <w:rPr>
          <w:sz w:val="16"/>
        </w:rPr>
        <w:sectPr w:rsidR="008E27C5">
          <w:pgSz w:w="16840" w:h="11910" w:orient="landscape"/>
          <w:pgMar w:top="1520" w:right="1580" w:bottom="280" w:left="1300" w:header="888" w:footer="0" w:gutter="0"/>
          <w:cols w:space="720"/>
        </w:sectPr>
      </w:pPr>
    </w:p>
    <w:p w14:paraId="54710442" w14:textId="77777777" w:rsidR="008E27C5" w:rsidRDefault="008E27C5">
      <w:pPr>
        <w:pStyle w:val="BodyText"/>
        <w:spacing w:before="6"/>
        <w:rPr>
          <w:b/>
          <w:sz w:val="15"/>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olicy requirement and cost implications"/>
        <w:tblDescription w:val="Policy requirement and cost implications"/>
      </w:tblPr>
      <w:tblGrid>
        <w:gridCol w:w="1118"/>
        <w:gridCol w:w="5912"/>
        <w:gridCol w:w="6680"/>
      </w:tblGrid>
      <w:tr w:rsidR="008E27C5" w14:paraId="7D92101B" w14:textId="77777777" w:rsidTr="00CE7178">
        <w:trPr>
          <w:trHeight w:val="459"/>
          <w:tblHeader/>
        </w:trPr>
        <w:tc>
          <w:tcPr>
            <w:tcW w:w="1118" w:type="dxa"/>
            <w:shd w:val="clear" w:color="auto" w:fill="BFBFBF"/>
          </w:tcPr>
          <w:p w14:paraId="0EBD2D2C" w14:textId="77777777" w:rsidR="008E27C5" w:rsidRDefault="0045793D">
            <w:pPr>
              <w:pStyle w:val="TableParagraph"/>
              <w:spacing w:before="1" w:line="230" w:lineRule="exact"/>
              <w:ind w:left="107" w:right="391"/>
              <w:rPr>
                <w:b/>
                <w:sz w:val="20"/>
              </w:rPr>
            </w:pPr>
            <w:r>
              <w:rPr>
                <w:b/>
                <w:sz w:val="20"/>
              </w:rPr>
              <w:t>Policy No</w:t>
            </w:r>
          </w:p>
        </w:tc>
        <w:tc>
          <w:tcPr>
            <w:tcW w:w="5912" w:type="dxa"/>
            <w:shd w:val="clear" w:color="auto" w:fill="BFBFBF"/>
          </w:tcPr>
          <w:p w14:paraId="0A7AB89F" w14:textId="77777777" w:rsidR="008E27C5" w:rsidRDefault="0045793D">
            <w:pPr>
              <w:pStyle w:val="TableParagraph"/>
              <w:spacing w:line="228" w:lineRule="exact"/>
              <w:ind w:left="108"/>
              <w:rPr>
                <w:b/>
                <w:sz w:val="20"/>
              </w:rPr>
            </w:pPr>
            <w:r>
              <w:rPr>
                <w:b/>
                <w:sz w:val="20"/>
              </w:rPr>
              <w:t>Policy requirement</w:t>
            </w:r>
          </w:p>
        </w:tc>
        <w:tc>
          <w:tcPr>
            <w:tcW w:w="6680" w:type="dxa"/>
            <w:shd w:val="clear" w:color="auto" w:fill="BFBFBF"/>
          </w:tcPr>
          <w:p w14:paraId="210951C1" w14:textId="77777777" w:rsidR="008E27C5" w:rsidRDefault="0045793D">
            <w:pPr>
              <w:pStyle w:val="TableParagraph"/>
              <w:spacing w:line="228" w:lineRule="exact"/>
              <w:ind w:left="108"/>
              <w:rPr>
                <w:b/>
                <w:sz w:val="20"/>
              </w:rPr>
            </w:pPr>
            <w:r>
              <w:rPr>
                <w:b/>
                <w:sz w:val="20"/>
              </w:rPr>
              <w:t>Cost implications for developments</w:t>
            </w:r>
          </w:p>
        </w:tc>
      </w:tr>
      <w:tr w:rsidR="008E27C5" w14:paraId="4272583F" w14:textId="77777777" w:rsidTr="00CE7178">
        <w:trPr>
          <w:trHeight w:val="1148"/>
        </w:trPr>
        <w:tc>
          <w:tcPr>
            <w:tcW w:w="1118" w:type="dxa"/>
          </w:tcPr>
          <w:p w14:paraId="6780E872" w14:textId="77777777" w:rsidR="008E27C5" w:rsidRDefault="0045793D">
            <w:pPr>
              <w:pStyle w:val="TableParagraph"/>
              <w:spacing w:line="226" w:lineRule="exact"/>
              <w:ind w:left="107"/>
              <w:rPr>
                <w:sz w:val="20"/>
              </w:rPr>
            </w:pPr>
            <w:r>
              <w:rPr>
                <w:sz w:val="20"/>
              </w:rPr>
              <w:t>TP33</w:t>
            </w:r>
          </w:p>
        </w:tc>
        <w:tc>
          <w:tcPr>
            <w:tcW w:w="5912" w:type="dxa"/>
          </w:tcPr>
          <w:p w14:paraId="57625B5E" w14:textId="77777777" w:rsidR="008E27C5" w:rsidRDefault="0045793D">
            <w:pPr>
              <w:pStyle w:val="TableParagraph"/>
              <w:spacing w:line="226" w:lineRule="exact"/>
              <w:ind w:left="108"/>
              <w:rPr>
                <w:sz w:val="20"/>
              </w:rPr>
            </w:pPr>
            <w:r>
              <w:rPr>
                <w:sz w:val="20"/>
              </w:rPr>
              <w:t>Student housing</w:t>
            </w:r>
          </w:p>
          <w:p w14:paraId="73580BF2" w14:textId="77777777" w:rsidR="008E27C5" w:rsidRDefault="008E27C5">
            <w:pPr>
              <w:pStyle w:val="TableParagraph"/>
              <w:spacing w:before="11" w:line="240" w:lineRule="auto"/>
              <w:rPr>
                <w:b/>
                <w:sz w:val="19"/>
              </w:rPr>
            </w:pPr>
          </w:p>
          <w:p w14:paraId="13CF4B36" w14:textId="77777777" w:rsidR="008E27C5" w:rsidRDefault="0045793D">
            <w:pPr>
              <w:pStyle w:val="TableParagraph"/>
              <w:spacing w:line="240" w:lineRule="auto"/>
              <w:ind w:left="108" w:right="248"/>
              <w:rPr>
                <w:sz w:val="20"/>
              </w:rPr>
            </w:pPr>
            <w:r>
              <w:rPr>
                <w:sz w:val="20"/>
              </w:rPr>
              <w:t>Seeks to focus student housing development on campus. Sets out requirements for off campus developments.</w:t>
            </w:r>
          </w:p>
        </w:tc>
        <w:tc>
          <w:tcPr>
            <w:tcW w:w="6680" w:type="dxa"/>
          </w:tcPr>
          <w:p w14:paraId="128519AE" w14:textId="77777777" w:rsidR="008E27C5" w:rsidRDefault="008E27C5">
            <w:pPr>
              <w:pStyle w:val="TableParagraph"/>
              <w:spacing w:line="240" w:lineRule="auto"/>
              <w:rPr>
                <w:b/>
              </w:rPr>
            </w:pPr>
          </w:p>
          <w:p w14:paraId="1736F17E" w14:textId="77777777" w:rsidR="008E27C5" w:rsidRDefault="008E27C5">
            <w:pPr>
              <w:pStyle w:val="TableParagraph"/>
              <w:spacing w:before="7" w:line="240" w:lineRule="auto"/>
              <w:rPr>
                <w:b/>
                <w:sz w:val="17"/>
              </w:rPr>
            </w:pPr>
          </w:p>
          <w:p w14:paraId="31DB3AFA" w14:textId="77777777" w:rsidR="008E27C5" w:rsidRDefault="0045793D">
            <w:pPr>
              <w:pStyle w:val="TableParagraph"/>
              <w:spacing w:line="240" w:lineRule="auto"/>
              <w:ind w:left="108"/>
              <w:rPr>
                <w:sz w:val="20"/>
              </w:rPr>
            </w:pPr>
            <w:r>
              <w:rPr>
                <w:sz w:val="20"/>
              </w:rPr>
              <w:t>Land use issue only.</w:t>
            </w:r>
          </w:p>
        </w:tc>
      </w:tr>
      <w:tr w:rsidR="008E27C5" w14:paraId="4E76CA62" w14:textId="77777777" w:rsidTr="00CE7178">
        <w:trPr>
          <w:trHeight w:val="1379"/>
        </w:trPr>
        <w:tc>
          <w:tcPr>
            <w:tcW w:w="1118" w:type="dxa"/>
          </w:tcPr>
          <w:p w14:paraId="37B0310B" w14:textId="77777777" w:rsidR="008E27C5" w:rsidRDefault="0045793D">
            <w:pPr>
              <w:pStyle w:val="TableParagraph"/>
              <w:spacing w:line="228" w:lineRule="exact"/>
              <w:ind w:left="107"/>
              <w:rPr>
                <w:sz w:val="20"/>
              </w:rPr>
            </w:pPr>
            <w:r>
              <w:rPr>
                <w:sz w:val="20"/>
              </w:rPr>
              <w:t>TP40</w:t>
            </w:r>
          </w:p>
        </w:tc>
        <w:tc>
          <w:tcPr>
            <w:tcW w:w="5912" w:type="dxa"/>
          </w:tcPr>
          <w:p w14:paraId="7D5649C2" w14:textId="77777777" w:rsidR="008E27C5" w:rsidRDefault="0045793D">
            <w:pPr>
              <w:pStyle w:val="TableParagraph"/>
              <w:spacing w:line="228" w:lineRule="exact"/>
              <w:ind w:left="108"/>
              <w:rPr>
                <w:sz w:val="20"/>
              </w:rPr>
            </w:pPr>
            <w:r>
              <w:rPr>
                <w:sz w:val="20"/>
              </w:rPr>
              <w:t>Cycling</w:t>
            </w:r>
          </w:p>
          <w:p w14:paraId="7258A4B7" w14:textId="77777777" w:rsidR="008E27C5" w:rsidRDefault="008E27C5">
            <w:pPr>
              <w:pStyle w:val="TableParagraph"/>
              <w:spacing w:before="11" w:line="240" w:lineRule="auto"/>
              <w:rPr>
                <w:b/>
                <w:sz w:val="19"/>
              </w:rPr>
            </w:pPr>
          </w:p>
          <w:p w14:paraId="4DB3E974" w14:textId="77777777" w:rsidR="008E27C5" w:rsidRDefault="0045793D">
            <w:pPr>
              <w:pStyle w:val="TableParagraph"/>
              <w:spacing w:line="240" w:lineRule="auto"/>
              <w:ind w:left="108" w:right="593"/>
              <w:rPr>
                <w:sz w:val="20"/>
              </w:rPr>
            </w:pPr>
            <w:r>
              <w:rPr>
                <w:sz w:val="20"/>
              </w:rPr>
              <w:t xml:space="preserve">Requires that new developments incorporate appropriately designed facilities which promote cycling as an attractive, </w:t>
            </w:r>
            <w:proofErr w:type="gramStart"/>
            <w:r>
              <w:rPr>
                <w:sz w:val="20"/>
              </w:rPr>
              <w:t>convenient</w:t>
            </w:r>
            <w:proofErr w:type="gramEnd"/>
            <w:r>
              <w:rPr>
                <w:sz w:val="20"/>
              </w:rPr>
              <w:t xml:space="preserve"> and safe travel method.</w:t>
            </w:r>
          </w:p>
        </w:tc>
        <w:tc>
          <w:tcPr>
            <w:tcW w:w="6680" w:type="dxa"/>
          </w:tcPr>
          <w:p w14:paraId="0A0FF36A" w14:textId="77777777" w:rsidR="008E27C5" w:rsidRDefault="008E27C5">
            <w:pPr>
              <w:pStyle w:val="TableParagraph"/>
              <w:spacing w:line="240" w:lineRule="auto"/>
              <w:rPr>
                <w:b/>
              </w:rPr>
            </w:pPr>
          </w:p>
          <w:p w14:paraId="20F9EF0B" w14:textId="77777777" w:rsidR="008E27C5" w:rsidRDefault="008E27C5">
            <w:pPr>
              <w:pStyle w:val="TableParagraph"/>
              <w:spacing w:before="9" w:line="240" w:lineRule="auto"/>
              <w:rPr>
                <w:b/>
                <w:sz w:val="17"/>
              </w:rPr>
            </w:pPr>
          </w:p>
          <w:p w14:paraId="2F54420D" w14:textId="77777777" w:rsidR="008E27C5" w:rsidRDefault="0045793D">
            <w:pPr>
              <w:pStyle w:val="TableParagraph"/>
              <w:spacing w:line="240" w:lineRule="auto"/>
              <w:ind w:left="108"/>
              <w:rPr>
                <w:sz w:val="20"/>
              </w:rPr>
            </w:pPr>
            <w:r>
              <w:rPr>
                <w:sz w:val="20"/>
              </w:rPr>
              <w:t>Inclusion of storage and other facilities in developments.</w:t>
            </w:r>
          </w:p>
        </w:tc>
      </w:tr>
      <w:tr w:rsidR="008E27C5" w14:paraId="50D8ECAD" w14:textId="77777777" w:rsidTr="00CE7178">
        <w:trPr>
          <w:trHeight w:val="1150"/>
        </w:trPr>
        <w:tc>
          <w:tcPr>
            <w:tcW w:w="1118" w:type="dxa"/>
          </w:tcPr>
          <w:p w14:paraId="3E3EED64" w14:textId="77777777" w:rsidR="008E27C5" w:rsidRDefault="0045793D">
            <w:pPr>
              <w:pStyle w:val="TableParagraph"/>
              <w:spacing w:line="228" w:lineRule="exact"/>
              <w:ind w:left="107"/>
              <w:rPr>
                <w:sz w:val="20"/>
              </w:rPr>
            </w:pPr>
            <w:r>
              <w:rPr>
                <w:sz w:val="20"/>
              </w:rPr>
              <w:t>TP43</w:t>
            </w:r>
          </w:p>
        </w:tc>
        <w:tc>
          <w:tcPr>
            <w:tcW w:w="5912" w:type="dxa"/>
          </w:tcPr>
          <w:p w14:paraId="0F25DC5D" w14:textId="77777777" w:rsidR="008E27C5" w:rsidRDefault="0045793D">
            <w:pPr>
              <w:pStyle w:val="TableParagraph"/>
              <w:spacing w:line="228" w:lineRule="exact"/>
              <w:ind w:left="108"/>
              <w:rPr>
                <w:sz w:val="20"/>
              </w:rPr>
            </w:pPr>
            <w:r>
              <w:rPr>
                <w:sz w:val="20"/>
              </w:rPr>
              <w:t>Low emission vehicles</w:t>
            </w:r>
          </w:p>
          <w:p w14:paraId="3A8396C1" w14:textId="77777777" w:rsidR="008E27C5" w:rsidRDefault="008E27C5">
            <w:pPr>
              <w:pStyle w:val="TableParagraph"/>
              <w:spacing w:before="11" w:line="240" w:lineRule="auto"/>
              <w:rPr>
                <w:b/>
                <w:sz w:val="19"/>
              </w:rPr>
            </w:pPr>
          </w:p>
          <w:p w14:paraId="653B4214" w14:textId="77777777" w:rsidR="008E27C5" w:rsidRDefault="0045793D">
            <w:pPr>
              <w:pStyle w:val="TableParagraph"/>
              <w:spacing w:line="240" w:lineRule="auto"/>
              <w:ind w:left="108" w:right="448"/>
              <w:rPr>
                <w:sz w:val="20"/>
              </w:rPr>
            </w:pPr>
            <w:r>
              <w:rPr>
                <w:sz w:val="20"/>
              </w:rPr>
              <w:t>New developments to include adequate provision for vehicle charging points.</w:t>
            </w:r>
          </w:p>
        </w:tc>
        <w:tc>
          <w:tcPr>
            <w:tcW w:w="6680" w:type="dxa"/>
          </w:tcPr>
          <w:p w14:paraId="2D62DC8C" w14:textId="77777777" w:rsidR="008E27C5" w:rsidRDefault="008E27C5">
            <w:pPr>
              <w:pStyle w:val="TableParagraph"/>
              <w:spacing w:line="240" w:lineRule="auto"/>
              <w:rPr>
                <w:b/>
              </w:rPr>
            </w:pPr>
          </w:p>
          <w:p w14:paraId="44B3B42F" w14:textId="77777777" w:rsidR="008E27C5" w:rsidRDefault="008E27C5">
            <w:pPr>
              <w:pStyle w:val="TableParagraph"/>
              <w:spacing w:before="9" w:line="240" w:lineRule="auto"/>
              <w:rPr>
                <w:b/>
                <w:sz w:val="17"/>
              </w:rPr>
            </w:pPr>
          </w:p>
          <w:p w14:paraId="3D145A4C" w14:textId="77777777" w:rsidR="008E27C5" w:rsidRDefault="0045793D">
            <w:pPr>
              <w:pStyle w:val="TableParagraph"/>
              <w:spacing w:line="240" w:lineRule="auto"/>
              <w:ind w:left="108"/>
              <w:rPr>
                <w:sz w:val="20"/>
              </w:rPr>
            </w:pPr>
            <w:r>
              <w:rPr>
                <w:sz w:val="20"/>
              </w:rPr>
              <w:t>Included in DMB policies.</w:t>
            </w:r>
          </w:p>
        </w:tc>
      </w:tr>
      <w:tr w:rsidR="008E27C5" w14:paraId="7DB11B98" w14:textId="77777777" w:rsidTr="00CE7178">
        <w:trPr>
          <w:trHeight w:val="1149"/>
        </w:trPr>
        <w:tc>
          <w:tcPr>
            <w:tcW w:w="1118" w:type="dxa"/>
          </w:tcPr>
          <w:p w14:paraId="2CFC853C" w14:textId="77777777" w:rsidR="008E27C5" w:rsidRDefault="0045793D">
            <w:pPr>
              <w:pStyle w:val="TableParagraph"/>
              <w:spacing w:line="228" w:lineRule="exact"/>
              <w:ind w:left="107"/>
              <w:rPr>
                <w:sz w:val="20"/>
              </w:rPr>
            </w:pPr>
            <w:r>
              <w:rPr>
                <w:sz w:val="20"/>
              </w:rPr>
              <w:t>TP44</w:t>
            </w:r>
          </w:p>
        </w:tc>
        <w:tc>
          <w:tcPr>
            <w:tcW w:w="5912" w:type="dxa"/>
          </w:tcPr>
          <w:p w14:paraId="6E902736" w14:textId="77777777" w:rsidR="008E27C5" w:rsidRDefault="0045793D">
            <w:pPr>
              <w:pStyle w:val="TableParagraph"/>
              <w:spacing w:line="228" w:lineRule="exact"/>
              <w:ind w:left="108"/>
              <w:rPr>
                <w:sz w:val="20"/>
              </w:rPr>
            </w:pPr>
            <w:r>
              <w:rPr>
                <w:sz w:val="20"/>
              </w:rPr>
              <w:t>Traffic and congestion management</w:t>
            </w:r>
          </w:p>
          <w:p w14:paraId="2B3D2958" w14:textId="77777777" w:rsidR="008E27C5" w:rsidRDefault="008E27C5">
            <w:pPr>
              <w:pStyle w:val="TableParagraph"/>
              <w:spacing w:before="11" w:line="240" w:lineRule="auto"/>
              <w:rPr>
                <w:b/>
                <w:sz w:val="19"/>
              </w:rPr>
            </w:pPr>
          </w:p>
          <w:p w14:paraId="6467F001" w14:textId="77777777" w:rsidR="008E27C5" w:rsidRDefault="0045793D">
            <w:pPr>
              <w:pStyle w:val="TableParagraph"/>
              <w:spacing w:line="240" w:lineRule="auto"/>
              <w:ind w:left="108" w:right="559"/>
              <w:rPr>
                <w:sz w:val="20"/>
              </w:rPr>
            </w:pPr>
            <w:r>
              <w:rPr>
                <w:sz w:val="20"/>
              </w:rPr>
              <w:t>Prevention of development on transport grounds where the residual cumulative impacts of development are severe.</w:t>
            </w:r>
          </w:p>
        </w:tc>
        <w:tc>
          <w:tcPr>
            <w:tcW w:w="6680" w:type="dxa"/>
          </w:tcPr>
          <w:p w14:paraId="026F4ACE" w14:textId="77777777" w:rsidR="008E27C5" w:rsidRDefault="008E27C5">
            <w:pPr>
              <w:pStyle w:val="TableParagraph"/>
              <w:spacing w:line="240" w:lineRule="auto"/>
              <w:rPr>
                <w:b/>
              </w:rPr>
            </w:pPr>
          </w:p>
          <w:p w14:paraId="02957EA8" w14:textId="77777777" w:rsidR="008E27C5" w:rsidRDefault="008E27C5">
            <w:pPr>
              <w:pStyle w:val="TableParagraph"/>
              <w:spacing w:before="9" w:line="240" w:lineRule="auto"/>
              <w:rPr>
                <w:b/>
                <w:sz w:val="17"/>
              </w:rPr>
            </w:pPr>
          </w:p>
          <w:p w14:paraId="3C28A0E4" w14:textId="77777777" w:rsidR="008E27C5" w:rsidRDefault="0045793D">
            <w:pPr>
              <w:pStyle w:val="TableParagraph"/>
              <w:spacing w:line="240" w:lineRule="auto"/>
              <w:ind w:left="108"/>
              <w:rPr>
                <w:sz w:val="20"/>
              </w:rPr>
            </w:pPr>
            <w:r>
              <w:rPr>
                <w:sz w:val="20"/>
              </w:rPr>
              <w:t>Land use issue only.</w:t>
            </w:r>
          </w:p>
        </w:tc>
      </w:tr>
      <w:tr w:rsidR="008E27C5" w14:paraId="4671A683" w14:textId="77777777" w:rsidTr="00CE7178">
        <w:trPr>
          <w:trHeight w:val="2069"/>
        </w:trPr>
        <w:tc>
          <w:tcPr>
            <w:tcW w:w="1118" w:type="dxa"/>
          </w:tcPr>
          <w:p w14:paraId="0E7C8770" w14:textId="77777777" w:rsidR="008E27C5" w:rsidRDefault="0045793D">
            <w:pPr>
              <w:pStyle w:val="TableParagraph"/>
              <w:spacing w:line="228" w:lineRule="exact"/>
              <w:ind w:left="107"/>
              <w:rPr>
                <w:sz w:val="20"/>
              </w:rPr>
            </w:pPr>
            <w:r>
              <w:rPr>
                <w:sz w:val="20"/>
              </w:rPr>
              <w:t>TP45</w:t>
            </w:r>
          </w:p>
        </w:tc>
        <w:tc>
          <w:tcPr>
            <w:tcW w:w="5912" w:type="dxa"/>
          </w:tcPr>
          <w:p w14:paraId="5A6498D8" w14:textId="77777777" w:rsidR="008E27C5" w:rsidRDefault="0045793D">
            <w:pPr>
              <w:pStyle w:val="TableParagraph"/>
              <w:spacing w:line="228" w:lineRule="exact"/>
              <w:ind w:left="108"/>
              <w:rPr>
                <w:sz w:val="20"/>
              </w:rPr>
            </w:pPr>
            <w:r>
              <w:rPr>
                <w:sz w:val="20"/>
              </w:rPr>
              <w:t>Accessibility standards for new development</w:t>
            </w:r>
          </w:p>
          <w:p w14:paraId="60488968" w14:textId="77777777" w:rsidR="008E27C5" w:rsidRDefault="008E27C5">
            <w:pPr>
              <w:pStyle w:val="TableParagraph"/>
              <w:spacing w:before="11" w:line="240" w:lineRule="auto"/>
              <w:rPr>
                <w:b/>
                <w:sz w:val="19"/>
              </w:rPr>
            </w:pPr>
          </w:p>
          <w:p w14:paraId="59CC4D0C" w14:textId="77777777" w:rsidR="008E27C5" w:rsidRDefault="0045793D">
            <w:pPr>
              <w:pStyle w:val="TableParagraph"/>
              <w:spacing w:line="240" w:lineRule="auto"/>
              <w:ind w:left="108" w:right="193"/>
              <w:rPr>
                <w:sz w:val="20"/>
              </w:rPr>
            </w:pPr>
            <w:r>
              <w:rPr>
                <w:sz w:val="20"/>
              </w:rPr>
              <w:t>Requires new developments which generate more than 500 person trips per day should aim to provide appropriate levels of public transport provision to main public transport interchanges at most relevant times of day.</w:t>
            </w:r>
          </w:p>
          <w:p w14:paraId="0DB49F47" w14:textId="77777777" w:rsidR="008E27C5" w:rsidRDefault="008E27C5">
            <w:pPr>
              <w:pStyle w:val="TableParagraph"/>
              <w:spacing w:before="1" w:line="240" w:lineRule="auto"/>
              <w:rPr>
                <w:b/>
                <w:sz w:val="20"/>
              </w:rPr>
            </w:pPr>
          </w:p>
          <w:p w14:paraId="654F1911" w14:textId="77777777" w:rsidR="008E27C5" w:rsidRDefault="0045793D">
            <w:pPr>
              <w:pStyle w:val="TableParagraph"/>
              <w:spacing w:line="240" w:lineRule="auto"/>
              <w:ind w:left="108"/>
              <w:rPr>
                <w:sz w:val="20"/>
              </w:rPr>
            </w:pPr>
            <w:r>
              <w:rPr>
                <w:sz w:val="20"/>
              </w:rPr>
              <w:t>Cycle access with cycle stands to be provided.</w:t>
            </w:r>
          </w:p>
        </w:tc>
        <w:tc>
          <w:tcPr>
            <w:tcW w:w="6680" w:type="dxa"/>
          </w:tcPr>
          <w:p w14:paraId="26819CCF" w14:textId="77777777" w:rsidR="008E27C5" w:rsidRDefault="008E27C5">
            <w:pPr>
              <w:pStyle w:val="TableParagraph"/>
              <w:spacing w:line="240" w:lineRule="auto"/>
              <w:rPr>
                <w:b/>
              </w:rPr>
            </w:pPr>
          </w:p>
          <w:p w14:paraId="55697FCC" w14:textId="77777777" w:rsidR="008E27C5" w:rsidRDefault="008E27C5">
            <w:pPr>
              <w:pStyle w:val="TableParagraph"/>
              <w:spacing w:before="9" w:line="240" w:lineRule="auto"/>
              <w:rPr>
                <w:b/>
                <w:sz w:val="17"/>
              </w:rPr>
            </w:pPr>
          </w:p>
          <w:p w14:paraId="4B58A3B4" w14:textId="77777777" w:rsidR="008E27C5" w:rsidRDefault="0045793D">
            <w:pPr>
              <w:pStyle w:val="TableParagraph"/>
              <w:spacing w:line="240" w:lineRule="auto"/>
              <w:ind w:left="108" w:right="294"/>
              <w:rPr>
                <w:sz w:val="20"/>
              </w:rPr>
            </w:pPr>
            <w:r>
              <w:rPr>
                <w:sz w:val="20"/>
              </w:rPr>
              <w:t>Land use issue – directs larger developments towards areas of the city with high levels of public transport accessibility.</w:t>
            </w:r>
          </w:p>
          <w:p w14:paraId="228D0E21" w14:textId="77777777" w:rsidR="008E27C5" w:rsidRDefault="008E27C5">
            <w:pPr>
              <w:pStyle w:val="TableParagraph"/>
              <w:spacing w:line="240" w:lineRule="auto"/>
              <w:rPr>
                <w:b/>
                <w:sz w:val="20"/>
              </w:rPr>
            </w:pPr>
          </w:p>
          <w:p w14:paraId="1863C462" w14:textId="77777777" w:rsidR="008E27C5" w:rsidRDefault="0045793D">
            <w:pPr>
              <w:pStyle w:val="TableParagraph"/>
              <w:spacing w:line="240" w:lineRule="auto"/>
              <w:ind w:left="108"/>
              <w:rPr>
                <w:sz w:val="20"/>
              </w:rPr>
            </w:pPr>
            <w:r>
              <w:rPr>
                <w:sz w:val="20"/>
              </w:rPr>
              <w:t>Cycle storage provision addressed in DMB policies.</w:t>
            </w:r>
          </w:p>
        </w:tc>
      </w:tr>
      <w:tr w:rsidR="008E27C5" w14:paraId="1FA8925B" w14:textId="77777777" w:rsidTr="00CE7178">
        <w:trPr>
          <w:trHeight w:val="921"/>
        </w:trPr>
        <w:tc>
          <w:tcPr>
            <w:tcW w:w="1118" w:type="dxa"/>
          </w:tcPr>
          <w:p w14:paraId="110DD14D" w14:textId="77777777" w:rsidR="008E27C5" w:rsidRDefault="0045793D">
            <w:pPr>
              <w:pStyle w:val="TableParagraph"/>
              <w:spacing w:line="228" w:lineRule="exact"/>
              <w:ind w:left="107"/>
              <w:rPr>
                <w:sz w:val="20"/>
              </w:rPr>
            </w:pPr>
            <w:r>
              <w:rPr>
                <w:sz w:val="20"/>
              </w:rPr>
              <w:t>TP46</w:t>
            </w:r>
          </w:p>
        </w:tc>
        <w:tc>
          <w:tcPr>
            <w:tcW w:w="5912" w:type="dxa"/>
          </w:tcPr>
          <w:p w14:paraId="5A23250D" w14:textId="77777777" w:rsidR="008E27C5" w:rsidRDefault="0045793D">
            <w:pPr>
              <w:pStyle w:val="TableParagraph"/>
              <w:spacing w:line="228" w:lineRule="exact"/>
              <w:ind w:left="108"/>
              <w:rPr>
                <w:sz w:val="20"/>
              </w:rPr>
            </w:pPr>
            <w:r>
              <w:rPr>
                <w:sz w:val="20"/>
              </w:rPr>
              <w:t>Digital communications</w:t>
            </w:r>
          </w:p>
          <w:p w14:paraId="115158C4" w14:textId="77777777" w:rsidR="008E27C5" w:rsidRDefault="008E27C5">
            <w:pPr>
              <w:pStyle w:val="TableParagraph"/>
              <w:spacing w:before="4" w:line="240" w:lineRule="auto"/>
              <w:rPr>
                <w:b/>
                <w:sz w:val="20"/>
              </w:rPr>
            </w:pPr>
          </w:p>
          <w:p w14:paraId="78C70009" w14:textId="77777777" w:rsidR="008E27C5" w:rsidRDefault="0045793D">
            <w:pPr>
              <w:pStyle w:val="TableParagraph"/>
              <w:spacing w:line="230" w:lineRule="exact"/>
              <w:ind w:left="108" w:right="537"/>
              <w:rPr>
                <w:sz w:val="20"/>
              </w:rPr>
            </w:pPr>
            <w:r>
              <w:rPr>
                <w:sz w:val="20"/>
              </w:rPr>
              <w:t>New developments to include appropriate infrastructure – wireless and wired – to provide high speed internet access.</w:t>
            </w:r>
          </w:p>
        </w:tc>
        <w:tc>
          <w:tcPr>
            <w:tcW w:w="6680" w:type="dxa"/>
          </w:tcPr>
          <w:p w14:paraId="05595940" w14:textId="77777777" w:rsidR="008E27C5" w:rsidRDefault="008E27C5">
            <w:pPr>
              <w:pStyle w:val="TableParagraph"/>
              <w:spacing w:line="240" w:lineRule="auto"/>
              <w:rPr>
                <w:b/>
              </w:rPr>
            </w:pPr>
          </w:p>
          <w:p w14:paraId="4FC1A904" w14:textId="77777777" w:rsidR="008E27C5" w:rsidRDefault="008E27C5">
            <w:pPr>
              <w:pStyle w:val="TableParagraph"/>
              <w:spacing w:before="2" w:line="240" w:lineRule="auto"/>
              <w:rPr>
                <w:b/>
                <w:sz w:val="18"/>
              </w:rPr>
            </w:pPr>
          </w:p>
          <w:p w14:paraId="537DE434" w14:textId="77777777" w:rsidR="008E27C5" w:rsidRDefault="0045793D">
            <w:pPr>
              <w:pStyle w:val="TableParagraph"/>
              <w:spacing w:line="230" w:lineRule="exact"/>
              <w:ind w:left="108" w:right="371"/>
              <w:rPr>
                <w:sz w:val="20"/>
              </w:rPr>
            </w:pPr>
            <w:r>
              <w:rPr>
                <w:sz w:val="20"/>
              </w:rPr>
              <w:t>Standard requirement that occupiers would expect to be provided and included as standard development cost.</w:t>
            </w:r>
          </w:p>
        </w:tc>
      </w:tr>
    </w:tbl>
    <w:p w14:paraId="21038361" w14:textId="77777777" w:rsidR="008E27C5" w:rsidRDefault="008E27C5">
      <w:pPr>
        <w:pStyle w:val="BodyText"/>
        <w:rPr>
          <w:b/>
        </w:rPr>
      </w:pPr>
    </w:p>
    <w:p w14:paraId="1ED3DD4F" w14:textId="77777777" w:rsidR="008E27C5" w:rsidRDefault="008E27C5">
      <w:pPr>
        <w:pStyle w:val="BodyText"/>
        <w:rPr>
          <w:b/>
        </w:rPr>
      </w:pPr>
    </w:p>
    <w:p w14:paraId="40DDD499" w14:textId="77777777" w:rsidR="008E27C5" w:rsidRDefault="008E27C5">
      <w:pPr>
        <w:pStyle w:val="BodyText"/>
        <w:rPr>
          <w:b/>
        </w:rPr>
      </w:pPr>
    </w:p>
    <w:p w14:paraId="1931D491" w14:textId="77777777" w:rsidR="008E27C5" w:rsidRDefault="008E27C5">
      <w:pPr>
        <w:pStyle w:val="BodyText"/>
        <w:rPr>
          <w:b/>
          <w:sz w:val="17"/>
        </w:rPr>
      </w:pPr>
    </w:p>
    <w:p w14:paraId="27B47021" w14:textId="77777777" w:rsidR="008E27C5" w:rsidRDefault="0045793D">
      <w:pPr>
        <w:spacing w:before="95"/>
        <w:ind w:left="7007" w:right="6734"/>
        <w:jc w:val="center"/>
        <w:rPr>
          <w:b/>
          <w:sz w:val="16"/>
        </w:rPr>
      </w:pPr>
      <w:r>
        <w:rPr>
          <w:b/>
          <w:sz w:val="16"/>
        </w:rPr>
        <w:t>91</w:t>
      </w:r>
    </w:p>
    <w:sectPr w:rsidR="008E27C5" w:rsidSect="00066EAD">
      <w:headerReference w:type="default" r:id="rId10"/>
      <w:pgSz w:w="16838" w:h="11906" w:orient="landscape" w:code="9"/>
      <w:pgMar w:top="1660" w:right="1780" w:bottom="280" w:left="1260" w:header="144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01FDE" w14:textId="77777777" w:rsidR="004C57FF" w:rsidRDefault="004C57FF">
      <w:r>
        <w:separator/>
      </w:r>
    </w:p>
  </w:endnote>
  <w:endnote w:type="continuationSeparator" w:id="0">
    <w:p w14:paraId="79005B56" w14:textId="77777777" w:rsidR="004C57FF" w:rsidRDefault="004C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7AF7A" w14:textId="77777777" w:rsidR="004C57FF" w:rsidRDefault="004C57FF">
      <w:r>
        <w:separator/>
      </w:r>
    </w:p>
  </w:footnote>
  <w:footnote w:type="continuationSeparator" w:id="0">
    <w:p w14:paraId="129351D7" w14:textId="77777777" w:rsidR="004C57FF" w:rsidRDefault="004C5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1045F" w14:textId="2B9F3A61" w:rsidR="007C7813" w:rsidRDefault="007C7813">
    <w:pPr>
      <w:pStyle w:val="BodyText"/>
      <w:spacing w:line="14" w:lineRule="auto"/>
    </w:pPr>
    <w:r>
      <w:rPr>
        <w:noProof/>
      </w:rPr>
      <w:drawing>
        <wp:anchor distT="0" distB="0" distL="0" distR="0" simplePos="0" relativeHeight="251665920" behindDoc="1" locked="0" layoutInCell="1" allowOverlap="1" wp14:anchorId="4F17FB4B" wp14:editId="66105AEA">
          <wp:simplePos x="0" y="0"/>
          <wp:positionH relativeFrom="page">
            <wp:posOffset>5647944</wp:posOffset>
          </wp:positionH>
          <wp:positionV relativeFrom="page">
            <wp:posOffset>563880</wp:posOffset>
          </wp:positionV>
          <wp:extent cx="1441703" cy="295655"/>
          <wp:effectExtent l="0" t="0" r="0" b="0"/>
          <wp:wrapNone/>
          <wp:docPr id="7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5.jpeg"/>
                  <pic:cNvPicPr/>
                </pic:nvPicPr>
                <pic:blipFill>
                  <a:blip r:embed="rId1" cstate="print"/>
                  <a:stretch>
                    <a:fillRect/>
                  </a:stretch>
                </pic:blipFill>
                <pic:spPr>
                  <a:xfrm>
                    <a:off x="0" y="0"/>
                    <a:ext cx="1441703" cy="295655"/>
                  </a:xfrm>
                  <a:prstGeom prst="rect">
                    <a:avLst/>
                  </a:prstGeom>
                </pic:spPr>
              </pic:pic>
            </a:graphicData>
          </a:graphic>
        </wp:anchor>
      </w:drawing>
    </w:r>
    <w:r>
      <w:rPr>
        <w:noProof/>
      </w:rPr>
      <mc:AlternateContent>
        <mc:Choice Requires="wps">
          <w:drawing>
            <wp:anchor distT="0" distB="0" distL="114300" distR="114300" simplePos="0" relativeHeight="495074840" behindDoc="1" locked="0" layoutInCell="1" allowOverlap="1" wp14:anchorId="1C7CA7B7" wp14:editId="6E46C277">
              <wp:simplePos x="0" y="0"/>
              <wp:positionH relativeFrom="page">
                <wp:posOffset>1061720</wp:posOffset>
              </wp:positionH>
              <wp:positionV relativeFrom="page">
                <wp:posOffset>963930</wp:posOffset>
              </wp:positionV>
              <wp:extent cx="6014085" cy="0"/>
              <wp:effectExtent l="13970" t="11430" r="10795" b="7620"/>
              <wp:wrapNone/>
              <wp:docPr id="12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0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05649" id="Line 74" o:spid="_x0000_s1026" style="position:absolute;z-index:-8241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pt,75.9pt" to="557.1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" strokeweight=".48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18730" w14:textId="6EFDED8C" w:rsidR="007C7813" w:rsidRDefault="007C7813">
    <w:pPr>
      <w:pStyle w:val="BodyText"/>
      <w:spacing w:line="14" w:lineRule="auto"/>
    </w:pPr>
    <w:r>
      <w:rPr>
        <w:noProof/>
      </w:rPr>
      <w:drawing>
        <wp:anchor distT="0" distB="0" distL="0" distR="0" simplePos="0" relativeHeight="260193839" behindDoc="1" locked="0" layoutInCell="1" allowOverlap="1" wp14:anchorId="753ACFC0" wp14:editId="6C40E266">
          <wp:simplePos x="0" y="0"/>
          <wp:positionH relativeFrom="page">
            <wp:posOffset>5649353</wp:posOffset>
          </wp:positionH>
          <wp:positionV relativeFrom="page">
            <wp:posOffset>563880</wp:posOffset>
          </wp:positionV>
          <wp:extent cx="1438656" cy="295655"/>
          <wp:effectExtent l="0" t="0" r="0" b="0"/>
          <wp:wrapNone/>
          <wp:docPr id="7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2.jpeg"/>
                  <pic:cNvPicPr/>
                </pic:nvPicPr>
                <pic:blipFill>
                  <a:blip r:embed="rId1" cstate="print"/>
                  <a:stretch>
                    <a:fillRect/>
                  </a:stretch>
                </pic:blipFill>
                <pic:spPr>
                  <a:xfrm>
                    <a:off x="0" y="0"/>
                    <a:ext cx="1438656" cy="295655"/>
                  </a:xfrm>
                  <a:prstGeom prst="rect">
                    <a:avLst/>
                  </a:prstGeom>
                </pic:spPr>
              </pic:pic>
            </a:graphicData>
          </a:graphic>
        </wp:anchor>
      </w:drawing>
    </w:r>
    <w:r>
      <w:rPr>
        <w:noProof/>
      </w:rPr>
      <mc:AlternateContent>
        <mc:Choice Requires="wps">
          <w:drawing>
            <wp:anchor distT="0" distB="0" distL="114300" distR="114300" simplePos="0" relativeHeight="495074888" behindDoc="1" locked="0" layoutInCell="1" allowOverlap="1" wp14:anchorId="103A4165" wp14:editId="789B0AE5">
              <wp:simplePos x="0" y="0"/>
              <wp:positionH relativeFrom="page">
                <wp:posOffset>880745</wp:posOffset>
              </wp:positionH>
              <wp:positionV relativeFrom="page">
                <wp:posOffset>963930</wp:posOffset>
              </wp:positionV>
              <wp:extent cx="8966200" cy="0"/>
              <wp:effectExtent l="13970" t="11430" r="11430" b="7620"/>
              <wp:wrapNone/>
              <wp:docPr id="12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3B887" id="Line 73" o:spid="_x0000_s1026" style="position:absolute;z-index:-824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5pt,75.9pt" to="775.3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" strokeweight=".48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422AB" w14:textId="151A2E02" w:rsidR="007C7813" w:rsidRDefault="007C7813">
    <w:pPr>
      <w:pStyle w:val="BodyText"/>
      <w:spacing w:line="14" w:lineRule="auto"/>
    </w:pPr>
    <w:r>
      <w:rPr>
        <w:noProof/>
      </w:rPr>
      <mc:AlternateContent>
        <mc:Choice Requires="wps">
          <w:drawing>
            <wp:anchor distT="0" distB="0" distL="114300" distR="114300" simplePos="0" relativeHeight="495076616" behindDoc="1" locked="0" layoutInCell="1" allowOverlap="1" wp14:anchorId="130309D5" wp14:editId="0D33BE5A">
              <wp:simplePos x="0" y="0"/>
              <wp:positionH relativeFrom="page">
                <wp:posOffset>876300</wp:posOffset>
              </wp:positionH>
              <wp:positionV relativeFrom="page">
                <wp:posOffset>902335</wp:posOffset>
              </wp:positionV>
              <wp:extent cx="1741170" cy="165735"/>
              <wp:effectExtent l="0" t="0" r="190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71FB8" w14:textId="77777777" w:rsidR="007C7813" w:rsidRDefault="007C7813">
                          <w:pPr>
                            <w:spacing w:before="21"/>
                            <w:ind w:left="20"/>
                            <w:rPr>
                              <w:b/>
                              <w:sz w:val="19"/>
                            </w:rPr>
                          </w:pPr>
                          <w:r>
                            <w:rPr>
                              <w:b/>
                              <w:w w:val="105"/>
                              <w:sz w:val="19"/>
                            </w:rPr>
                            <w:t>Site</w:t>
                          </w:r>
                          <w:r>
                            <w:rPr>
                              <w:b/>
                              <w:spacing w:val="-12"/>
                              <w:w w:val="105"/>
                              <w:sz w:val="19"/>
                            </w:rPr>
                            <w:t xml:space="preserve"> </w:t>
                          </w:r>
                          <w:r>
                            <w:rPr>
                              <w:b/>
                              <w:w w:val="105"/>
                              <w:sz w:val="19"/>
                            </w:rPr>
                            <w:t>Residual</w:t>
                          </w:r>
                          <w:r>
                            <w:rPr>
                              <w:b/>
                              <w:spacing w:val="-11"/>
                              <w:w w:val="105"/>
                              <w:sz w:val="19"/>
                            </w:rPr>
                            <w:t xml:space="preserve"> </w:t>
                          </w:r>
                          <w:r>
                            <w:rPr>
                              <w:b/>
                              <w:w w:val="105"/>
                              <w:sz w:val="19"/>
                            </w:rPr>
                            <w:t>values</w:t>
                          </w:r>
                          <w:r>
                            <w:rPr>
                              <w:b/>
                              <w:spacing w:val="-11"/>
                              <w:w w:val="105"/>
                              <w:sz w:val="19"/>
                            </w:rPr>
                            <w:t xml:space="preserve"> </w:t>
                          </w:r>
                          <w:r>
                            <w:rPr>
                              <w:b/>
                              <w:w w:val="105"/>
                              <w:sz w:val="19"/>
                            </w:rPr>
                            <w:t>-</w:t>
                          </w:r>
                          <w:r>
                            <w:rPr>
                              <w:b/>
                              <w:spacing w:val="-10"/>
                              <w:w w:val="105"/>
                              <w:sz w:val="19"/>
                            </w:rPr>
                            <w:t xml:space="preserve"> </w:t>
                          </w:r>
                          <w:r>
                            <w:rPr>
                              <w:b/>
                              <w:w w:val="105"/>
                              <w:sz w:val="19"/>
                            </w:rPr>
                            <w:t>Value</w:t>
                          </w:r>
                          <w:r>
                            <w:rPr>
                              <w:b/>
                              <w:spacing w:val="-11"/>
                              <w:w w:val="105"/>
                              <w:sz w:val="19"/>
                            </w:rPr>
                            <w:t xml:space="preserve"> </w:t>
                          </w:r>
                          <w:r>
                            <w:rPr>
                              <w:b/>
                              <w:w w:val="105"/>
                              <w:sz w:val="19"/>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309D5" id="_x0000_t202" coordsize="21600,21600" o:spt="202" path="m,l,21600r21600,l21600,xe">
              <v:stroke joinstyle="miter"/>
              <v:path gradientshapeok="t" o:connecttype="rect"/>
            </v:shapetype>
            <v:shape id="Text Box 3" o:spid="_x0000_s1026" type="#_x0000_t202" style="position:absolute;margin-left:69pt;margin-top:71.05pt;width:137.1pt;height:13.05pt;z-index:-8239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" filled="f" stroked="f">
              <v:textbox inset="0,0,0,0">
                <w:txbxContent>
                  <w:p w14:paraId="32A71FB8" w14:textId="77777777" w:rsidR="007C7813" w:rsidRDefault="007C7813">
                    <w:pPr>
                      <w:spacing w:before="21"/>
                      <w:ind w:left="20"/>
                      <w:rPr>
                        <w:b/>
                        <w:sz w:val="19"/>
                      </w:rPr>
                    </w:pPr>
                    <w:r>
                      <w:rPr>
                        <w:b/>
                        <w:w w:val="105"/>
                        <w:sz w:val="19"/>
                      </w:rPr>
                      <w:t>Site</w:t>
                    </w:r>
                    <w:r>
                      <w:rPr>
                        <w:b/>
                        <w:spacing w:val="-12"/>
                        <w:w w:val="105"/>
                        <w:sz w:val="19"/>
                      </w:rPr>
                      <w:t xml:space="preserve"> </w:t>
                    </w:r>
                    <w:r>
                      <w:rPr>
                        <w:b/>
                        <w:w w:val="105"/>
                        <w:sz w:val="19"/>
                      </w:rPr>
                      <w:t>Residual</w:t>
                    </w:r>
                    <w:r>
                      <w:rPr>
                        <w:b/>
                        <w:spacing w:val="-11"/>
                        <w:w w:val="105"/>
                        <w:sz w:val="19"/>
                      </w:rPr>
                      <w:t xml:space="preserve"> </w:t>
                    </w:r>
                    <w:r>
                      <w:rPr>
                        <w:b/>
                        <w:w w:val="105"/>
                        <w:sz w:val="19"/>
                      </w:rPr>
                      <w:t>values</w:t>
                    </w:r>
                    <w:r>
                      <w:rPr>
                        <w:b/>
                        <w:spacing w:val="-11"/>
                        <w:w w:val="105"/>
                        <w:sz w:val="19"/>
                      </w:rPr>
                      <w:t xml:space="preserve"> </w:t>
                    </w:r>
                    <w:r>
                      <w:rPr>
                        <w:b/>
                        <w:w w:val="105"/>
                        <w:sz w:val="19"/>
                      </w:rPr>
                      <w:t>-</w:t>
                    </w:r>
                    <w:r>
                      <w:rPr>
                        <w:b/>
                        <w:spacing w:val="-10"/>
                        <w:w w:val="105"/>
                        <w:sz w:val="19"/>
                      </w:rPr>
                      <w:t xml:space="preserve"> </w:t>
                    </w:r>
                    <w:r>
                      <w:rPr>
                        <w:b/>
                        <w:w w:val="105"/>
                        <w:sz w:val="19"/>
                      </w:rPr>
                      <w:t>Value</w:t>
                    </w:r>
                    <w:r>
                      <w:rPr>
                        <w:b/>
                        <w:spacing w:val="-11"/>
                        <w:w w:val="105"/>
                        <w:sz w:val="19"/>
                      </w:rPr>
                      <w:t xml:space="preserve"> </w:t>
                    </w:r>
                    <w:r>
                      <w:rPr>
                        <w:b/>
                        <w:w w:val="105"/>
                        <w:sz w:val="19"/>
                      </w:rPr>
                      <w:t>I</w:t>
                    </w:r>
                  </w:p>
                </w:txbxContent>
              </v:textbox>
              <w10:wrap anchorx="page" anchory="page"/>
            </v:shape>
          </w:pict>
        </mc:Fallback>
      </mc:AlternateContent>
    </w:r>
    <w:r>
      <w:rPr>
        <w:noProof/>
      </w:rPr>
      <mc:AlternateContent>
        <mc:Choice Requires="wps">
          <w:drawing>
            <wp:anchor distT="0" distB="0" distL="114300" distR="114300" simplePos="0" relativeHeight="495076640" behindDoc="1" locked="0" layoutInCell="1" allowOverlap="1" wp14:anchorId="769CDB29" wp14:editId="10AF67DE">
              <wp:simplePos x="0" y="0"/>
              <wp:positionH relativeFrom="page">
                <wp:posOffset>10548620</wp:posOffset>
              </wp:positionH>
              <wp:positionV relativeFrom="page">
                <wp:posOffset>902335</wp:posOffset>
              </wp:positionV>
              <wp:extent cx="1785620" cy="165735"/>
              <wp:effectExtent l="4445" t="0" r="63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2833C" w14:textId="77777777" w:rsidR="007C7813" w:rsidRDefault="007C7813">
                          <w:pPr>
                            <w:spacing w:before="21"/>
                            <w:ind w:left="20"/>
                            <w:rPr>
                              <w:b/>
                              <w:sz w:val="19"/>
                            </w:rPr>
                          </w:pPr>
                          <w:r>
                            <w:rPr>
                              <w:b/>
                              <w:w w:val="105"/>
                              <w:sz w:val="19"/>
                            </w:rPr>
                            <w:t>Indicative</w:t>
                          </w:r>
                          <w:r>
                            <w:rPr>
                              <w:b/>
                              <w:spacing w:val="-17"/>
                              <w:w w:val="105"/>
                              <w:sz w:val="19"/>
                            </w:rPr>
                            <w:t xml:space="preserve"> </w:t>
                          </w:r>
                          <w:r>
                            <w:rPr>
                              <w:b/>
                              <w:w w:val="105"/>
                              <w:sz w:val="19"/>
                            </w:rPr>
                            <w:t>maximum</w:t>
                          </w:r>
                          <w:r>
                            <w:rPr>
                              <w:b/>
                              <w:spacing w:val="-15"/>
                              <w:w w:val="105"/>
                              <w:sz w:val="19"/>
                            </w:rPr>
                            <w:t xml:space="preserve"> </w:t>
                          </w:r>
                          <w:r>
                            <w:rPr>
                              <w:b/>
                              <w:w w:val="105"/>
                              <w:sz w:val="19"/>
                            </w:rPr>
                            <w:t>CIL</w:t>
                          </w:r>
                          <w:r>
                            <w:rPr>
                              <w:b/>
                              <w:spacing w:val="-16"/>
                              <w:w w:val="105"/>
                              <w:sz w:val="19"/>
                            </w:rPr>
                            <w:t xml:space="preserve"> </w:t>
                          </w:r>
                          <w:r>
                            <w:rPr>
                              <w:b/>
                              <w:w w:val="105"/>
                              <w:sz w:val="19"/>
                            </w:rPr>
                            <w:t>rates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CDB29" id="Text Box 2" o:spid="_x0000_s1027" type="#_x0000_t202" style="position:absolute;margin-left:830.6pt;margin-top:71.05pt;width:140.6pt;height:13.05pt;z-index:-823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" filled="f" stroked="f">
              <v:textbox inset="0,0,0,0">
                <w:txbxContent>
                  <w:p w14:paraId="3DC2833C" w14:textId="77777777" w:rsidR="007C7813" w:rsidRDefault="007C7813">
                    <w:pPr>
                      <w:spacing w:before="21"/>
                      <w:ind w:left="20"/>
                      <w:rPr>
                        <w:b/>
                        <w:sz w:val="19"/>
                      </w:rPr>
                    </w:pPr>
                    <w:r>
                      <w:rPr>
                        <w:b/>
                        <w:w w:val="105"/>
                        <w:sz w:val="19"/>
                      </w:rPr>
                      <w:t>Indicative</w:t>
                    </w:r>
                    <w:r>
                      <w:rPr>
                        <w:b/>
                        <w:spacing w:val="-17"/>
                        <w:w w:val="105"/>
                        <w:sz w:val="19"/>
                      </w:rPr>
                      <w:t xml:space="preserve"> </w:t>
                    </w:r>
                    <w:r>
                      <w:rPr>
                        <w:b/>
                        <w:w w:val="105"/>
                        <w:sz w:val="19"/>
                      </w:rPr>
                      <w:t>maximum</w:t>
                    </w:r>
                    <w:r>
                      <w:rPr>
                        <w:b/>
                        <w:spacing w:val="-15"/>
                        <w:w w:val="105"/>
                        <w:sz w:val="19"/>
                      </w:rPr>
                      <w:t xml:space="preserve"> </w:t>
                    </w:r>
                    <w:r>
                      <w:rPr>
                        <w:b/>
                        <w:w w:val="105"/>
                        <w:sz w:val="19"/>
                      </w:rPr>
                      <w:t>CIL</w:t>
                    </w:r>
                    <w:r>
                      <w:rPr>
                        <w:b/>
                        <w:spacing w:val="-16"/>
                        <w:w w:val="105"/>
                        <w:sz w:val="19"/>
                      </w:rPr>
                      <w:t xml:space="preserve"> </w:t>
                    </w:r>
                    <w:r>
                      <w:rPr>
                        <w:b/>
                        <w:w w:val="105"/>
                        <w:sz w:val="19"/>
                      </w:rPr>
                      <w:t>rates</w:t>
                    </w:r>
                  </w:p>
                </w:txbxContent>
              </v:textbox>
              <w10:wrap anchorx="page" anchory="page"/>
            </v:shape>
          </w:pict>
        </mc:Fallback>
      </mc:AlternateContent>
    </w:r>
    <w:r>
      <w:rPr>
        <w:noProof/>
      </w:rPr>
      <mc:AlternateContent>
        <mc:Choice Requires="wps">
          <w:drawing>
            <wp:anchor distT="0" distB="0" distL="114300" distR="114300" simplePos="0" relativeHeight="495076664" behindDoc="1" locked="0" layoutInCell="1" allowOverlap="1" wp14:anchorId="7A90A93B" wp14:editId="34A75048">
              <wp:simplePos x="0" y="0"/>
              <wp:positionH relativeFrom="page">
                <wp:posOffset>14883765</wp:posOffset>
              </wp:positionH>
              <wp:positionV relativeFrom="page">
                <wp:posOffset>926465</wp:posOffset>
              </wp:positionV>
              <wp:extent cx="2110740" cy="136525"/>
              <wp:effectExtent l="0" t="254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4C808" w14:textId="77777777" w:rsidR="007C7813" w:rsidRDefault="007C7813">
                          <w:pPr>
                            <w:spacing w:before="20"/>
                            <w:ind w:left="20"/>
                            <w:rPr>
                              <w:sz w:val="15"/>
                            </w:rPr>
                          </w:pPr>
                          <w:r>
                            <w:rPr>
                              <w:w w:val="105"/>
                              <w:sz w:val="15"/>
                            </w:rPr>
                            <w:t>Affordable</w:t>
                          </w:r>
                          <w:r>
                            <w:rPr>
                              <w:spacing w:val="-12"/>
                              <w:w w:val="105"/>
                              <w:sz w:val="15"/>
                            </w:rPr>
                            <w:t xml:space="preserve"> </w:t>
                          </w:r>
                          <w:r>
                            <w:rPr>
                              <w:w w:val="105"/>
                              <w:sz w:val="15"/>
                            </w:rPr>
                            <w:t>housing</w:t>
                          </w:r>
                          <w:r>
                            <w:rPr>
                              <w:spacing w:val="-12"/>
                              <w:w w:val="105"/>
                              <w:sz w:val="15"/>
                            </w:rPr>
                            <w:t xml:space="preserve"> </w:t>
                          </w:r>
                          <w:r>
                            <w:rPr>
                              <w:w w:val="105"/>
                              <w:sz w:val="15"/>
                            </w:rPr>
                            <w:t>percentage</w:t>
                          </w:r>
                          <w:r>
                            <w:rPr>
                              <w:spacing w:val="-12"/>
                              <w:w w:val="105"/>
                              <w:sz w:val="15"/>
                            </w:rPr>
                            <w:t xml:space="preserve"> </w:t>
                          </w:r>
                          <w:r>
                            <w:rPr>
                              <w:w w:val="105"/>
                              <w:sz w:val="15"/>
                            </w:rPr>
                            <w:t>(where</w:t>
                          </w:r>
                          <w:r>
                            <w:rPr>
                              <w:spacing w:val="-12"/>
                              <w:w w:val="105"/>
                              <w:sz w:val="15"/>
                            </w:rPr>
                            <w:t xml:space="preserve"> </w:t>
                          </w:r>
                          <w:r>
                            <w:rPr>
                              <w:w w:val="105"/>
                              <w:sz w:val="15"/>
                            </w:rPr>
                            <w:t>relevant)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0A93B" id="Text Box 1" o:spid="_x0000_s1028" type="#_x0000_t202" style="position:absolute;margin-left:1171.95pt;margin-top:72.95pt;width:166.2pt;height:10.75pt;z-index:-8239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" filled="f" stroked="f">
              <v:textbox inset="0,0,0,0">
                <w:txbxContent>
                  <w:p w14:paraId="03C4C808" w14:textId="77777777" w:rsidR="007C7813" w:rsidRDefault="007C7813">
                    <w:pPr>
                      <w:spacing w:before="20"/>
                      <w:ind w:left="20"/>
                      <w:rPr>
                        <w:sz w:val="15"/>
                      </w:rPr>
                    </w:pPr>
                    <w:r>
                      <w:rPr>
                        <w:w w:val="105"/>
                        <w:sz w:val="15"/>
                      </w:rPr>
                      <w:t>Affordable</w:t>
                    </w:r>
                    <w:r>
                      <w:rPr>
                        <w:spacing w:val="-12"/>
                        <w:w w:val="105"/>
                        <w:sz w:val="15"/>
                      </w:rPr>
                      <w:t xml:space="preserve"> </w:t>
                    </w:r>
                    <w:r>
                      <w:rPr>
                        <w:w w:val="105"/>
                        <w:sz w:val="15"/>
                      </w:rPr>
                      <w:t>housing</w:t>
                    </w:r>
                    <w:r>
                      <w:rPr>
                        <w:spacing w:val="-12"/>
                        <w:w w:val="105"/>
                        <w:sz w:val="15"/>
                      </w:rPr>
                      <w:t xml:space="preserve"> </w:t>
                    </w:r>
                    <w:r>
                      <w:rPr>
                        <w:w w:val="105"/>
                        <w:sz w:val="15"/>
                      </w:rPr>
                      <w:t>percentage</w:t>
                    </w:r>
                    <w:r>
                      <w:rPr>
                        <w:spacing w:val="-12"/>
                        <w:w w:val="105"/>
                        <w:sz w:val="15"/>
                      </w:rPr>
                      <w:t xml:space="preserve"> </w:t>
                    </w:r>
                    <w:r>
                      <w:rPr>
                        <w:w w:val="105"/>
                        <w:sz w:val="15"/>
                      </w:rPr>
                      <w:t>(where</w:t>
                    </w:r>
                    <w:r>
                      <w:rPr>
                        <w:spacing w:val="-12"/>
                        <w:w w:val="105"/>
                        <w:sz w:val="15"/>
                      </w:rPr>
                      <w:t xml:space="preserve"> </w:t>
                    </w:r>
                    <w:r>
                      <w:rPr>
                        <w:w w:val="105"/>
                        <w:sz w:val="15"/>
                      </w:rPr>
                      <w:t>relevant)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24913"/>
    <w:multiLevelType w:val="hybridMultilevel"/>
    <w:tmpl w:val="5502A5C2"/>
    <w:lvl w:ilvl="0" w:tplc="99C82582">
      <w:start w:val="4"/>
      <w:numFmt w:val="decimal"/>
      <w:lvlText w:val="%1"/>
      <w:lvlJc w:val="left"/>
      <w:pPr>
        <w:ind w:left="1843" w:hanging="562"/>
        <w:jc w:val="right"/>
      </w:pPr>
      <w:rPr>
        <w:rFonts w:hint="default"/>
      </w:rPr>
    </w:lvl>
    <w:lvl w:ilvl="1" w:tplc="52DA010E">
      <w:start w:val="1"/>
      <w:numFmt w:val="decimal"/>
      <w:lvlText w:val="%1.%2"/>
      <w:lvlJc w:val="left"/>
      <w:pPr>
        <w:ind w:left="1843" w:hanging="562"/>
        <w:jc w:val="right"/>
      </w:pPr>
      <w:rPr>
        <w:rFonts w:ascii="Arial" w:eastAsia="Arial" w:hAnsi="Arial" w:cs="Arial" w:hint="default"/>
        <w:spacing w:val="-1"/>
        <w:w w:val="100"/>
        <w:sz w:val="20"/>
        <w:szCs w:val="20"/>
      </w:rPr>
    </w:lvl>
    <w:lvl w:ilvl="2" w:tplc="CB007524">
      <w:start w:val="1"/>
      <w:numFmt w:val="decimal"/>
      <w:lvlText w:val="%1.%2.%3."/>
      <w:lvlJc w:val="left"/>
      <w:pPr>
        <w:ind w:left="823" w:hanging="668"/>
        <w:jc w:val="left"/>
      </w:pPr>
      <w:rPr>
        <w:rFonts w:ascii="Arial" w:eastAsia="Arial" w:hAnsi="Arial" w:cs="Arial" w:hint="default"/>
        <w:spacing w:val="-1"/>
        <w:w w:val="100"/>
        <w:sz w:val="20"/>
        <w:szCs w:val="20"/>
      </w:rPr>
    </w:lvl>
    <w:lvl w:ilvl="3" w:tplc="6B58A7FE">
      <w:numFmt w:val="bullet"/>
      <w:lvlText w:val="•"/>
      <w:lvlJc w:val="left"/>
      <w:pPr>
        <w:ind w:left="3698" w:hanging="668"/>
      </w:pPr>
      <w:rPr>
        <w:rFonts w:hint="default"/>
      </w:rPr>
    </w:lvl>
    <w:lvl w:ilvl="4" w:tplc="47D41216">
      <w:numFmt w:val="bullet"/>
      <w:lvlText w:val="•"/>
      <w:lvlJc w:val="left"/>
      <w:pPr>
        <w:ind w:left="4628" w:hanging="668"/>
      </w:pPr>
      <w:rPr>
        <w:rFonts w:hint="default"/>
      </w:rPr>
    </w:lvl>
    <w:lvl w:ilvl="5" w:tplc="5BDA32AA">
      <w:numFmt w:val="bullet"/>
      <w:lvlText w:val="•"/>
      <w:lvlJc w:val="left"/>
      <w:pPr>
        <w:ind w:left="5557" w:hanging="668"/>
      </w:pPr>
      <w:rPr>
        <w:rFonts w:hint="default"/>
      </w:rPr>
    </w:lvl>
    <w:lvl w:ilvl="6" w:tplc="34AAC308">
      <w:numFmt w:val="bullet"/>
      <w:lvlText w:val="•"/>
      <w:lvlJc w:val="left"/>
      <w:pPr>
        <w:ind w:left="6486" w:hanging="668"/>
      </w:pPr>
      <w:rPr>
        <w:rFonts w:hint="default"/>
      </w:rPr>
    </w:lvl>
    <w:lvl w:ilvl="7" w:tplc="7E003836">
      <w:numFmt w:val="bullet"/>
      <w:lvlText w:val="•"/>
      <w:lvlJc w:val="left"/>
      <w:pPr>
        <w:ind w:left="7416" w:hanging="668"/>
      </w:pPr>
      <w:rPr>
        <w:rFonts w:hint="default"/>
      </w:rPr>
    </w:lvl>
    <w:lvl w:ilvl="8" w:tplc="DE504514">
      <w:numFmt w:val="bullet"/>
      <w:lvlText w:val="•"/>
      <w:lvlJc w:val="left"/>
      <w:pPr>
        <w:ind w:left="8345" w:hanging="668"/>
      </w:pPr>
      <w:rPr>
        <w:rFonts w:hint="default"/>
      </w:rPr>
    </w:lvl>
  </w:abstractNum>
  <w:abstractNum w:abstractNumId="1" w15:restartNumberingAfterBreak="0">
    <w:nsid w:val="1E916243"/>
    <w:multiLevelType w:val="hybridMultilevel"/>
    <w:tmpl w:val="E3C474CE"/>
    <w:lvl w:ilvl="0" w:tplc="6C743746">
      <w:start w:val="2"/>
      <w:numFmt w:val="decimal"/>
      <w:lvlText w:val="%1"/>
      <w:lvlJc w:val="left"/>
      <w:pPr>
        <w:ind w:left="1843" w:hanging="562"/>
        <w:jc w:val="right"/>
      </w:pPr>
      <w:rPr>
        <w:rFonts w:hint="default"/>
      </w:rPr>
    </w:lvl>
    <w:lvl w:ilvl="1" w:tplc="CEE6D3AC">
      <w:start w:val="1"/>
      <w:numFmt w:val="decimal"/>
      <w:lvlText w:val="%1.%2"/>
      <w:lvlJc w:val="left"/>
      <w:pPr>
        <w:ind w:left="1843" w:hanging="562"/>
        <w:jc w:val="right"/>
      </w:pPr>
      <w:rPr>
        <w:rFonts w:ascii="Arial" w:eastAsia="Arial" w:hAnsi="Arial" w:cs="Arial" w:hint="default"/>
        <w:w w:val="100"/>
        <w:sz w:val="20"/>
        <w:szCs w:val="20"/>
      </w:rPr>
    </w:lvl>
    <w:lvl w:ilvl="2" w:tplc="F1620024">
      <w:numFmt w:val="bullet"/>
      <w:lvlText w:val="•"/>
      <w:lvlJc w:val="left"/>
      <w:pPr>
        <w:ind w:left="3852" w:hanging="562"/>
      </w:pPr>
      <w:rPr>
        <w:rFonts w:hint="default"/>
      </w:rPr>
    </w:lvl>
    <w:lvl w:ilvl="3" w:tplc="D264E232">
      <w:numFmt w:val="bullet"/>
      <w:lvlText w:val="•"/>
      <w:lvlJc w:val="left"/>
      <w:pPr>
        <w:ind w:left="4859" w:hanging="562"/>
      </w:pPr>
      <w:rPr>
        <w:rFonts w:hint="default"/>
      </w:rPr>
    </w:lvl>
    <w:lvl w:ilvl="4" w:tplc="2B722E06">
      <w:numFmt w:val="bullet"/>
      <w:lvlText w:val="•"/>
      <w:lvlJc w:val="left"/>
      <w:pPr>
        <w:ind w:left="5865" w:hanging="562"/>
      </w:pPr>
      <w:rPr>
        <w:rFonts w:hint="default"/>
      </w:rPr>
    </w:lvl>
    <w:lvl w:ilvl="5" w:tplc="04069D30">
      <w:numFmt w:val="bullet"/>
      <w:lvlText w:val="•"/>
      <w:lvlJc w:val="left"/>
      <w:pPr>
        <w:ind w:left="6872" w:hanging="562"/>
      </w:pPr>
      <w:rPr>
        <w:rFonts w:hint="default"/>
      </w:rPr>
    </w:lvl>
    <w:lvl w:ilvl="6" w:tplc="E6502A34">
      <w:numFmt w:val="bullet"/>
      <w:lvlText w:val="•"/>
      <w:lvlJc w:val="left"/>
      <w:pPr>
        <w:ind w:left="7878" w:hanging="562"/>
      </w:pPr>
      <w:rPr>
        <w:rFonts w:hint="default"/>
      </w:rPr>
    </w:lvl>
    <w:lvl w:ilvl="7" w:tplc="5CB88D5E">
      <w:numFmt w:val="bullet"/>
      <w:lvlText w:val="•"/>
      <w:lvlJc w:val="left"/>
      <w:pPr>
        <w:ind w:left="8885" w:hanging="562"/>
      </w:pPr>
      <w:rPr>
        <w:rFonts w:hint="default"/>
      </w:rPr>
    </w:lvl>
    <w:lvl w:ilvl="8" w:tplc="CBEA4608">
      <w:numFmt w:val="bullet"/>
      <w:lvlText w:val="•"/>
      <w:lvlJc w:val="left"/>
      <w:pPr>
        <w:ind w:left="9891" w:hanging="562"/>
      </w:pPr>
      <w:rPr>
        <w:rFonts w:hint="default"/>
      </w:rPr>
    </w:lvl>
  </w:abstractNum>
  <w:abstractNum w:abstractNumId="2" w15:restartNumberingAfterBreak="0">
    <w:nsid w:val="1F540F2D"/>
    <w:multiLevelType w:val="hybridMultilevel"/>
    <w:tmpl w:val="B09E27A6"/>
    <w:lvl w:ilvl="0" w:tplc="5748CF0C">
      <w:start w:val="1"/>
      <w:numFmt w:val="decimal"/>
      <w:lvlText w:val="%1"/>
      <w:lvlJc w:val="left"/>
      <w:pPr>
        <w:ind w:left="1843" w:hanging="562"/>
        <w:jc w:val="right"/>
      </w:pPr>
      <w:rPr>
        <w:rFonts w:hint="default"/>
      </w:rPr>
    </w:lvl>
    <w:lvl w:ilvl="1" w:tplc="AB488602">
      <w:start w:val="1"/>
      <w:numFmt w:val="decimal"/>
      <w:lvlText w:val="%1.%2"/>
      <w:lvlJc w:val="left"/>
      <w:pPr>
        <w:ind w:left="1843" w:hanging="562"/>
        <w:jc w:val="right"/>
      </w:pPr>
      <w:rPr>
        <w:rFonts w:ascii="Arial" w:eastAsia="Arial" w:hAnsi="Arial" w:cs="Arial" w:hint="default"/>
        <w:spacing w:val="-1"/>
        <w:w w:val="100"/>
        <w:sz w:val="20"/>
        <w:szCs w:val="20"/>
      </w:rPr>
    </w:lvl>
    <w:lvl w:ilvl="2" w:tplc="8C32DE48">
      <w:numFmt w:val="bullet"/>
      <w:lvlText w:val="■"/>
      <w:lvlJc w:val="left"/>
      <w:pPr>
        <w:ind w:left="2182" w:hanging="340"/>
      </w:pPr>
      <w:rPr>
        <w:rFonts w:ascii="Arial" w:eastAsia="Arial" w:hAnsi="Arial" w:cs="Arial" w:hint="default"/>
        <w:color w:val="004130"/>
        <w:w w:val="100"/>
        <w:sz w:val="20"/>
        <w:szCs w:val="20"/>
      </w:rPr>
    </w:lvl>
    <w:lvl w:ilvl="3" w:tplc="2A0679DC">
      <w:numFmt w:val="bullet"/>
      <w:lvlText w:val="•"/>
      <w:lvlJc w:val="left"/>
      <w:pPr>
        <w:ind w:left="3395" w:hanging="340"/>
      </w:pPr>
      <w:rPr>
        <w:rFonts w:hint="default"/>
      </w:rPr>
    </w:lvl>
    <w:lvl w:ilvl="4" w:tplc="47ECAD06">
      <w:numFmt w:val="bullet"/>
      <w:lvlText w:val="•"/>
      <w:lvlJc w:val="left"/>
      <w:pPr>
        <w:ind w:left="4611" w:hanging="340"/>
      </w:pPr>
      <w:rPr>
        <w:rFonts w:hint="default"/>
      </w:rPr>
    </w:lvl>
    <w:lvl w:ilvl="5" w:tplc="70420A28">
      <w:numFmt w:val="bullet"/>
      <w:lvlText w:val="•"/>
      <w:lvlJc w:val="left"/>
      <w:pPr>
        <w:ind w:left="5826" w:hanging="340"/>
      </w:pPr>
      <w:rPr>
        <w:rFonts w:hint="default"/>
      </w:rPr>
    </w:lvl>
    <w:lvl w:ilvl="6" w:tplc="08D06614">
      <w:numFmt w:val="bullet"/>
      <w:lvlText w:val="•"/>
      <w:lvlJc w:val="left"/>
      <w:pPr>
        <w:ind w:left="7042" w:hanging="340"/>
      </w:pPr>
      <w:rPr>
        <w:rFonts w:hint="default"/>
      </w:rPr>
    </w:lvl>
    <w:lvl w:ilvl="7" w:tplc="927039D2">
      <w:numFmt w:val="bullet"/>
      <w:lvlText w:val="•"/>
      <w:lvlJc w:val="left"/>
      <w:pPr>
        <w:ind w:left="8257" w:hanging="340"/>
      </w:pPr>
      <w:rPr>
        <w:rFonts w:hint="default"/>
      </w:rPr>
    </w:lvl>
    <w:lvl w:ilvl="8" w:tplc="905CAFC4">
      <w:numFmt w:val="bullet"/>
      <w:lvlText w:val="•"/>
      <w:lvlJc w:val="left"/>
      <w:pPr>
        <w:ind w:left="9473" w:hanging="340"/>
      </w:pPr>
      <w:rPr>
        <w:rFonts w:hint="default"/>
      </w:rPr>
    </w:lvl>
  </w:abstractNum>
  <w:abstractNum w:abstractNumId="3" w15:restartNumberingAfterBreak="0">
    <w:nsid w:val="265139A1"/>
    <w:multiLevelType w:val="hybridMultilevel"/>
    <w:tmpl w:val="20245160"/>
    <w:lvl w:ilvl="0" w:tplc="496E90A4">
      <w:start w:val="5"/>
      <w:numFmt w:val="decimal"/>
      <w:lvlText w:val="%1"/>
      <w:lvlJc w:val="left"/>
      <w:pPr>
        <w:ind w:left="823" w:hanging="562"/>
        <w:jc w:val="right"/>
      </w:pPr>
      <w:rPr>
        <w:rFonts w:hint="default"/>
      </w:rPr>
    </w:lvl>
    <w:lvl w:ilvl="1" w:tplc="6E621A9E">
      <w:start w:val="1"/>
      <w:numFmt w:val="decimal"/>
      <w:lvlText w:val="%1.%2"/>
      <w:lvlJc w:val="left"/>
      <w:pPr>
        <w:ind w:left="823" w:hanging="562"/>
        <w:jc w:val="left"/>
      </w:pPr>
      <w:rPr>
        <w:rFonts w:ascii="Arial" w:eastAsia="Arial" w:hAnsi="Arial" w:cs="Arial" w:hint="default"/>
        <w:w w:val="100"/>
        <w:sz w:val="20"/>
        <w:szCs w:val="20"/>
      </w:rPr>
    </w:lvl>
    <w:lvl w:ilvl="2" w:tplc="78827074">
      <w:numFmt w:val="bullet"/>
      <w:lvlText w:val="■"/>
      <w:lvlJc w:val="left"/>
      <w:pPr>
        <w:ind w:left="1162" w:hanging="340"/>
      </w:pPr>
      <w:rPr>
        <w:rFonts w:ascii="Arial" w:eastAsia="Arial" w:hAnsi="Arial" w:cs="Arial" w:hint="default"/>
        <w:color w:val="004130"/>
        <w:w w:val="100"/>
        <w:sz w:val="20"/>
        <w:szCs w:val="20"/>
      </w:rPr>
    </w:lvl>
    <w:lvl w:ilvl="3" w:tplc="856E68D8">
      <w:numFmt w:val="bullet"/>
      <w:lvlText w:val="•"/>
      <w:lvlJc w:val="left"/>
      <w:pPr>
        <w:ind w:left="3169" w:hanging="340"/>
      </w:pPr>
      <w:rPr>
        <w:rFonts w:hint="default"/>
      </w:rPr>
    </w:lvl>
    <w:lvl w:ilvl="4" w:tplc="C26EACE6">
      <w:numFmt w:val="bullet"/>
      <w:lvlText w:val="•"/>
      <w:lvlJc w:val="left"/>
      <w:pPr>
        <w:ind w:left="4174" w:hanging="340"/>
      </w:pPr>
      <w:rPr>
        <w:rFonts w:hint="default"/>
      </w:rPr>
    </w:lvl>
    <w:lvl w:ilvl="5" w:tplc="719608DA">
      <w:numFmt w:val="bullet"/>
      <w:lvlText w:val="•"/>
      <w:lvlJc w:val="left"/>
      <w:pPr>
        <w:ind w:left="5179" w:hanging="340"/>
      </w:pPr>
      <w:rPr>
        <w:rFonts w:hint="default"/>
      </w:rPr>
    </w:lvl>
    <w:lvl w:ilvl="6" w:tplc="D72E7BD2">
      <w:numFmt w:val="bullet"/>
      <w:lvlText w:val="•"/>
      <w:lvlJc w:val="left"/>
      <w:pPr>
        <w:ind w:left="6184" w:hanging="340"/>
      </w:pPr>
      <w:rPr>
        <w:rFonts w:hint="default"/>
      </w:rPr>
    </w:lvl>
    <w:lvl w:ilvl="7" w:tplc="B902F3E0">
      <w:numFmt w:val="bullet"/>
      <w:lvlText w:val="•"/>
      <w:lvlJc w:val="left"/>
      <w:pPr>
        <w:ind w:left="7189" w:hanging="340"/>
      </w:pPr>
      <w:rPr>
        <w:rFonts w:hint="default"/>
      </w:rPr>
    </w:lvl>
    <w:lvl w:ilvl="8" w:tplc="82B24C98">
      <w:numFmt w:val="bullet"/>
      <w:lvlText w:val="•"/>
      <w:lvlJc w:val="left"/>
      <w:pPr>
        <w:ind w:left="8194" w:hanging="340"/>
      </w:pPr>
      <w:rPr>
        <w:rFonts w:hint="default"/>
      </w:rPr>
    </w:lvl>
  </w:abstractNum>
  <w:abstractNum w:abstractNumId="4" w15:restartNumberingAfterBreak="0">
    <w:nsid w:val="2CF0317C"/>
    <w:multiLevelType w:val="hybridMultilevel"/>
    <w:tmpl w:val="5E5C8B76"/>
    <w:lvl w:ilvl="0" w:tplc="B71AFCA2">
      <w:start w:val="3"/>
      <w:numFmt w:val="decimal"/>
      <w:lvlText w:val="%1"/>
      <w:lvlJc w:val="left"/>
      <w:pPr>
        <w:ind w:left="1843" w:hanging="562"/>
        <w:jc w:val="left"/>
      </w:pPr>
      <w:rPr>
        <w:rFonts w:hint="default"/>
      </w:rPr>
    </w:lvl>
    <w:lvl w:ilvl="1" w:tplc="7C0AED50">
      <w:start w:val="1"/>
      <w:numFmt w:val="decimal"/>
      <w:lvlText w:val="%1.%2"/>
      <w:lvlJc w:val="left"/>
      <w:pPr>
        <w:ind w:left="1843" w:hanging="562"/>
        <w:jc w:val="right"/>
      </w:pPr>
      <w:rPr>
        <w:rFonts w:ascii="Arial" w:eastAsia="Arial" w:hAnsi="Arial" w:cs="Arial" w:hint="default"/>
        <w:w w:val="100"/>
        <w:sz w:val="20"/>
        <w:szCs w:val="20"/>
      </w:rPr>
    </w:lvl>
    <w:lvl w:ilvl="2" w:tplc="ABBAB046">
      <w:numFmt w:val="bullet"/>
      <w:lvlText w:val="■"/>
      <w:lvlJc w:val="left"/>
      <w:pPr>
        <w:ind w:left="2182" w:hanging="340"/>
      </w:pPr>
      <w:rPr>
        <w:rFonts w:ascii="Arial" w:eastAsia="Arial" w:hAnsi="Arial" w:cs="Arial" w:hint="default"/>
        <w:color w:val="004130"/>
        <w:w w:val="100"/>
        <w:sz w:val="20"/>
        <w:szCs w:val="20"/>
      </w:rPr>
    </w:lvl>
    <w:lvl w:ilvl="3" w:tplc="E36678E4">
      <w:numFmt w:val="bullet"/>
      <w:lvlText w:val="•"/>
      <w:lvlJc w:val="left"/>
      <w:pPr>
        <w:ind w:left="4340" w:hanging="340"/>
      </w:pPr>
      <w:rPr>
        <w:rFonts w:hint="default"/>
      </w:rPr>
    </w:lvl>
    <w:lvl w:ilvl="4" w:tplc="352AF83E">
      <w:numFmt w:val="bullet"/>
      <w:lvlText w:val="•"/>
      <w:lvlJc w:val="left"/>
      <w:pPr>
        <w:ind w:left="5421" w:hanging="340"/>
      </w:pPr>
      <w:rPr>
        <w:rFonts w:hint="default"/>
      </w:rPr>
    </w:lvl>
    <w:lvl w:ilvl="5" w:tplc="1D189696">
      <w:numFmt w:val="bullet"/>
      <w:lvlText w:val="•"/>
      <w:lvlJc w:val="left"/>
      <w:pPr>
        <w:ind w:left="6501" w:hanging="340"/>
      </w:pPr>
      <w:rPr>
        <w:rFonts w:hint="default"/>
      </w:rPr>
    </w:lvl>
    <w:lvl w:ilvl="6" w:tplc="662E5FBE">
      <w:numFmt w:val="bullet"/>
      <w:lvlText w:val="•"/>
      <w:lvlJc w:val="left"/>
      <w:pPr>
        <w:ind w:left="7582" w:hanging="340"/>
      </w:pPr>
      <w:rPr>
        <w:rFonts w:hint="default"/>
      </w:rPr>
    </w:lvl>
    <w:lvl w:ilvl="7" w:tplc="5BF8B7F4">
      <w:numFmt w:val="bullet"/>
      <w:lvlText w:val="•"/>
      <w:lvlJc w:val="left"/>
      <w:pPr>
        <w:ind w:left="8662" w:hanging="340"/>
      </w:pPr>
      <w:rPr>
        <w:rFonts w:hint="default"/>
      </w:rPr>
    </w:lvl>
    <w:lvl w:ilvl="8" w:tplc="88549AB0">
      <w:numFmt w:val="bullet"/>
      <w:lvlText w:val="•"/>
      <w:lvlJc w:val="left"/>
      <w:pPr>
        <w:ind w:left="9743" w:hanging="340"/>
      </w:pPr>
      <w:rPr>
        <w:rFonts w:hint="default"/>
      </w:rPr>
    </w:lvl>
  </w:abstractNum>
  <w:abstractNum w:abstractNumId="5" w15:restartNumberingAfterBreak="0">
    <w:nsid w:val="3F944D19"/>
    <w:multiLevelType w:val="hybridMultilevel"/>
    <w:tmpl w:val="E2D6D674"/>
    <w:lvl w:ilvl="0" w:tplc="DA6A923E">
      <w:start w:val="6"/>
      <w:numFmt w:val="decimal"/>
      <w:lvlText w:val="%1"/>
      <w:lvlJc w:val="left"/>
      <w:pPr>
        <w:ind w:left="681" w:hanging="562"/>
        <w:jc w:val="right"/>
      </w:pPr>
      <w:rPr>
        <w:rFonts w:hint="default"/>
      </w:rPr>
    </w:lvl>
    <w:lvl w:ilvl="1" w:tplc="B9A46A6A">
      <w:start w:val="1"/>
      <w:numFmt w:val="decimal"/>
      <w:lvlText w:val="%1.%2"/>
      <w:lvlJc w:val="left"/>
      <w:pPr>
        <w:ind w:left="681" w:hanging="562"/>
        <w:jc w:val="left"/>
      </w:pPr>
      <w:rPr>
        <w:rFonts w:ascii="Arial" w:eastAsia="Arial" w:hAnsi="Arial" w:cs="Arial" w:hint="default"/>
        <w:w w:val="100"/>
        <w:sz w:val="20"/>
        <w:szCs w:val="20"/>
      </w:rPr>
    </w:lvl>
    <w:lvl w:ilvl="2" w:tplc="F2C8A13A">
      <w:numFmt w:val="bullet"/>
      <w:lvlText w:val="■"/>
      <w:lvlJc w:val="left"/>
      <w:pPr>
        <w:ind w:left="1021" w:hanging="340"/>
      </w:pPr>
      <w:rPr>
        <w:rFonts w:ascii="Arial" w:eastAsia="Arial" w:hAnsi="Arial" w:cs="Arial" w:hint="default"/>
        <w:color w:val="004130"/>
        <w:w w:val="100"/>
        <w:sz w:val="20"/>
        <w:szCs w:val="20"/>
      </w:rPr>
    </w:lvl>
    <w:lvl w:ilvl="3" w:tplc="9A9E281C">
      <w:numFmt w:val="bullet"/>
      <w:lvlText w:val="•"/>
      <w:lvlJc w:val="left"/>
      <w:pPr>
        <w:ind w:left="2250" w:hanging="340"/>
      </w:pPr>
      <w:rPr>
        <w:rFonts w:hint="default"/>
      </w:rPr>
    </w:lvl>
    <w:lvl w:ilvl="4" w:tplc="2D1E434A">
      <w:numFmt w:val="bullet"/>
      <w:lvlText w:val="•"/>
      <w:lvlJc w:val="left"/>
      <w:pPr>
        <w:ind w:left="3381" w:hanging="340"/>
      </w:pPr>
      <w:rPr>
        <w:rFonts w:hint="default"/>
      </w:rPr>
    </w:lvl>
    <w:lvl w:ilvl="5" w:tplc="D2F816E2">
      <w:numFmt w:val="bullet"/>
      <w:lvlText w:val="•"/>
      <w:lvlJc w:val="left"/>
      <w:pPr>
        <w:ind w:left="4511" w:hanging="340"/>
      </w:pPr>
      <w:rPr>
        <w:rFonts w:hint="default"/>
      </w:rPr>
    </w:lvl>
    <w:lvl w:ilvl="6" w:tplc="6160F56C">
      <w:numFmt w:val="bullet"/>
      <w:lvlText w:val="•"/>
      <w:lvlJc w:val="left"/>
      <w:pPr>
        <w:ind w:left="5642" w:hanging="340"/>
      </w:pPr>
      <w:rPr>
        <w:rFonts w:hint="default"/>
      </w:rPr>
    </w:lvl>
    <w:lvl w:ilvl="7" w:tplc="D32E2DD6">
      <w:numFmt w:val="bullet"/>
      <w:lvlText w:val="•"/>
      <w:lvlJc w:val="left"/>
      <w:pPr>
        <w:ind w:left="6772" w:hanging="340"/>
      </w:pPr>
      <w:rPr>
        <w:rFonts w:hint="default"/>
      </w:rPr>
    </w:lvl>
    <w:lvl w:ilvl="8" w:tplc="F67A43EE">
      <w:numFmt w:val="bullet"/>
      <w:lvlText w:val="•"/>
      <w:lvlJc w:val="left"/>
      <w:pPr>
        <w:ind w:left="7903" w:hanging="340"/>
      </w:pPr>
      <w:rPr>
        <w:rFonts w:hint="default"/>
      </w:rPr>
    </w:lvl>
  </w:abstractNum>
  <w:abstractNum w:abstractNumId="6" w15:restartNumberingAfterBreak="0">
    <w:nsid w:val="43DC0410"/>
    <w:multiLevelType w:val="hybridMultilevel"/>
    <w:tmpl w:val="FB9C4EEC"/>
    <w:lvl w:ilvl="0" w:tplc="2AFEB288">
      <w:start w:val="1"/>
      <w:numFmt w:val="decimal"/>
      <w:lvlText w:val="%1"/>
      <w:lvlJc w:val="left"/>
      <w:pPr>
        <w:ind w:left="4083" w:hanging="398"/>
        <w:jc w:val="left"/>
      </w:pPr>
      <w:rPr>
        <w:rFonts w:ascii="Arial" w:eastAsia="Arial" w:hAnsi="Arial" w:cs="Arial" w:hint="default"/>
        <w:w w:val="100"/>
        <w:sz w:val="20"/>
        <w:szCs w:val="20"/>
      </w:rPr>
    </w:lvl>
    <w:lvl w:ilvl="1" w:tplc="BD482E2E">
      <w:numFmt w:val="bullet"/>
      <w:lvlText w:val="•"/>
      <w:lvlJc w:val="left"/>
      <w:pPr>
        <w:ind w:left="4862" w:hanging="398"/>
      </w:pPr>
      <w:rPr>
        <w:rFonts w:hint="default"/>
      </w:rPr>
    </w:lvl>
    <w:lvl w:ilvl="2" w:tplc="2B409BD8">
      <w:numFmt w:val="bullet"/>
      <w:lvlText w:val="•"/>
      <w:lvlJc w:val="left"/>
      <w:pPr>
        <w:ind w:left="5644" w:hanging="398"/>
      </w:pPr>
      <w:rPr>
        <w:rFonts w:hint="default"/>
      </w:rPr>
    </w:lvl>
    <w:lvl w:ilvl="3" w:tplc="172C75EA">
      <w:numFmt w:val="bullet"/>
      <w:lvlText w:val="•"/>
      <w:lvlJc w:val="left"/>
      <w:pPr>
        <w:ind w:left="6427" w:hanging="398"/>
      </w:pPr>
      <w:rPr>
        <w:rFonts w:hint="default"/>
      </w:rPr>
    </w:lvl>
    <w:lvl w:ilvl="4" w:tplc="FCB09E18">
      <w:numFmt w:val="bullet"/>
      <w:lvlText w:val="•"/>
      <w:lvlJc w:val="left"/>
      <w:pPr>
        <w:ind w:left="7209" w:hanging="398"/>
      </w:pPr>
      <w:rPr>
        <w:rFonts w:hint="default"/>
      </w:rPr>
    </w:lvl>
    <w:lvl w:ilvl="5" w:tplc="64AA43AE">
      <w:numFmt w:val="bullet"/>
      <w:lvlText w:val="•"/>
      <w:lvlJc w:val="left"/>
      <w:pPr>
        <w:ind w:left="7992" w:hanging="398"/>
      </w:pPr>
      <w:rPr>
        <w:rFonts w:hint="default"/>
      </w:rPr>
    </w:lvl>
    <w:lvl w:ilvl="6" w:tplc="D49E2CF6">
      <w:numFmt w:val="bullet"/>
      <w:lvlText w:val="•"/>
      <w:lvlJc w:val="left"/>
      <w:pPr>
        <w:ind w:left="8774" w:hanging="398"/>
      </w:pPr>
      <w:rPr>
        <w:rFonts w:hint="default"/>
      </w:rPr>
    </w:lvl>
    <w:lvl w:ilvl="7" w:tplc="49E64D6E">
      <w:numFmt w:val="bullet"/>
      <w:lvlText w:val="•"/>
      <w:lvlJc w:val="left"/>
      <w:pPr>
        <w:ind w:left="9557" w:hanging="398"/>
      </w:pPr>
      <w:rPr>
        <w:rFonts w:hint="default"/>
      </w:rPr>
    </w:lvl>
    <w:lvl w:ilvl="8" w:tplc="0E24FFA8">
      <w:numFmt w:val="bullet"/>
      <w:lvlText w:val="•"/>
      <w:lvlJc w:val="left"/>
      <w:pPr>
        <w:ind w:left="10339" w:hanging="398"/>
      </w:pPr>
      <w:rPr>
        <w:rFonts w:hint="default"/>
      </w:rPr>
    </w:lvl>
  </w:abstractNum>
  <w:abstractNum w:abstractNumId="7" w15:restartNumberingAfterBreak="0">
    <w:nsid w:val="4C6C14B0"/>
    <w:multiLevelType w:val="hybridMultilevel"/>
    <w:tmpl w:val="B31A915A"/>
    <w:lvl w:ilvl="0" w:tplc="8DFC6510">
      <w:start w:val="6"/>
      <w:numFmt w:val="decimal"/>
      <w:lvlText w:val="%1"/>
      <w:lvlJc w:val="left"/>
      <w:pPr>
        <w:ind w:left="1843" w:hanging="128"/>
        <w:jc w:val="right"/>
      </w:pPr>
      <w:rPr>
        <w:rFonts w:ascii="Arial" w:eastAsia="Arial" w:hAnsi="Arial" w:cs="Arial" w:hint="default"/>
        <w:w w:val="99"/>
        <w:position w:val="7"/>
        <w:sz w:val="13"/>
        <w:szCs w:val="13"/>
      </w:rPr>
    </w:lvl>
    <w:lvl w:ilvl="1" w:tplc="B7E2DAAA">
      <w:numFmt w:val="bullet"/>
      <w:lvlText w:val="•"/>
      <w:lvlJc w:val="left"/>
      <w:pPr>
        <w:ind w:left="2846" w:hanging="128"/>
      </w:pPr>
      <w:rPr>
        <w:rFonts w:hint="default"/>
      </w:rPr>
    </w:lvl>
    <w:lvl w:ilvl="2" w:tplc="4876234A">
      <w:numFmt w:val="bullet"/>
      <w:lvlText w:val="•"/>
      <w:lvlJc w:val="left"/>
      <w:pPr>
        <w:ind w:left="3852" w:hanging="128"/>
      </w:pPr>
      <w:rPr>
        <w:rFonts w:hint="default"/>
      </w:rPr>
    </w:lvl>
    <w:lvl w:ilvl="3" w:tplc="597C481A">
      <w:numFmt w:val="bullet"/>
      <w:lvlText w:val="•"/>
      <w:lvlJc w:val="left"/>
      <w:pPr>
        <w:ind w:left="4859" w:hanging="128"/>
      </w:pPr>
      <w:rPr>
        <w:rFonts w:hint="default"/>
      </w:rPr>
    </w:lvl>
    <w:lvl w:ilvl="4" w:tplc="93D0075A">
      <w:numFmt w:val="bullet"/>
      <w:lvlText w:val="•"/>
      <w:lvlJc w:val="left"/>
      <w:pPr>
        <w:ind w:left="5865" w:hanging="128"/>
      </w:pPr>
      <w:rPr>
        <w:rFonts w:hint="default"/>
      </w:rPr>
    </w:lvl>
    <w:lvl w:ilvl="5" w:tplc="73A26B7C">
      <w:numFmt w:val="bullet"/>
      <w:lvlText w:val="•"/>
      <w:lvlJc w:val="left"/>
      <w:pPr>
        <w:ind w:left="6872" w:hanging="128"/>
      </w:pPr>
      <w:rPr>
        <w:rFonts w:hint="default"/>
      </w:rPr>
    </w:lvl>
    <w:lvl w:ilvl="6" w:tplc="F7FE7A3A">
      <w:numFmt w:val="bullet"/>
      <w:lvlText w:val="•"/>
      <w:lvlJc w:val="left"/>
      <w:pPr>
        <w:ind w:left="7878" w:hanging="128"/>
      </w:pPr>
      <w:rPr>
        <w:rFonts w:hint="default"/>
      </w:rPr>
    </w:lvl>
    <w:lvl w:ilvl="7" w:tplc="82321860">
      <w:numFmt w:val="bullet"/>
      <w:lvlText w:val="•"/>
      <w:lvlJc w:val="left"/>
      <w:pPr>
        <w:ind w:left="8885" w:hanging="128"/>
      </w:pPr>
      <w:rPr>
        <w:rFonts w:hint="default"/>
      </w:rPr>
    </w:lvl>
    <w:lvl w:ilvl="8" w:tplc="67049108">
      <w:numFmt w:val="bullet"/>
      <w:lvlText w:val="•"/>
      <w:lvlJc w:val="left"/>
      <w:pPr>
        <w:ind w:left="9891" w:hanging="128"/>
      </w:pPr>
      <w:rPr>
        <w:rFonts w:hint="default"/>
      </w:rPr>
    </w:lvl>
  </w:abstractNum>
  <w:abstractNum w:abstractNumId="8" w15:restartNumberingAfterBreak="0">
    <w:nsid w:val="57FF22C1"/>
    <w:multiLevelType w:val="hybridMultilevel"/>
    <w:tmpl w:val="DFA6A590"/>
    <w:lvl w:ilvl="0" w:tplc="1F1CB5FE">
      <w:numFmt w:val="bullet"/>
      <w:lvlText w:val="■"/>
      <w:lvlJc w:val="left"/>
      <w:pPr>
        <w:ind w:left="1162" w:hanging="340"/>
      </w:pPr>
      <w:rPr>
        <w:rFonts w:ascii="Arial" w:eastAsia="Arial" w:hAnsi="Arial" w:cs="Arial" w:hint="default"/>
        <w:color w:val="004130"/>
        <w:w w:val="100"/>
        <w:sz w:val="20"/>
        <w:szCs w:val="20"/>
      </w:rPr>
    </w:lvl>
    <w:lvl w:ilvl="1" w:tplc="4FE8D6DA">
      <w:numFmt w:val="bullet"/>
      <w:lvlText w:val="•"/>
      <w:lvlJc w:val="left"/>
      <w:pPr>
        <w:ind w:left="2064" w:hanging="340"/>
      </w:pPr>
      <w:rPr>
        <w:rFonts w:hint="default"/>
      </w:rPr>
    </w:lvl>
    <w:lvl w:ilvl="2" w:tplc="02386234">
      <w:numFmt w:val="bullet"/>
      <w:lvlText w:val="•"/>
      <w:lvlJc w:val="left"/>
      <w:pPr>
        <w:ind w:left="2968" w:hanging="340"/>
      </w:pPr>
      <w:rPr>
        <w:rFonts w:hint="default"/>
      </w:rPr>
    </w:lvl>
    <w:lvl w:ilvl="3" w:tplc="FAF2E3A4">
      <w:numFmt w:val="bullet"/>
      <w:lvlText w:val="•"/>
      <w:lvlJc w:val="left"/>
      <w:pPr>
        <w:ind w:left="3873" w:hanging="340"/>
      </w:pPr>
      <w:rPr>
        <w:rFonts w:hint="default"/>
      </w:rPr>
    </w:lvl>
    <w:lvl w:ilvl="4" w:tplc="9C88B5FE">
      <w:numFmt w:val="bullet"/>
      <w:lvlText w:val="•"/>
      <w:lvlJc w:val="left"/>
      <w:pPr>
        <w:ind w:left="4777" w:hanging="340"/>
      </w:pPr>
      <w:rPr>
        <w:rFonts w:hint="default"/>
      </w:rPr>
    </w:lvl>
    <w:lvl w:ilvl="5" w:tplc="6818DFD4">
      <w:numFmt w:val="bullet"/>
      <w:lvlText w:val="•"/>
      <w:lvlJc w:val="left"/>
      <w:pPr>
        <w:ind w:left="5682" w:hanging="340"/>
      </w:pPr>
      <w:rPr>
        <w:rFonts w:hint="default"/>
      </w:rPr>
    </w:lvl>
    <w:lvl w:ilvl="6" w:tplc="4CA23934">
      <w:numFmt w:val="bullet"/>
      <w:lvlText w:val="•"/>
      <w:lvlJc w:val="left"/>
      <w:pPr>
        <w:ind w:left="6586" w:hanging="340"/>
      </w:pPr>
      <w:rPr>
        <w:rFonts w:hint="default"/>
      </w:rPr>
    </w:lvl>
    <w:lvl w:ilvl="7" w:tplc="C9EE6C3E">
      <w:numFmt w:val="bullet"/>
      <w:lvlText w:val="•"/>
      <w:lvlJc w:val="left"/>
      <w:pPr>
        <w:ind w:left="7491" w:hanging="340"/>
      </w:pPr>
      <w:rPr>
        <w:rFonts w:hint="default"/>
      </w:rPr>
    </w:lvl>
    <w:lvl w:ilvl="8" w:tplc="06E4C926">
      <w:numFmt w:val="bullet"/>
      <w:lvlText w:val="•"/>
      <w:lvlJc w:val="left"/>
      <w:pPr>
        <w:ind w:left="8395" w:hanging="340"/>
      </w:pPr>
      <w:rPr>
        <w:rFonts w:hint="default"/>
      </w:rPr>
    </w:lvl>
  </w:abstractNum>
  <w:abstractNum w:abstractNumId="9" w15:restartNumberingAfterBreak="0">
    <w:nsid w:val="5B441A84"/>
    <w:multiLevelType w:val="hybridMultilevel"/>
    <w:tmpl w:val="002261EE"/>
    <w:lvl w:ilvl="0" w:tplc="3E58233C">
      <w:start w:val="1"/>
      <w:numFmt w:val="decimal"/>
      <w:lvlText w:val="%1."/>
      <w:lvlJc w:val="left"/>
      <w:pPr>
        <w:ind w:left="1285" w:hanging="178"/>
        <w:jc w:val="left"/>
      </w:pPr>
      <w:rPr>
        <w:rFonts w:ascii="Arial" w:eastAsia="Arial" w:hAnsi="Arial" w:cs="Arial" w:hint="default"/>
        <w:w w:val="99"/>
        <w:sz w:val="16"/>
        <w:szCs w:val="16"/>
      </w:rPr>
    </w:lvl>
    <w:lvl w:ilvl="1" w:tplc="131678E2">
      <w:numFmt w:val="bullet"/>
      <w:lvlText w:val="•"/>
      <w:lvlJc w:val="left"/>
      <w:pPr>
        <w:ind w:left="2172" w:hanging="178"/>
      </w:pPr>
      <w:rPr>
        <w:rFonts w:hint="default"/>
      </w:rPr>
    </w:lvl>
    <w:lvl w:ilvl="2" w:tplc="019070C2">
      <w:numFmt w:val="bullet"/>
      <w:lvlText w:val="•"/>
      <w:lvlJc w:val="left"/>
      <w:pPr>
        <w:ind w:left="3064" w:hanging="178"/>
      </w:pPr>
      <w:rPr>
        <w:rFonts w:hint="default"/>
      </w:rPr>
    </w:lvl>
    <w:lvl w:ilvl="3" w:tplc="3ACAC56E">
      <w:numFmt w:val="bullet"/>
      <w:lvlText w:val="•"/>
      <w:lvlJc w:val="left"/>
      <w:pPr>
        <w:ind w:left="3957" w:hanging="178"/>
      </w:pPr>
      <w:rPr>
        <w:rFonts w:hint="default"/>
      </w:rPr>
    </w:lvl>
    <w:lvl w:ilvl="4" w:tplc="B35A0EE6">
      <w:numFmt w:val="bullet"/>
      <w:lvlText w:val="•"/>
      <w:lvlJc w:val="left"/>
      <w:pPr>
        <w:ind w:left="4849" w:hanging="178"/>
      </w:pPr>
      <w:rPr>
        <w:rFonts w:hint="default"/>
      </w:rPr>
    </w:lvl>
    <w:lvl w:ilvl="5" w:tplc="0DE67DBA">
      <w:numFmt w:val="bullet"/>
      <w:lvlText w:val="•"/>
      <w:lvlJc w:val="left"/>
      <w:pPr>
        <w:ind w:left="5742" w:hanging="178"/>
      </w:pPr>
      <w:rPr>
        <w:rFonts w:hint="default"/>
      </w:rPr>
    </w:lvl>
    <w:lvl w:ilvl="6" w:tplc="B52A873C">
      <w:numFmt w:val="bullet"/>
      <w:lvlText w:val="•"/>
      <w:lvlJc w:val="left"/>
      <w:pPr>
        <w:ind w:left="6634" w:hanging="178"/>
      </w:pPr>
      <w:rPr>
        <w:rFonts w:hint="default"/>
      </w:rPr>
    </w:lvl>
    <w:lvl w:ilvl="7" w:tplc="782238F8">
      <w:numFmt w:val="bullet"/>
      <w:lvlText w:val="•"/>
      <w:lvlJc w:val="left"/>
      <w:pPr>
        <w:ind w:left="7527" w:hanging="178"/>
      </w:pPr>
      <w:rPr>
        <w:rFonts w:hint="default"/>
      </w:rPr>
    </w:lvl>
    <w:lvl w:ilvl="8" w:tplc="D430B03E">
      <w:numFmt w:val="bullet"/>
      <w:lvlText w:val="•"/>
      <w:lvlJc w:val="left"/>
      <w:pPr>
        <w:ind w:left="8419" w:hanging="178"/>
      </w:pPr>
      <w:rPr>
        <w:rFonts w:hint="default"/>
      </w:rPr>
    </w:lvl>
  </w:abstractNum>
  <w:abstractNum w:abstractNumId="10" w15:restartNumberingAfterBreak="0">
    <w:nsid w:val="60C1291E"/>
    <w:multiLevelType w:val="hybridMultilevel"/>
    <w:tmpl w:val="316668E0"/>
    <w:lvl w:ilvl="0" w:tplc="D8C81FF8">
      <w:start w:val="2"/>
      <w:numFmt w:val="decimal"/>
      <w:lvlText w:val="%1"/>
      <w:lvlJc w:val="left"/>
      <w:pPr>
        <w:ind w:left="1843" w:hanging="816"/>
        <w:jc w:val="right"/>
      </w:pPr>
      <w:rPr>
        <w:rFonts w:hint="default"/>
      </w:rPr>
    </w:lvl>
    <w:lvl w:ilvl="1" w:tplc="BFBC2786">
      <w:start w:val="20"/>
      <w:numFmt w:val="decimal"/>
      <w:lvlText w:val="%1.%2"/>
      <w:lvlJc w:val="left"/>
      <w:pPr>
        <w:ind w:left="1843" w:hanging="816"/>
        <w:jc w:val="right"/>
      </w:pPr>
      <w:rPr>
        <w:rFonts w:ascii="Arial" w:eastAsia="Arial" w:hAnsi="Arial" w:cs="Arial" w:hint="default"/>
        <w:w w:val="100"/>
        <w:sz w:val="20"/>
        <w:szCs w:val="20"/>
      </w:rPr>
    </w:lvl>
    <w:lvl w:ilvl="2" w:tplc="9036F554">
      <w:numFmt w:val="bullet"/>
      <w:lvlText w:val="■"/>
      <w:lvlJc w:val="left"/>
      <w:pPr>
        <w:ind w:left="2182" w:hanging="340"/>
      </w:pPr>
      <w:rPr>
        <w:rFonts w:ascii="Arial" w:eastAsia="Arial" w:hAnsi="Arial" w:cs="Arial" w:hint="default"/>
        <w:color w:val="007F5F"/>
        <w:w w:val="100"/>
        <w:sz w:val="20"/>
        <w:szCs w:val="20"/>
      </w:rPr>
    </w:lvl>
    <w:lvl w:ilvl="3" w:tplc="352C29B2">
      <w:numFmt w:val="bullet"/>
      <w:lvlText w:val="•"/>
      <w:lvlJc w:val="left"/>
      <w:pPr>
        <w:ind w:left="4340" w:hanging="340"/>
      </w:pPr>
      <w:rPr>
        <w:rFonts w:hint="default"/>
      </w:rPr>
    </w:lvl>
    <w:lvl w:ilvl="4" w:tplc="EA0672D4">
      <w:numFmt w:val="bullet"/>
      <w:lvlText w:val="•"/>
      <w:lvlJc w:val="left"/>
      <w:pPr>
        <w:ind w:left="5421" w:hanging="340"/>
      </w:pPr>
      <w:rPr>
        <w:rFonts w:hint="default"/>
      </w:rPr>
    </w:lvl>
    <w:lvl w:ilvl="5" w:tplc="A60CAB12">
      <w:numFmt w:val="bullet"/>
      <w:lvlText w:val="•"/>
      <w:lvlJc w:val="left"/>
      <w:pPr>
        <w:ind w:left="6501" w:hanging="340"/>
      </w:pPr>
      <w:rPr>
        <w:rFonts w:hint="default"/>
      </w:rPr>
    </w:lvl>
    <w:lvl w:ilvl="6" w:tplc="5A4C74BC">
      <w:numFmt w:val="bullet"/>
      <w:lvlText w:val="•"/>
      <w:lvlJc w:val="left"/>
      <w:pPr>
        <w:ind w:left="7582" w:hanging="340"/>
      </w:pPr>
      <w:rPr>
        <w:rFonts w:hint="default"/>
      </w:rPr>
    </w:lvl>
    <w:lvl w:ilvl="7" w:tplc="B8FE6348">
      <w:numFmt w:val="bullet"/>
      <w:lvlText w:val="•"/>
      <w:lvlJc w:val="left"/>
      <w:pPr>
        <w:ind w:left="8662" w:hanging="340"/>
      </w:pPr>
      <w:rPr>
        <w:rFonts w:hint="default"/>
      </w:rPr>
    </w:lvl>
    <w:lvl w:ilvl="8" w:tplc="5876050E">
      <w:numFmt w:val="bullet"/>
      <w:lvlText w:val="•"/>
      <w:lvlJc w:val="left"/>
      <w:pPr>
        <w:ind w:left="9743" w:hanging="340"/>
      </w:pPr>
      <w:rPr>
        <w:rFonts w:hint="default"/>
      </w:rPr>
    </w:lvl>
  </w:abstractNum>
  <w:abstractNum w:abstractNumId="11" w15:restartNumberingAfterBreak="0">
    <w:nsid w:val="6D3713CF"/>
    <w:multiLevelType w:val="hybridMultilevel"/>
    <w:tmpl w:val="3E2EE2B4"/>
    <w:lvl w:ilvl="0" w:tplc="D9CC0C3A">
      <w:start w:val="1"/>
      <w:numFmt w:val="decimal"/>
      <w:lvlText w:val="%1."/>
      <w:lvlJc w:val="left"/>
      <w:pPr>
        <w:ind w:left="2305" w:hanging="178"/>
        <w:jc w:val="left"/>
      </w:pPr>
      <w:rPr>
        <w:rFonts w:ascii="Arial" w:eastAsia="Arial" w:hAnsi="Arial" w:cs="Arial" w:hint="default"/>
        <w:w w:val="99"/>
        <w:sz w:val="16"/>
        <w:szCs w:val="16"/>
      </w:rPr>
    </w:lvl>
    <w:lvl w:ilvl="1" w:tplc="6A0258E8">
      <w:numFmt w:val="bullet"/>
      <w:lvlText w:val="•"/>
      <w:lvlJc w:val="left"/>
      <w:pPr>
        <w:ind w:left="3260" w:hanging="178"/>
      </w:pPr>
      <w:rPr>
        <w:rFonts w:hint="default"/>
      </w:rPr>
    </w:lvl>
    <w:lvl w:ilvl="2" w:tplc="42D66976">
      <w:numFmt w:val="bullet"/>
      <w:lvlText w:val="•"/>
      <w:lvlJc w:val="left"/>
      <w:pPr>
        <w:ind w:left="4220" w:hanging="178"/>
      </w:pPr>
      <w:rPr>
        <w:rFonts w:hint="default"/>
      </w:rPr>
    </w:lvl>
    <w:lvl w:ilvl="3" w:tplc="2A545A62">
      <w:numFmt w:val="bullet"/>
      <w:lvlText w:val="•"/>
      <w:lvlJc w:val="left"/>
      <w:pPr>
        <w:ind w:left="5181" w:hanging="178"/>
      </w:pPr>
      <w:rPr>
        <w:rFonts w:hint="default"/>
      </w:rPr>
    </w:lvl>
    <w:lvl w:ilvl="4" w:tplc="C4A45F70">
      <w:numFmt w:val="bullet"/>
      <w:lvlText w:val="•"/>
      <w:lvlJc w:val="left"/>
      <w:pPr>
        <w:ind w:left="6141" w:hanging="178"/>
      </w:pPr>
      <w:rPr>
        <w:rFonts w:hint="default"/>
      </w:rPr>
    </w:lvl>
    <w:lvl w:ilvl="5" w:tplc="CDA027FE">
      <w:numFmt w:val="bullet"/>
      <w:lvlText w:val="•"/>
      <w:lvlJc w:val="left"/>
      <w:pPr>
        <w:ind w:left="7102" w:hanging="178"/>
      </w:pPr>
      <w:rPr>
        <w:rFonts w:hint="default"/>
      </w:rPr>
    </w:lvl>
    <w:lvl w:ilvl="6" w:tplc="ACCC9C84">
      <w:numFmt w:val="bullet"/>
      <w:lvlText w:val="•"/>
      <w:lvlJc w:val="left"/>
      <w:pPr>
        <w:ind w:left="8062" w:hanging="178"/>
      </w:pPr>
      <w:rPr>
        <w:rFonts w:hint="default"/>
      </w:rPr>
    </w:lvl>
    <w:lvl w:ilvl="7" w:tplc="E03601AE">
      <w:numFmt w:val="bullet"/>
      <w:lvlText w:val="•"/>
      <w:lvlJc w:val="left"/>
      <w:pPr>
        <w:ind w:left="9023" w:hanging="178"/>
      </w:pPr>
      <w:rPr>
        <w:rFonts w:hint="default"/>
      </w:rPr>
    </w:lvl>
    <w:lvl w:ilvl="8" w:tplc="E96680C0">
      <w:numFmt w:val="bullet"/>
      <w:lvlText w:val="•"/>
      <w:lvlJc w:val="left"/>
      <w:pPr>
        <w:ind w:left="9983" w:hanging="178"/>
      </w:pPr>
      <w:rPr>
        <w:rFonts w:hint="default"/>
      </w:rPr>
    </w:lvl>
  </w:abstractNum>
  <w:abstractNum w:abstractNumId="12" w15:restartNumberingAfterBreak="0">
    <w:nsid w:val="76E74BF3"/>
    <w:multiLevelType w:val="hybridMultilevel"/>
    <w:tmpl w:val="EA72DC84"/>
    <w:lvl w:ilvl="0" w:tplc="3F68E496">
      <w:start w:val="1"/>
      <w:numFmt w:val="decimal"/>
      <w:lvlText w:val="%1"/>
      <w:lvlJc w:val="left"/>
      <w:pPr>
        <w:ind w:left="1843" w:hanging="128"/>
        <w:jc w:val="left"/>
      </w:pPr>
      <w:rPr>
        <w:rFonts w:ascii="Arial" w:eastAsia="Arial" w:hAnsi="Arial" w:cs="Arial" w:hint="default"/>
        <w:w w:val="99"/>
        <w:position w:val="7"/>
        <w:sz w:val="13"/>
        <w:szCs w:val="13"/>
      </w:rPr>
    </w:lvl>
    <w:lvl w:ilvl="1" w:tplc="F07696F4">
      <w:numFmt w:val="bullet"/>
      <w:lvlText w:val="•"/>
      <w:lvlJc w:val="left"/>
      <w:pPr>
        <w:ind w:left="2846" w:hanging="128"/>
      </w:pPr>
      <w:rPr>
        <w:rFonts w:hint="default"/>
      </w:rPr>
    </w:lvl>
    <w:lvl w:ilvl="2" w:tplc="B7944BC8">
      <w:numFmt w:val="bullet"/>
      <w:lvlText w:val="•"/>
      <w:lvlJc w:val="left"/>
      <w:pPr>
        <w:ind w:left="3852" w:hanging="128"/>
      </w:pPr>
      <w:rPr>
        <w:rFonts w:hint="default"/>
      </w:rPr>
    </w:lvl>
    <w:lvl w:ilvl="3" w:tplc="A7E0B220">
      <w:numFmt w:val="bullet"/>
      <w:lvlText w:val="•"/>
      <w:lvlJc w:val="left"/>
      <w:pPr>
        <w:ind w:left="4859" w:hanging="128"/>
      </w:pPr>
      <w:rPr>
        <w:rFonts w:hint="default"/>
      </w:rPr>
    </w:lvl>
    <w:lvl w:ilvl="4" w:tplc="0BC49F50">
      <w:numFmt w:val="bullet"/>
      <w:lvlText w:val="•"/>
      <w:lvlJc w:val="left"/>
      <w:pPr>
        <w:ind w:left="5865" w:hanging="128"/>
      </w:pPr>
      <w:rPr>
        <w:rFonts w:hint="default"/>
      </w:rPr>
    </w:lvl>
    <w:lvl w:ilvl="5" w:tplc="5296B2B2">
      <w:numFmt w:val="bullet"/>
      <w:lvlText w:val="•"/>
      <w:lvlJc w:val="left"/>
      <w:pPr>
        <w:ind w:left="6872" w:hanging="128"/>
      </w:pPr>
      <w:rPr>
        <w:rFonts w:hint="default"/>
      </w:rPr>
    </w:lvl>
    <w:lvl w:ilvl="6" w:tplc="DF52E36A">
      <w:numFmt w:val="bullet"/>
      <w:lvlText w:val="•"/>
      <w:lvlJc w:val="left"/>
      <w:pPr>
        <w:ind w:left="7878" w:hanging="128"/>
      </w:pPr>
      <w:rPr>
        <w:rFonts w:hint="default"/>
      </w:rPr>
    </w:lvl>
    <w:lvl w:ilvl="7" w:tplc="1D743E0C">
      <w:numFmt w:val="bullet"/>
      <w:lvlText w:val="•"/>
      <w:lvlJc w:val="left"/>
      <w:pPr>
        <w:ind w:left="8885" w:hanging="128"/>
      </w:pPr>
      <w:rPr>
        <w:rFonts w:hint="default"/>
      </w:rPr>
    </w:lvl>
    <w:lvl w:ilvl="8" w:tplc="9F0647A6">
      <w:numFmt w:val="bullet"/>
      <w:lvlText w:val="•"/>
      <w:lvlJc w:val="left"/>
      <w:pPr>
        <w:ind w:left="9891" w:hanging="128"/>
      </w:pPr>
      <w:rPr>
        <w:rFonts w:hint="default"/>
      </w:rPr>
    </w:lvl>
  </w:abstractNum>
  <w:abstractNum w:abstractNumId="13" w15:restartNumberingAfterBreak="0">
    <w:nsid w:val="7A851172"/>
    <w:multiLevelType w:val="hybridMultilevel"/>
    <w:tmpl w:val="047C5494"/>
    <w:lvl w:ilvl="0" w:tplc="056436B8">
      <w:start w:val="7"/>
      <w:numFmt w:val="decimal"/>
      <w:lvlText w:val="%1"/>
      <w:lvlJc w:val="left"/>
      <w:pPr>
        <w:ind w:left="781" w:hanging="562"/>
        <w:jc w:val="left"/>
      </w:pPr>
      <w:rPr>
        <w:rFonts w:hint="default"/>
      </w:rPr>
    </w:lvl>
    <w:lvl w:ilvl="1" w:tplc="7B18A432">
      <w:start w:val="1"/>
      <w:numFmt w:val="decimal"/>
      <w:lvlText w:val="%1.%2"/>
      <w:lvlJc w:val="left"/>
      <w:pPr>
        <w:ind w:left="781" w:hanging="562"/>
        <w:jc w:val="right"/>
      </w:pPr>
      <w:rPr>
        <w:rFonts w:ascii="Arial" w:eastAsia="Arial" w:hAnsi="Arial" w:cs="Arial" w:hint="default"/>
        <w:spacing w:val="-1"/>
        <w:w w:val="100"/>
        <w:sz w:val="20"/>
        <w:szCs w:val="20"/>
      </w:rPr>
    </w:lvl>
    <w:lvl w:ilvl="2" w:tplc="C4BAC456">
      <w:numFmt w:val="bullet"/>
      <w:lvlText w:val="•"/>
      <w:lvlJc w:val="left"/>
      <w:pPr>
        <w:ind w:left="2616" w:hanging="562"/>
      </w:pPr>
      <w:rPr>
        <w:rFonts w:hint="default"/>
      </w:rPr>
    </w:lvl>
    <w:lvl w:ilvl="3" w:tplc="9BC07A88">
      <w:numFmt w:val="bullet"/>
      <w:lvlText w:val="•"/>
      <w:lvlJc w:val="left"/>
      <w:pPr>
        <w:ind w:left="3535" w:hanging="562"/>
      </w:pPr>
      <w:rPr>
        <w:rFonts w:hint="default"/>
      </w:rPr>
    </w:lvl>
    <w:lvl w:ilvl="4" w:tplc="45A8CD8A">
      <w:numFmt w:val="bullet"/>
      <w:lvlText w:val="•"/>
      <w:lvlJc w:val="left"/>
      <w:pPr>
        <w:ind w:left="4453" w:hanging="562"/>
      </w:pPr>
      <w:rPr>
        <w:rFonts w:hint="default"/>
      </w:rPr>
    </w:lvl>
    <w:lvl w:ilvl="5" w:tplc="A8F06E66">
      <w:numFmt w:val="bullet"/>
      <w:lvlText w:val="•"/>
      <w:lvlJc w:val="left"/>
      <w:pPr>
        <w:ind w:left="5372" w:hanging="562"/>
      </w:pPr>
      <w:rPr>
        <w:rFonts w:hint="default"/>
      </w:rPr>
    </w:lvl>
    <w:lvl w:ilvl="6" w:tplc="A99677FC">
      <w:numFmt w:val="bullet"/>
      <w:lvlText w:val="•"/>
      <w:lvlJc w:val="left"/>
      <w:pPr>
        <w:ind w:left="6290" w:hanging="562"/>
      </w:pPr>
      <w:rPr>
        <w:rFonts w:hint="default"/>
      </w:rPr>
    </w:lvl>
    <w:lvl w:ilvl="7" w:tplc="9426F14A">
      <w:numFmt w:val="bullet"/>
      <w:lvlText w:val="•"/>
      <w:lvlJc w:val="left"/>
      <w:pPr>
        <w:ind w:left="7209" w:hanging="562"/>
      </w:pPr>
      <w:rPr>
        <w:rFonts w:hint="default"/>
      </w:rPr>
    </w:lvl>
    <w:lvl w:ilvl="8" w:tplc="38C06A38">
      <w:numFmt w:val="bullet"/>
      <w:lvlText w:val="•"/>
      <w:lvlJc w:val="left"/>
      <w:pPr>
        <w:ind w:left="8127" w:hanging="562"/>
      </w:pPr>
      <w:rPr>
        <w:rFonts w:hint="default"/>
      </w:rPr>
    </w:lvl>
  </w:abstractNum>
  <w:num w:numId="1">
    <w:abstractNumId w:val="13"/>
  </w:num>
  <w:num w:numId="2">
    <w:abstractNumId w:val="5"/>
  </w:num>
  <w:num w:numId="3">
    <w:abstractNumId w:val="3"/>
  </w:num>
  <w:num w:numId="4">
    <w:abstractNumId w:val="9"/>
  </w:num>
  <w:num w:numId="5">
    <w:abstractNumId w:val="8"/>
  </w:num>
  <w:num w:numId="6">
    <w:abstractNumId w:val="0"/>
  </w:num>
  <w:num w:numId="7">
    <w:abstractNumId w:val="7"/>
  </w:num>
  <w:num w:numId="8">
    <w:abstractNumId w:val="4"/>
  </w:num>
  <w:num w:numId="9">
    <w:abstractNumId w:val="11"/>
  </w:num>
  <w:num w:numId="10">
    <w:abstractNumId w:val="10"/>
  </w:num>
  <w:num w:numId="11">
    <w:abstractNumId w:val="1"/>
  </w:num>
  <w:num w:numId="12">
    <w:abstractNumId w:val="12"/>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7RyseCl7C3MrLGrDl4m+IkYZfF5h4Od3ysP+8hD6TRYTcikxNta5NrkaoyFSX8u4"/>
  </w:docVars>
  <w:rsids>
    <w:rsidRoot w:val="008E27C5"/>
    <w:rsid w:val="00066EAD"/>
    <w:rsid w:val="003070BC"/>
    <w:rsid w:val="0045793D"/>
    <w:rsid w:val="004C57FF"/>
    <w:rsid w:val="005522C9"/>
    <w:rsid w:val="005A3BFB"/>
    <w:rsid w:val="007C7813"/>
    <w:rsid w:val="008E27C5"/>
    <w:rsid w:val="00A27D2E"/>
    <w:rsid w:val="00CE7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A67D4"/>
  <w15:docId w15:val="{80DC4938-1EBA-46D6-8F96-209FA024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6"/>
      <w:ind w:left="141"/>
      <w:outlineLvl w:val="0"/>
    </w:pPr>
    <w:rPr>
      <w:sz w:val="40"/>
      <w:szCs w:val="40"/>
    </w:rPr>
  </w:style>
  <w:style w:type="paragraph" w:styleId="Heading2">
    <w:name w:val="heading 2"/>
    <w:basedOn w:val="Normal"/>
    <w:uiPriority w:val="9"/>
    <w:unhideWhenUsed/>
    <w:qFormat/>
    <w:pPr>
      <w:spacing w:before="270"/>
      <w:ind w:left="1857"/>
      <w:outlineLvl w:val="1"/>
    </w:pPr>
    <w:rPr>
      <w:rFonts w:ascii="Arial Narrow" w:eastAsia="Arial Narrow" w:hAnsi="Arial Narrow" w:cs="Arial Narrow"/>
      <w:sz w:val="36"/>
      <w:szCs w:val="36"/>
    </w:rPr>
  </w:style>
  <w:style w:type="paragraph" w:styleId="Heading3">
    <w:name w:val="heading 3"/>
    <w:basedOn w:val="Normal"/>
    <w:uiPriority w:val="9"/>
    <w:unhideWhenUsed/>
    <w:qFormat/>
    <w:pPr>
      <w:ind w:left="1843"/>
      <w:outlineLvl w:val="2"/>
    </w:pPr>
    <w:rPr>
      <w:b/>
      <w:bCs/>
      <w:sz w:val="24"/>
      <w:szCs w:val="24"/>
    </w:rPr>
  </w:style>
  <w:style w:type="paragraph" w:styleId="Heading4">
    <w:name w:val="heading 4"/>
    <w:basedOn w:val="Normal"/>
    <w:uiPriority w:val="9"/>
    <w:unhideWhenUsed/>
    <w:qFormat/>
    <w:pPr>
      <w:spacing w:before="134"/>
      <w:ind w:left="118"/>
      <w:outlineLvl w:val="3"/>
    </w:pPr>
    <w:rPr>
      <w:sz w:val="24"/>
      <w:szCs w:val="24"/>
    </w:rPr>
  </w:style>
  <w:style w:type="paragraph" w:styleId="Heading5">
    <w:name w:val="heading 5"/>
    <w:basedOn w:val="Normal"/>
    <w:uiPriority w:val="9"/>
    <w:unhideWhenUsed/>
    <w:qFormat/>
    <w:pPr>
      <w:ind w:left="823"/>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30" w:lineRule="exact"/>
      <w:ind w:left="4083" w:hanging="397"/>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843" w:hanging="672"/>
    </w:pPr>
  </w:style>
  <w:style w:type="paragraph" w:customStyle="1" w:styleId="TableParagraph">
    <w:name w:val="Table Paragraph"/>
    <w:basedOn w:val="Normal"/>
    <w:uiPriority w:val="1"/>
    <w:qFormat/>
    <w:pPr>
      <w:spacing w:line="17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TotalTime>
  <Pages>1</Pages>
  <Words>2240</Words>
  <Characters>13175</Characters>
  <Application>Microsoft Office Word</Application>
  <DocSecurity>0</DocSecurity>
  <Lines>658</Lines>
  <Paragraphs>280</Paragraphs>
  <ScaleCrop>false</ScaleCrop>
  <HeadingPairs>
    <vt:vector size="2" baseType="variant">
      <vt:variant>
        <vt:lpstr>Title</vt:lpstr>
      </vt:variant>
      <vt:variant>
        <vt:i4>1</vt:i4>
      </vt:variant>
    </vt:vector>
  </HeadingPairs>
  <TitlesOfParts>
    <vt:vector size="1" baseType="lpstr">
      <vt:lpstr>Microsoft Word - Birmingham CIL Viability Review clean 170322.docx</vt:lpstr>
    </vt:vector>
  </TitlesOfParts>
  <Company>Birmingham City Council</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Birmingham CIL Viability Review clean 170322.docx</dc:title>
  <dc:creator>314227</dc:creator>
  <cp:lastModifiedBy>Nick Tringham</cp:lastModifiedBy>
  <cp:revision>5</cp:revision>
  <dcterms:created xsi:type="dcterms:W3CDTF">2022-06-08T09:45:00Z</dcterms:created>
  <dcterms:modified xsi:type="dcterms:W3CDTF">2022-06-08T14:53:00Z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PScript5.dll Version 5.2.2</vt:lpwstr>
  </property>
  <property fmtid="{D5CDD505-2E9C-101B-9397-08002B2CF9AE}" pid="4" name="LastSaved">
    <vt:filetime>2022-06-07T00:00:00Z</vt:filetime>
  </property>
</Properties>
</file>