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A97" w:rsidRPr="000F7A97" w:rsidRDefault="000F7A97" w:rsidP="000F7A97">
      <w:pPr>
        <w:spacing w:after="482"/>
        <w:ind w:left="-776" w:right="-776"/>
        <w:jc w:val="center"/>
      </w:pPr>
      <w:bookmarkStart w:id="0" w:name="_GoBack"/>
      <w:bookmarkEnd w:id="0"/>
      <w:r>
        <w:rPr>
          <w:noProof/>
        </w:rPr>
        <w:drawing>
          <wp:anchor distT="0" distB="0" distL="114300" distR="114300" simplePos="0" relativeHeight="251658240" behindDoc="0" locked="0" layoutInCell="1" allowOverlap="0" wp14:anchorId="5E82482E" wp14:editId="47180199">
            <wp:simplePos x="0" y="0"/>
            <wp:positionH relativeFrom="page">
              <wp:posOffset>-19050</wp:posOffset>
            </wp:positionH>
            <wp:positionV relativeFrom="page">
              <wp:posOffset>-38100</wp:posOffset>
            </wp:positionV>
            <wp:extent cx="7543800" cy="2493010"/>
            <wp:effectExtent l="0" t="0" r="0" b="2540"/>
            <wp:wrapTopAndBottom/>
            <wp:docPr id="1118" name="Picture 1118"/>
            <wp:cNvGraphicFramePr/>
            <a:graphic xmlns:a="http://schemas.openxmlformats.org/drawingml/2006/main">
              <a:graphicData uri="http://schemas.openxmlformats.org/drawingml/2006/picture">
                <pic:pic xmlns:pic="http://schemas.openxmlformats.org/drawingml/2006/picture">
                  <pic:nvPicPr>
                    <pic:cNvPr id="1118" name="Picture 1118"/>
                    <pic:cNvPicPr/>
                  </pic:nvPicPr>
                  <pic:blipFill>
                    <a:blip r:embed="rId9"/>
                    <a:stretch>
                      <a:fillRect/>
                    </a:stretch>
                  </pic:blipFill>
                  <pic:spPr>
                    <a:xfrm>
                      <a:off x="0" y="0"/>
                      <a:ext cx="7543800" cy="2493010"/>
                    </a:xfrm>
                    <a:prstGeom prst="rect">
                      <a:avLst/>
                    </a:prstGeom>
                  </pic:spPr>
                </pic:pic>
              </a:graphicData>
            </a:graphic>
          </wp:anchor>
        </w:drawing>
      </w:r>
      <w:r w:rsidRPr="000E11B2">
        <w:rPr>
          <w:rFonts w:asciiTheme="majorHAnsi" w:hAnsiTheme="majorHAnsi"/>
          <w:b/>
          <w:sz w:val="28"/>
          <w:szCs w:val="28"/>
        </w:rPr>
        <w:t>FULL PROPOSAL</w:t>
      </w:r>
    </w:p>
    <w:p w:rsidR="000F7A97" w:rsidRPr="000E11B2" w:rsidRDefault="000F7A97" w:rsidP="000F7A97">
      <w:pPr>
        <w:jc w:val="center"/>
        <w:rPr>
          <w:rFonts w:asciiTheme="majorHAnsi" w:hAnsiTheme="majorHAnsi"/>
          <w:b/>
          <w:sz w:val="28"/>
          <w:szCs w:val="28"/>
        </w:rPr>
      </w:pPr>
      <w:r w:rsidRPr="000E11B2">
        <w:rPr>
          <w:rFonts w:asciiTheme="majorHAnsi" w:hAnsiTheme="majorHAnsi"/>
          <w:b/>
          <w:sz w:val="28"/>
          <w:szCs w:val="28"/>
        </w:rPr>
        <w:t>CHANGE OF STATUS FROM VOLUNTARY CONTROLLED TO VOLUNTARY AIDED</w:t>
      </w:r>
    </w:p>
    <w:p w:rsidR="000F7A97" w:rsidRPr="000E11B2" w:rsidRDefault="000F7A97" w:rsidP="000F7A97">
      <w:pPr>
        <w:pStyle w:val="ListParagraph"/>
        <w:numPr>
          <w:ilvl w:val="0"/>
          <w:numId w:val="2"/>
        </w:numPr>
        <w:rPr>
          <w:rFonts w:asciiTheme="majorHAnsi" w:hAnsiTheme="majorHAnsi"/>
          <w:sz w:val="24"/>
          <w:szCs w:val="24"/>
        </w:rPr>
      </w:pPr>
      <w:r w:rsidRPr="000E11B2">
        <w:rPr>
          <w:rFonts w:asciiTheme="majorHAnsi" w:hAnsiTheme="majorHAnsi"/>
          <w:sz w:val="24"/>
          <w:szCs w:val="24"/>
        </w:rPr>
        <w:t xml:space="preserve">St. </w:t>
      </w:r>
      <w:r>
        <w:rPr>
          <w:rFonts w:asciiTheme="majorHAnsi" w:hAnsiTheme="majorHAnsi"/>
          <w:sz w:val="24"/>
          <w:szCs w:val="24"/>
        </w:rPr>
        <w:t>Mary’s CE Primary School, Lodge Hill Road, Selly Oak, Birmingham, B29 6NU.</w:t>
      </w:r>
    </w:p>
    <w:p w:rsidR="000F7A97" w:rsidRPr="000E11B2" w:rsidRDefault="000F7A97" w:rsidP="000F7A97">
      <w:pPr>
        <w:pStyle w:val="ListParagraph"/>
        <w:numPr>
          <w:ilvl w:val="0"/>
          <w:numId w:val="2"/>
        </w:numPr>
        <w:rPr>
          <w:rFonts w:asciiTheme="majorHAnsi" w:hAnsiTheme="majorHAnsi"/>
          <w:sz w:val="24"/>
          <w:szCs w:val="24"/>
        </w:rPr>
      </w:pPr>
      <w:r w:rsidRPr="000E11B2">
        <w:rPr>
          <w:rFonts w:asciiTheme="majorHAnsi" w:hAnsiTheme="majorHAnsi"/>
          <w:sz w:val="24"/>
          <w:szCs w:val="24"/>
        </w:rPr>
        <w:t>LA details</w:t>
      </w:r>
      <w:r w:rsidR="00A86802">
        <w:rPr>
          <w:rFonts w:asciiTheme="majorHAnsi" w:hAnsiTheme="majorHAnsi"/>
          <w:sz w:val="24"/>
          <w:szCs w:val="24"/>
        </w:rPr>
        <w:t>:</w:t>
      </w:r>
      <w:r w:rsidRPr="000E11B2">
        <w:rPr>
          <w:rFonts w:asciiTheme="majorHAnsi" w:hAnsiTheme="majorHAnsi"/>
          <w:sz w:val="24"/>
          <w:szCs w:val="24"/>
        </w:rPr>
        <w:t xml:space="preserve"> Birmingham City Council, Education &amp; Skills Infrastructure, PO Box 15843 Birmingham B2 2RT</w:t>
      </w:r>
    </w:p>
    <w:p w:rsidR="000F7A97" w:rsidRPr="000E11B2" w:rsidRDefault="00A86802" w:rsidP="000F7A97">
      <w:pPr>
        <w:rPr>
          <w:rFonts w:asciiTheme="majorHAnsi" w:hAnsiTheme="majorHAnsi"/>
          <w:sz w:val="28"/>
          <w:szCs w:val="28"/>
        </w:rPr>
      </w:pPr>
      <w:r>
        <w:rPr>
          <w:rFonts w:asciiTheme="majorHAnsi" w:hAnsiTheme="majorHAnsi"/>
          <w:sz w:val="24"/>
          <w:szCs w:val="24"/>
        </w:rPr>
        <w:t>The G</w:t>
      </w:r>
      <w:r w:rsidR="000F7A97" w:rsidRPr="000E11B2">
        <w:rPr>
          <w:rFonts w:asciiTheme="majorHAnsi" w:hAnsiTheme="majorHAnsi"/>
          <w:sz w:val="24"/>
          <w:szCs w:val="24"/>
        </w:rPr>
        <w:t>overning Body are proposing to alter the school’s current status of ‘voluntary controlled’ to ‘voluntary aided’</w:t>
      </w:r>
      <w:r w:rsidR="000F7A97" w:rsidRPr="000E11B2">
        <w:rPr>
          <w:rFonts w:asciiTheme="majorHAnsi" w:hAnsiTheme="majorHAnsi"/>
          <w:sz w:val="28"/>
          <w:szCs w:val="28"/>
        </w:rPr>
        <w:t>.</w:t>
      </w:r>
    </w:p>
    <w:p w:rsidR="000F7A97" w:rsidRDefault="000F7A97" w:rsidP="000F7A97">
      <w:pPr>
        <w:widowControl w:val="0"/>
        <w:spacing w:after="0"/>
        <w:rPr>
          <w:sz w:val="28"/>
          <w:szCs w:val="28"/>
          <w:lang w:val="en-US"/>
        </w:rPr>
      </w:pPr>
      <w:r>
        <w:rPr>
          <w:rFonts w:asciiTheme="majorHAnsi" w:hAnsiTheme="majorHAnsi"/>
          <w:sz w:val="24"/>
          <w:szCs w:val="24"/>
        </w:rPr>
        <w:t>St. Mary</w:t>
      </w:r>
      <w:r w:rsidRPr="000E11B2">
        <w:rPr>
          <w:rFonts w:asciiTheme="majorHAnsi" w:hAnsiTheme="majorHAnsi"/>
          <w:sz w:val="24"/>
          <w:szCs w:val="24"/>
        </w:rPr>
        <w:t>’s CE Primary School is a 2 form entry voluntary controlled school under Birmingham City Council. It is a popular school and serves the</w:t>
      </w:r>
      <w:r>
        <w:rPr>
          <w:rFonts w:asciiTheme="majorHAnsi" w:hAnsiTheme="majorHAnsi"/>
          <w:sz w:val="24"/>
          <w:szCs w:val="24"/>
        </w:rPr>
        <w:t xml:space="preserve"> local community very well. All</w:t>
      </w:r>
      <w:r w:rsidRPr="000E11B2">
        <w:rPr>
          <w:rFonts w:asciiTheme="majorHAnsi" w:hAnsiTheme="majorHAnsi"/>
          <w:sz w:val="24"/>
          <w:szCs w:val="24"/>
        </w:rPr>
        <w:t xml:space="preserve"> classes are full and there are waiting lists in many year groups. The school has always ha</w:t>
      </w:r>
      <w:r>
        <w:rPr>
          <w:rFonts w:asciiTheme="majorHAnsi" w:hAnsiTheme="majorHAnsi"/>
          <w:sz w:val="24"/>
          <w:szCs w:val="24"/>
        </w:rPr>
        <w:t>d very close links with St. Mary</w:t>
      </w:r>
      <w:r w:rsidRPr="000E11B2">
        <w:rPr>
          <w:rFonts w:asciiTheme="majorHAnsi" w:hAnsiTheme="majorHAnsi"/>
          <w:sz w:val="24"/>
          <w:szCs w:val="24"/>
        </w:rPr>
        <w:t>’s church</w:t>
      </w:r>
      <w:r>
        <w:rPr>
          <w:rFonts w:asciiTheme="majorHAnsi" w:hAnsiTheme="majorHAnsi"/>
          <w:sz w:val="24"/>
          <w:szCs w:val="24"/>
        </w:rPr>
        <w:t>,</w:t>
      </w:r>
      <w:r w:rsidRPr="000E11B2">
        <w:rPr>
          <w:rFonts w:asciiTheme="majorHAnsi" w:hAnsiTheme="majorHAnsi"/>
          <w:sz w:val="24"/>
          <w:szCs w:val="24"/>
        </w:rPr>
        <w:t xml:space="preserve"> </w:t>
      </w:r>
      <w:r>
        <w:rPr>
          <w:rFonts w:asciiTheme="majorHAnsi" w:hAnsiTheme="majorHAnsi"/>
          <w:sz w:val="24"/>
          <w:szCs w:val="24"/>
        </w:rPr>
        <w:t xml:space="preserve">located close by, and will continue to do so.  </w:t>
      </w:r>
      <w:r w:rsidRPr="005A465A">
        <w:rPr>
          <w:rFonts w:asciiTheme="majorHAnsi" w:hAnsiTheme="majorHAnsi"/>
          <w:sz w:val="24"/>
          <w:szCs w:val="24"/>
          <w:lang w:val="en-US"/>
        </w:rPr>
        <w:t>Outcomes for pupils leaving the school from 2014 onwards have been strong and consistently above the national average and within the top 10% of schools nationally at KS2. The school, like all schools, faces financial challenges but is well-placed to sustain this in the long-term due to careful and precise long term planning</w:t>
      </w:r>
      <w:r>
        <w:rPr>
          <w:rFonts w:asciiTheme="majorHAnsi" w:hAnsiTheme="majorHAnsi"/>
          <w:sz w:val="24"/>
          <w:szCs w:val="24"/>
          <w:lang w:val="en-US"/>
        </w:rPr>
        <w:t>; this conversion forms part of this long</w:t>
      </w:r>
      <w:r w:rsidR="00A86802">
        <w:rPr>
          <w:rFonts w:asciiTheme="majorHAnsi" w:hAnsiTheme="majorHAnsi"/>
          <w:sz w:val="24"/>
          <w:szCs w:val="24"/>
          <w:lang w:val="en-US"/>
        </w:rPr>
        <w:t>-</w:t>
      </w:r>
      <w:r>
        <w:rPr>
          <w:rFonts w:asciiTheme="majorHAnsi" w:hAnsiTheme="majorHAnsi"/>
          <w:sz w:val="24"/>
          <w:szCs w:val="24"/>
          <w:lang w:val="en-US"/>
        </w:rPr>
        <w:t>term planning</w:t>
      </w:r>
      <w:r w:rsidRPr="005A465A">
        <w:rPr>
          <w:rFonts w:asciiTheme="majorHAnsi" w:hAnsiTheme="majorHAnsi"/>
          <w:sz w:val="24"/>
          <w:szCs w:val="24"/>
          <w:lang w:val="en-US"/>
        </w:rPr>
        <w:t>.</w:t>
      </w:r>
      <w:r>
        <w:rPr>
          <w:sz w:val="28"/>
          <w:szCs w:val="28"/>
          <w:lang w:val="en-US"/>
        </w:rPr>
        <w:t xml:space="preserve"> </w:t>
      </w:r>
    </w:p>
    <w:p w:rsidR="000F7A97" w:rsidRPr="000F7A97" w:rsidRDefault="000F7A97" w:rsidP="000F7A97">
      <w:pPr>
        <w:widowControl w:val="0"/>
        <w:rPr>
          <w:rFonts w:asciiTheme="majorHAnsi" w:hAnsiTheme="majorHAnsi"/>
          <w:b/>
          <w:sz w:val="24"/>
          <w:szCs w:val="24"/>
        </w:rPr>
      </w:pPr>
      <w:r>
        <w:t> </w:t>
      </w:r>
    </w:p>
    <w:p w:rsidR="000F7A97" w:rsidRDefault="000F7A97" w:rsidP="000632B4">
      <w:pPr>
        <w:pStyle w:val="ListParagraph"/>
        <w:numPr>
          <w:ilvl w:val="0"/>
          <w:numId w:val="4"/>
        </w:numPr>
        <w:rPr>
          <w:rFonts w:asciiTheme="majorHAnsi" w:hAnsiTheme="majorHAnsi"/>
          <w:sz w:val="24"/>
          <w:szCs w:val="24"/>
        </w:rPr>
      </w:pPr>
      <w:r w:rsidRPr="000632B4">
        <w:rPr>
          <w:rFonts w:asciiTheme="majorHAnsi" w:hAnsiTheme="majorHAnsi"/>
          <w:sz w:val="24"/>
          <w:szCs w:val="24"/>
        </w:rPr>
        <w:t>Whilst we are proposing to change our status, we are not intending to make changes to our admissions and strategic decisions will continue to be taken by the school’s governing body.</w:t>
      </w:r>
    </w:p>
    <w:p w:rsidR="000632B4" w:rsidRPr="000632B4" w:rsidRDefault="000632B4" w:rsidP="000632B4">
      <w:pPr>
        <w:pStyle w:val="ListParagraph"/>
        <w:rPr>
          <w:rFonts w:asciiTheme="majorHAnsi" w:hAnsiTheme="majorHAnsi"/>
          <w:sz w:val="24"/>
          <w:szCs w:val="24"/>
        </w:rPr>
      </w:pPr>
    </w:p>
    <w:p w:rsidR="000F7A97" w:rsidRDefault="000F7A97" w:rsidP="000632B4">
      <w:pPr>
        <w:pStyle w:val="ListParagraph"/>
        <w:numPr>
          <w:ilvl w:val="0"/>
          <w:numId w:val="4"/>
        </w:numPr>
        <w:rPr>
          <w:rFonts w:asciiTheme="majorHAnsi" w:hAnsiTheme="majorHAnsi"/>
          <w:sz w:val="24"/>
          <w:szCs w:val="24"/>
        </w:rPr>
      </w:pPr>
      <w:r w:rsidRPr="000632B4">
        <w:rPr>
          <w:rFonts w:asciiTheme="majorHAnsi" w:hAnsiTheme="majorHAnsi"/>
          <w:sz w:val="24"/>
          <w:szCs w:val="24"/>
        </w:rPr>
        <w:t>The governing body of the school has agreed on the change of status as it will give them more freedoms when making strategic decisions. They will have more flexibility when making decisions on areas of the curriculum – notably RE and also within governance and finance.</w:t>
      </w:r>
    </w:p>
    <w:p w:rsidR="000632B4" w:rsidRPr="000632B4" w:rsidRDefault="000632B4" w:rsidP="000632B4">
      <w:pPr>
        <w:pStyle w:val="ListParagraph"/>
        <w:rPr>
          <w:rFonts w:asciiTheme="majorHAnsi" w:hAnsiTheme="majorHAnsi"/>
          <w:sz w:val="24"/>
          <w:szCs w:val="24"/>
        </w:rPr>
      </w:pPr>
    </w:p>
    <w:p w:rsidR="000632B4" w:rsidRDefault="000632B4" w:rsidP="000632B4">
      <w:pPr>
        <w:pStyle w:val="ListParagraph"/>
        <w:numPr>
          <w:ilvl w:val="0"/>
          <w:numId w:val="4"/>
        </w:numPr>
        <w:rPr>
          <w:rFonts w:asciiTheme="majorHAnsi" w:hAnsiTheme="majorHAnsi"/>
          <w:sz w:val="24"/>
          <w:szCs w:val="24"/>
        </w:rPr>
      </w:pPr>
      <w:r>
        <w:rPr>
          <w:rFonts w:asciiTheme="majorHAnsi" w:hAnsiTheme="majorHAnsi"/>
          <w:sz w:val="24"/>
          <w:szCs w:val="24"/>
        </w:rPr>
        <w:t>`</w:t>
      </w:r>
      <w:r w:rsidR="000F7A97" w:rsidRPr="000632B4">
        <w:rPr>
          <w:rFonts w:asciiTheme="majorHAnsi" w:hAnsiTheme="majorHAnsi"/>
          <w:sz w:val="24"/>
          <w:szCs w:val="24"/>
        </w:rPr>
        <w:t>Changing our status will have no effect on local schools within the area and there will not be an increase in the number of faith schools as we are currently a faith school.</w:t>
      </w:r>
    </w:p>
    <w:p w:rsidR="000632B4" w:rsidRPr="000632B4" w:rsidRDefault="000632B4" w:rsidP="000632B4">
      <w:pPr>
        <w:pStyle w:val="ListParagraph"/>
        <w:rPr>
          <w:rFonts w:asciiTheme="majorHAnsi" w:hAnsiTheme="majorHAnsi"/>
          <w:sz w:val="24"/>
          <w:szCs w:val="24"/>
        </w:rPr>
      </w:pPr>
    </w:p>
    <w:p w:rsidR="000632B4" w:rsidRDefault="000F7A97" w:rsidP="004E1E38">
      <w:pPr>
        <w:pStyle w:val="ListParagraph"/>
        <w:numPr>
          <w:ilvl w:val="0"/>
          <w:numId w:val="4"/>
        </w:numPr>
        <w:rPr>
          <w:rFonts w:asciiTheme="majorHAnsi" w:hAnsiTheme="majorHAnsi"/>
          <w:sz w:val="24"/>
          <w:szCs w:val="24"/>
        </w:rPr>
      </w:pPr>
      <w:r w:rsidRPr="000632B4">
        <w:rPr>
          <w:rFonts w:asciiTheme="majorHAnsi" w:hAnsiTheme="majorHAnsi"/>
          <w:sz w:val="24"/>
          <w:szCs w:val="24"/>
        </w:rPr>
        <w:t>Any additional costs to the change will be minimal and met through the school’s budget. The publication of the statutory notice in a local newspaper will be the only cost to the school.</w:t>
      </w:r>
    </w:p>
    <w:p w:rsidR="000632B4" w:rsidRPr="000632B4" w:rsidRDefault="000632B4" w:rsidP="000632B4">
      <w:pPr>
        <w:pStyle w:val="ListParagraph"/>
        <w:rPr>
          <w:rFonts w:asciiTheme="majorHAnsi" w:hAnsiTheme="majorHAnsi"/>
          <w:sz w:val="24"/>
          <w:szCs w:val="24"/>
        </w:rPr>
      </w:pPr>
    </w:p>
    <w:p w:rsidR="00D77A2E" w:rsidRPr="00D77A2E" w:rsidRDefault="000F7A97" w:rsidP="00D77A2E">
      <w:pPr>
        <w:pStyle w:val="ListParagraph"/>
        <w:numPr>
          <w:ilvl w:val="0"/>
          <w:numId w:val="4"/>
        </w:numPr>
        <w:rPr>
          <w:rFonts w:asciiTheme="majorHAnsi" w:hAnsiTheme="majorHAnsi"/>
          <w:bCs/>
          <w:sz w:val="24"/>
          <w:szCs w:val="24"/>
        </w:rPr>
      </w:pPr>
      <w:r w:rsidRPr="000632B4">
        <w:rPr>
          <w:rFonts w:asciiTheme="majorHAnsi" w:hAnsiTheme="majorHAnsi"/>
          <w:sz w:val="24"/>
          <w:szCs w:val="24"/>
        </w:rPr>
        <w:lastRenderedPageBreak/>
        <w:t>The school intends to convert on 1st September 2019.</w:t>
      </w:r>
    </w:p>
    <w:p w:rsidR="00D77A2E" w:rsidRPr="00D77A2E" w:rsidRDefault="00D77A2E" w:rsidP="00D77A2E">
      <w:pPr>
        <w:pStyle w:val="ListParagraph"/>
        <w:rPr>
          <w:rFonts w:asciiTheme="majorHAnsi" w:hAnsiTheme="majorHAnsi"/>
          <w:bCs/>
          <w:sz w:val="24"/>
          <w:szCs w:val="24"/>
        </w:rPr>
      </w:pPr>
    </w:p>
    <w:p w:rsidR="00D75B05" w:rsidRPr="00D77A2E" w:rsidRDefault="000F7A97" w:rsidP="00D77A2E">
      <w:pPr>
        <w:rPr>
          <w:rFonts w:asciiTheme="majorHAnsi" w:hAnsiTheme="majorHAnsi"/>
          <w:bCs/>
          <w:sz w:val="24"/>
          <w:szCs w:val="24"/>
        </w:rPr>
      </w:pPr>
      <w:r w:rsidRPr="00D77A2E">
        <w:rPr>
          <w:rFonts w:asciiTheme="majorHAnsi" w:hAnsiTheme="majorHAnsi"/>
          <w:bCs/>
          <w:sz w:val="24"/>
          <w:szCs w:val="24"/>
        </w:rPr>
        <w:t>Within four weeks from the date of publication of this proposal, any person may object or comment on the proposal. Anyone wishing to make com</w:t>
      </w:r>
      <w:r w:rsidR="00D75B05" w:rsidRPr="00D77A2E">
        <w:rPr>
          <w:rFonts w:asciiTheme="majorHAnsi" w:hAnsiTheme="majorHAnsi"/>
          <w:bCs/>
          <w:sz w:val="24"/>
          <w:szCs w:val="24"/>
        </w:rPr>
        <w:t>ments can do so through the website:</w:t>
      </w:r>
    </w:p>
    <w:p w:rsidR="00D75B05" w:rsidRDefault="004B461A" w:rsidP="000F7A97">
      <w:pPr>
        <w:spacing w:after="482"/>
        <w:ind w:right="-776"/>
        <w:rPr>
          <w:rFonts w:ascii="Calibri Light" w:hAnsi="Calibri Light"/>
          <w:color w:val="0070C0"/>
          <w:u w:val="single"/>
        </w:rPr>
      </w:pPr>
      <w:hyperlink r:id="rId10" w:history="1">
        <w:r w:rsidR="00D75B05" w:rsidRPr="009D010D">
          <w:rPr>
            <w:rStyle w:val="Hyperlink"/>
            <w:rFonts w:ascii="Calibri Light" w:hAnsi="Calibri Light"/>
          </w:rPr>
          <w:t>https://www.birminghambeheard.org.uk/people-1/stmarysceb29final</w:t>
        </w:r>
      </w:hyperlink>
    </w:p>
    <w:p w:rsidR="00D75B05" w:rsidRDefault="00D75B05" w:rsidP="00D75B05">
      <w:pPr>
        <w:spacing w:after="0"/>
        <w:ind w:right="-776"/>
        <w:rPr>
          <w:rFonts w:asciiTheme="majorHAnsi" w:hAnsiTheme="majorHAnsi"/>
          <w:bCs/>
          <w:sz w:val="24"/>
          <w:szCs w:val="24"/>
        </w:rPr>
      </w:pPr>
      <w:r w:rsidRPr="00D75B05">
        <w:rPr>
          <w:rFonts w:ascii="Calibri Light" w:hAnsi="Calibri Light"/>
          <w:color w:val="auto"/>
        </w:rPr>
        <w:t>o</w:t>
      </w:r>
      <w:r w:rsidR="000F7A97" w:rsidRPr="00D75B05">
        <w:rPr>
          <w:rFonts w:asciiTheme="majorHAnsi" w:hAnsiTheme="majorHAnsi"/>
          <w:bCs/>
          <w:color w:val="auto"/>
          <w:sz w:val="24"/>
          <w:szCs w:val="24"/>
        </w:rPr>
        <w:t>r i</w:t>
      </w:r>
      <w:r w:rsidR="000F7A97" w:rsidRPr="000E11B2">
        <w:rPr>
          <w:rFonts w:asciiTheme="majorHAnsi" w:hAnsiTheme="majorHAnsi"/>
          <w:bCs/>
          <w:sz w:val="24"/>
          <w:szCs w:val="24"/>
        </w:rPr>
        <w:t xml:space="preserve">n writing </w:t>
      </w:r>
      <w:r w:rsidR="006108E6" w:rsidRPr="006108E6">
        <w:rPr>
          <w:rFonts w:asciiTheme="majorHAnsi" w:hAnsiTheme="majorHAnsi"/>
          <w:bCs/>
          <w:sz w:val="24"/>
          <w:szCs w:val="24"/>
        </w:rPr>
        <w:t>to</w:t>
      </w:r>
      <w:r>
        <w:rPr>
          <w:rFonts w:asciiTheme="majorHAnsi" w:hAnsiTheme="majorHAnsi"/>
          <w:bCs/>
          <w:sz w:val="24"/>
          <w:szCs w:val="24"/>
        </w:rPr>
        <w:t>:</w:t>
      </w:r>
    </w:p>
    <w:p w:rsidR="006108E6" w:rsidRPr="00D75B05" w:rsidRDefault="00D75B05" w:rsidP="000F7A97">
      <w:pPr>
        <w:spacing w:after="482"/>
        <w:ind w:right="-776"/>
        <w:rPr>
          <w:rFonts w:asciiTheme="majorHAnsi" w:hAnsiTheme="majorHAnsi"/>
          <w:bCs/>
          <w:sz w:val="24"/>
          <w:szCs w:val="24"/>
        </w:rPr>
      </w:pPr>
      <w:r>
        <w:rPr>
          <w:rFonts w:asciiTheme="majorHAnsi" w:hAnsiTheme="majorHAnsi"/>
          <w:bCs/>
          <w:sz w:val="24"/>
          <w:szCs w:val="24"/>
        </w:rPr>
        <w:t>The School Organisation T</w:t>
      </w:r>
      <w:r w:rsidR="006108E6" w:rsidRPr="006108E6">
        <w:rPr>
          <w:rFonts w:asciiTheme="majorHAnsi" w:hAnsiTheme="majorHAnsi"/>
          <w:bCs/>
          <w:sz w:val="24"/>
          <w:szCs w:val="24"/>
        </w:rPr>
        <w:t xml:space="preserve">eam, </w:t>
      </w:r>
      <w:r w:rsidR="006108E6">
        <w:rPr>
          <w:rFonts w:asciiTheme="majorHAnsi" w:hAnsiTheme="majorHAnsi"/>
          <w:bCs/>
          <w:sz w:val="24"/>
          <w:szCs w:val="24"/>
        </w:rPr>
        <w:t xml:space="preserve">Birmingham City Council, </w:t>
      </w:r>
      <w:r w:rsidR="006108E6" w:rsidRPr="006108E6">
        <w:rPr>
          <w:rFonts w:asciiTheme="majorHAnsi" w:hAnsiTheme="majorHAnsi"/>
          <w:bCs/>
          <w:sz w:val="24"/>
          <w:szCs w:val="24"/>
        </w:rPr>
        <w:t>Education &amp; Skills Infrastructure, PO Box 15843, Birmingham</w:t>
      </w:r>
      <w:r w:rsidR="00D77A2E">
        <w:rPr>
          <w:rFonts w:asciiTheme="majorHAnsi" w:hAnsiTheme="majorHAnsi"/>
          <w:bCs/>
          <w:sz w:val="24"/>
          <w:szCs w:val="24"/>
        </w:rPr>
        <w:t>,</w:t>
      </w:r>
      <w:r w:rsidR="006108E6" w:rsidRPr="006108E6">
        <w:rPr>
          <w:rFonts w:asciiTheme="majorHAnsi" w:hAnsiTheme="majorHAnsi"/>
          <w:bCs/>
          <w:sz w:val="24"/>
          <w:szCs w:val="24"/>
        </w:rPr>
        <w:t xml:space="preserve"> B2 2RT.</w:t>
      </w:r>
      <w:r w:rsidR="006108E6" w:rsidRPr="00092022">
        <w:rPr>
          <w:bCs/>
          <w:sz w:val="24"/>
          <w:szCs w:val="24"/>
        </w:rPr>
        <w:t xml:space="preserve"> </w:t>
      </w:r>
    </w:p>
    <w:p w:rsidR="00AC6C6F" w:rsidRDefault="000F7A97" w:rsidP="000F7A97">
      <w:pPr>
        <w:spacing w:after="482"/>
        <w:ind w:right="-776"/>
        <w:rPr>
          <w:rFonts w:asciiTheme="majorHAnsi" w:hAnsiTheme="majorHAnsi"/>
          <w:bCs/>
          <w:sz w:val="24"/>
          <w:szCs w:val="24"/>
        </w:rPr>
      </w:pPr>
      <w:r w:rsidRPr="000E11B2">
        <w:rPr>
          <w:rFonts w:asciiTheme="majorHAnsi" w:hAnsiTheme="majorHAnsi"/>
          <w:bCs/>
          <w:sz w:val="24"/>
          <w:szCs w:val="24"/>
        </w:rPr>
        <w:t>The date by which objections or comments s</w:t>
      </w:r>
      <w:r>
        <w:rPr>
          <w:rFonts w:asciiTheme="majorHAnsi" w:hAnsiTheme="majorHAnsi"/>
          <w:bCs/>
          <w:sz w:val="24"/>
          <w:szCs w:val="24"/>
        </w:rPr>
        <w:t>hould be received is 27/03/2019</w:t>
      </w:r>
    </w:p>
    <w:p w:rsidR="00551629" w:rsidRDefault="00D77A2E" w:rsidP="000F7A97">
      <w:pPr>
        <w:spacing w:after="482"/>
        <w:ind w:right="-776"/>
      </w:pPr>
      <w:r>
        <w:rPr>
          <w:rFonts w:asciiTheme="majorHAnsi" w:hAnsiTheme="majorHAnsi"/>
          <w:bCs/>
          <w:sz w:val="24"/>
          <w:szCs w:val="24"/>
        </w:rPr>
        <w:t>Date of proposal: 28/02/2019</w:t>
      </w:r>
    </w:p>
    <w:p w:rsidR="00AC6C6F" w:rsidRDefault="00AC6C6F" w:rsidP="00AC6C6F">
      <w:pPr>
        <w:spacing w:after="482"/>
        <w:ind w:left="-776" w:right="-776"/>
      </w:pPr>
    </w:p>
    <w:p w:rsidR="00AC6C6F" w:rsidRDefault="00AC6C6F" w:rsidP="00AC6C6F">
      <w:pPr>
        <w:spacing w:after="482"/>
        <w:ind w:left="-776" w:right="-776"/>
      </w:pPr>
    </w:p>
    <w:p w:rsidR="00AC6C6F" w:rsidRDefault="00AC6C6F" w:rsidP="00AC6C6F">
      <w:pPr>
        <w:spacing w:after="482"/>
        <w:ind w:left="-776" w:right="-776"/>
      </w:pPr>
    </w:p>
    <w:p w:rsidR="00AC6C6F" w:rsidRDefault="00AC6C6F" w:rsidP="00AC6C6F">
      <w:pPr>
        <w:spacing w:after="482"/>
        <w:ind w:left="-776" w:right="-776"/>
      </w:pPr>
    </w:p>
    <w:p w:rsidR="00AC6C6F" w:rsidRDefault="00AC6C6F" w:rsidP="00AC6C6F">
      <w:pPr>
        <w:spacing w:after="482"/>
        <w:ind w:left="-776" w:right="-776"/>
      </w:pPr>
    </w:p>
    <w:p w:rsidR="00AC6C6F" w:rsidRDefault="00AC6C6F" w:rsidP="00AC6C6F">
      <w:pPr>
        <w:spacing w:after="482"/>
        <w:ind w:left="-776" w:right="-776"/>
      </w:pPr>
    </w:p>
    <w:p w:rsidR="00AC6C6F" w:rsidRDefault="00AC6C6F" w:rsidP="00AC6C6F">
      <w:pPr>
        <w:spacing w:after="482"/>
        <w:ind w:left="-776" w:right="-776"/>
      </w:pPr>
    </w:p>
    <w:p w:rsidR="00AC6C6F" w:rsidRDefault="00AC6C6F" w:rsidP="00AC6C6F">
      <w:pPr>
        <w:spacing w:after="482"/>
        <w:ind w:left="-776" w:right="-776"/>
      </w:pPr>
    </w:p>
    <w:p w:rsidR="0044287C" w:rsidRDefault="0044287C" w:rsidP="00073771">
      <w:pPr>
        <w:spacing w:after="482"/>
        <w:ind w:left="-776" w:right="-776"/>
      </w:pPr>
    </w:p>
    <w:sectPr w:rsidR="0044287C" w:rsidSect="00AC6C6F">
      <w:footerReference w:type="default" r:id="rId11"/>
      <w:pgSz w:w="11906" w:h="16838"/>
      <w:pgMar w:top="1440" w:right="1440" w:bottom="14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771" w:rsidRDefault="00073771" w:rsidP="00073771">
      <w:pPr>
        <w:spacing w:after="0" w:line="240" w:lineRule="auto"/>
      </w:pPr>
      <w:r>
        <w:separator/>
      </w:r>
    </w:p>
  </w:endnote>
  <w:endnote w:type="continuationSeparator" w:id="0">
    <w:p w:rsidR="00073771" w:rsidRDefault="00073771" w:rsidP="00073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771" w:rsidRDefault="00073771">
    <w:pPr>
      <w:pStyle w:val="Footer"/>
    </w:pPr>
    <w:r>
      <w:rPr>
        <w:noProof/>
      </w:rPr>
      <w:drawing>
        <wp:anchor distT="0" distB="0" distL="114300" distR="114300" simplePos="0" relativeHeight="251659264" behindDoc="0" locked="0" layoutInCell="1" allowOverlap="1" wp14:anchorId="3F53D95C" wp14:editId="0EC6800F">
          <wp:simplePos x="0" y="0"/>
          <wp:positionH relativeFrom="margin">
            <wp:align>right</wp:align>
          </wp:positionH>
          <wp:positionV relativeFrom="margin">
            <wp:posOffset>8787765</wp:posOffset>
          </wp:positionV>
          <wp:extent cx="5731510" cy="47752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ard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47752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771" w:rsidRDefault="00073771" w:rsidP="00073771">
      <w:pPr>
        <w:spacing w:after="0" w:line="240" w:lineRule="auto"/>
      </w:pPr>
      <w:r>
        <w:separator/>
      </w:r>
    </w:p>
  </w:footnote>
  <w:footnote w:type="continuationSeparator" w:id="0">
    <w:p w:rsidR="00073771" w:rsidRDefault="00073771" w:rsidP="000737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81274"/>
    <w:multiLevelType w:val="hybridMultilevel"/>
    <w:tmpl w:val="4482A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514214"/>
    <w:multiLevelType w:val="hybridMultilevel"/>
    <w:tmpl w:val="E8442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774309"/>
    <w:multiLevelType w:val="hybridMultilevel"/>
    <w:tmpl w:val="D7EAC3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203941"/>
    <w:multiLevelType w:val="hybridMultilevel"/>
    <w:tmpl w:val="74766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7C"/>
    <w:rsid w:val="000632B4"/>
    <w:rsid w:val="00073771"/>
    <w:rsid w:val="000F7A97"/>
    <w:rsid w:val="0044287C"/>
    <w:rsid w:val="004B461A"/>
    <w:rsid w:val="00551629"/>
    <w:rsid w:val="00574527"/>
    <w:rsid w:val="006108E6"/>
    <w:rsid w:val="00A86802"/>
    <w:rsid w:val="00AC6C6F"/>
    <w:rsid w:val="00CA7E3B"/>
    <w:rsid w:val="00CD259B"/>
    <w:rsid w:val="00D75B05"/>
    <w:rsid w:val="00D77A2E"/>
    <w:rsid w:val="00D93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C6F"/>
    <w:rPr>
      <w:rFonts w:ascii="Segoe UI" w:eastAsia="Calibri" w:hAnsi="Segoe UI" w:cs="Segoe UI"/>
      <w:color w:val="000000"/>
      <w:sz w:val="18"/>
      <w:szCs w:val="18"/>
    </w:rPr>
  </w:style>
  <w:style w:type="paragraph" w:styleId="Header">
    <w:name w:val="header"/>
    <w:basedOn w:val="Normal"/>
    <w:link w:val="HeaderChar"/>
    <w:uiPriority w:val="99"/>
    <w:unhideWhenUsed/>
    <w:rsid w:val="00073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771"/>
    <w:rPr>
      <w:rFonts w:ascii="Calibri" w:eastAsia="Calibri" w:hAnsi="Calibri" w:cs="Calibri"/>
      <w:color w:val="000000"/>
    </w:rPr>
  </w:style>
  <w:style w:type="paragraph" w:styleId="Footer">
    <w:name w:val="footer"/>
    <w:basedOn w:val="Normal"/>
    <w:link w:val="FooterChar"/>
    <w:uiPriority w:val="99"/>
    <w:unhideWhenUsed/>
    <w:rsid w:val="00073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771"/>
    <w:rPr>
      <w:rFonts w:ascii="Calibri" w:eastAsia="Calibri" w:hAnsi="Calibri" w:cs="Calibri"/>
      <w:color w:val="000000"/>
    </w:rPr>
  </w:style>
  <w:style w:type="character" w:styleId="Hyperlink">
    <w:name w:val="Hyperlink"/>
    <w:rsid w:val="000F7A97"/>
    <w:rPr>
      <w:color w:val="0000FF"/>
      <w:u w:val="single"/>
    </w:rPr>
  </w:style>
  <w:style w:type="paragraph" w:styleId="ListParagraph">
    <w:name w:val="List Paragraph"/>
    <w:basedOn w:val="Normal"/>
    <w:uiPriority w:val="34"/>
    <w:qFormat/>
    <w:rsid w:val="000F7A97"/>
    <w:pPr>
      <w:ind w:left="720"/>
      <w:contextualSpacing/>
    </w:pPr>
    <w:rPr>
      <w:rFonts w:asciiTheme="minorHAnsi" w:eastAsiaTheme="minorHAnsi" w:hAnsiTheme="minorHAnsi" w:cstheme="minorBidi"/>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C6F"/>
    <w:rPr>
      <w:rFonts w:ascii="Segoe UI" w:eastAsia="Calibri" w:hAnsi="Segoe UI" w:cs="Segoe UI"/>
      <w:color w:val="000000"/>
      <w:sz w:val="18"/>
      <w:szCs w:val="18"/>
    </w:rPr>
  </w:style>
  <w:style w:type="paragraph" w:styleId="Header">
    <w:name w:val="header"/>
    <w:basedOn w:val="Normal"/>
    <w:link w:val="HeaderChar"/>
    <w:uiPriority w:val="99"/>
    <w:unhideWhenUsed/>
    <w:rsid w:val="00073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771"/>
    <w:rPr>
      <w:rFonts w:ascii="Calibri" w:eastAsia="Calibri" w:hAnsi="Calibri" w:cs="Calibri"/>
      <w:color w:val="000000"/>
    </w:rPr>
  </w:style>
  <w:style w:type="paragraph" w:styleId="Footer">
    <w:name w:val="footer"/>
    <w:basedOn w:val="Normal"/>
    <w:link w:val="FooterChar"/>
    <w:uiPriority w:val="99"/>
    <w:unhideWhenUsed/>
    <w:rsid w:val="00073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771"/>
    <w:rPr>
      <w:rFonts w:ascii="Calibri" w:eastAsia="Calibri" w:hAnsi="Calibri" w:cs="Calibri"/>
      <w:color w:val="000000"/>
    </w:rPr>
  </w:style>
  <w:style w:type="character" w:styleId="Hyperlink">
    <w:name w:val="Hyperlink"/>
    <w:rsid w:val="000F7A97"/>
    <w:rPr>
      <w:color w:val="0000FF"/>
      <w:u w:val="single"/>
    </w:rPr>
  </w:style>
  <w:style w:type="paragraph" w:styleId="ListParagraph">
    <w:name w:val="List Paragraph"/>
    <w:basedOn w:val="Normal"/>
    <w:uiPriority w:val="34"/>
    <w:qFormat/>
    <w:rsid w:val="000F7A97"/>
    <w:pPr>
      <w:ind w:left="72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irminghambeheard.org.uk/people-1/stmarysceb29final"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F49C5-AB54-4D56-8121-8BAB7FB0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st-marys-letterhead-inhouse-noborder</vt:lpstr>
    </vt:vector>
  </TitlesOfParts>
  <Company>St Mary's School</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st-marys-letterhead-inhouse-noborder</dc:title>
  <dc:creator>Julie Thomsom</dc:creator>
  <cp:lastModifiedBy>Mary Lowe</cp:lastModifiedBy>
  <cp:revision>2</cp:revision>
  <cp:lastPrinted>2018-01-23T12:04:00Z</cp:lastPrinted>
  <dcterms:created xsi:type="dcterms:W3CDTF">2019-02-14T11:20:00Z</dcterms:created>
  <dcterms:modified xsi:type="dcterms:W3CDTF">2019-02-14T11:20:00Z</dcterms:modified>
</cp:coreProperties>
</file>