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CBB4D" w14:textId="428CC5F5" w:rsidR="009D7B59" w:rsidRPr="007557E9" w:rsidRDefault="00FA175D" w:rsidP="008776FA">
      <w:pPr>
        <w:pStyle w:val="Heading1"/>
        <w:jc w:val="center"/>
      </w:pPr>
      <w:r w:rsidRPr="007557E9">
        <w:rPr>
          <w:color w:val="auto"/>
        </w:rPr>
        <w:t>B</w:t>
      </w:r>
      <w:r w:rsidR="00901732" w:rsidRPr="007557E9">
        <w:rPr>
          <w:color w:val="auto"/>
        </w:rPr>
        <w:t xml:space="preserve">2022 Legacy </w:t>
      </w:r>
      <w:r w:rsidR="00AD31C0" w:rsidRPr="007557E9">
        <w:rPr>
          <w:color w:val="auto"/>
        </w:rPr>
        <w:t>Proposals</w:t>
      </w:r>
      <w:r w:rsidR="00901732" w:rsidRPr="007557E9">
        <w:rPr>
          <w:color w:val="auto"/>
        </w:rPr>
        <w:t xml:space="preserve">, </w:t>
      </w:r>
      <w:proofErr w:type="spellStart"/>
      <w:r w:rsidR="00901732" w:rsidRPr="007557E9">
        <w:rPr>
          <w:color w:val="auto"/>
        </w:rPr>
        <w:t>Boldmere</w:t>
      </w:r>
      <w:proofErr w:type="spellEnd"/>
      <w:r w:rsidR="00901732" w:rsidRPr="007557E9">
        <w:rPr>
          <w:color w:val="auto"/>
        </w:rPr>
        <w:t xml:space="preserve"> Gate (Sutton Park)</w:t>
      </w:r>
    </w:p>
    <w:p w14:paraId="40D72C6C" w14:textId="77777777" w:rsidR="007C4783" w:rsidRDefault="007C4783" w:rsidP="00901732">
      <w:pPr>
        <w:jc w:val="center"/>
        <w:rPr>
          <w:u w:val="single"/>
        </w:rPr>
      </w:pPr>
    </w:p>
    <w:p w14:paraId="70EB3127" w14:textId="19CFFBDC" w:rsidR="00901732" w:rsidRDefault="00901732" w:rsidP="007C4783">
      <w:pPr>
        <w:jc w:val="center"/>
      </w:pPr>
      <w:r>
        <w:rPr>
          <w:u w:val="single"/>
        </w:rPr>
        <w:t>FAQ</w:t>
      </w:r>
      <w:bookmarkStart w:id="0" w:name="_GoBack"/>
      <w:bookmarkEnd w:id="0"/>
    </w:p>
    <w:p w14:paraId="78153BCF" w14:textId="7C361016" w:rsidR="005064FC" w:rsidRPr="005064FC" w:rsidRDefault="00901732" w:rsidP="005064FC">
      <w:pPr>
        <w:pStyle w:val="ListParagraph"/>
        <w:numPr>
          <w:ilvl w:val="0"/>
          <w:numId w:val="6"/>
        </w:numPr>
        <w:rPr>
          <w:u w:val="single"/>
        </w:rPr>
      </w:pPr>
      <w:r w:rsidRPr="005064FC">
        <w:rPr>
          <w:u w:val="single"/>
        </w:rPr>
        <w:t>Why was Sutton Park selected for the Commonwealth Games triathlon event?</w:t>
      </w:r>
    </w:p>
    <w:p w14:paraId="41140D95" w14:textId="5088F7E8" w:rsidR="005064FC" w:rsidRDefault="7B36EA3F" w:rsidP="163BB9FA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Options appraisal considered all suitable sites in Birmingham. Only Boldmere Gate fulfilled all the requirements for the triathlon event</w:t>
      </w:r>
    </w:p>
    <w:p w14:paraId="0F07605C" w14:textId="73AA4E49" w:rsidR="163BB9FA" w:rsidRDefault="163BB9FA" w:rsidP="163BB9FA"/>
    <w:p w14:paraId="04CA42F6" w14:textId="6821CA27" w:rsidR="00853E9F" w:rsidRDefault="00853E9F" w:rsidP="005064FC">
      <w:pPr>
        <w:pStyle w:val="ListParagraph"/>
        <w:numPr>
          <w:ilvl w:val="0"/>
          <w:numId w:val="6"/>
        </w:numPr>
        <w:rPr>
          <w:u w:val="single"/>
        </w:rPr>
      </w:pPr>
      <w:r w:rsidRPr="48E52EFA">
        <w:rPr>
          <w:u w:val="single"/>
        </w:rPr>
        <w:t xml:space="preserve">What </w:t>
      </w:r>
      <w:r w:rsidR="003F6677" w:rsidRPr="48E52EFA">
        <w:rPr>
          <w:u w:val="single"/>
        </w:rPr>
        <w:t>are the legacy benefits of the proposals?</w:t>
      </w:r>
    </w:p>
    <w:p w14:paraId="24A89228" w14:textId="1C9A5CF0" w:rsidR="19EE22FF" w:rsidRDefault="19EE22FF" w:rsidP="48E52EFA">
      <w:pPr>
        <w:pStyle w:val="ListParagraph"/>
        <w:numPr>
          <w:ilvl w:val="0"/>
          <w:numId w:val="2"/>
        </w:numPr>
      </w:pPr>
      <w:r w:rsidRPr="48E52EFA">
        <w:rPr>
          <w:rFonts w:ascii="Calibri" w:eastAsia="Calibri" w:hAnsi="Calibri" w:cs="Calibri"/>
        </w:rPr>
        <w:t>Improving the threshold at this location will deliver a more appropriate first impression and visitor welcome to Sutton Park reflecting its unique status as a National Nature Reserve, Site of Special Scientific Interest and Historic landscape as well as a local amenity; and now a commonwealth games venue as well</w:t>
      </w:r>
    </w:p>
    <w:p w14:paraId="62B892E1" w14:textId="05CA4AD6" w:rsidR="005064FC" w:rsidRDefault="2B51501C" w:rsidP="163BB9FA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>The preparations required to enable the Games to meet the international triathlon standards at the site will result in:</w:t>
      </w:r>
    </w:p>
    <w:p w14:paraId="28E5D19B" w14:textId="1E622453" w:rsidR="003F6677" w:rsidRDefault="003F6677" w:rsidP="163BB9FA">
      <w:pPr>
        <w:pStyle w:val="ListParagraph"/>
        <w:numPr>
          <w:ilvl w:val="1"/>
          <w:numId w:val="2"/>
        </w:numPr>
      </w:pPr>
      <w:r>
        <w:t>A tangible legacy of a world event, with:</w:t>
      </w:r>
    </w:p>
    <w:p w14:paraId="32959494" w14:textId="22302A70" w:rsidR="003F6677" w:rsidRDefault="003F6677" w:rsidP="003F6677">
      <w:pPr>
        <w:pStyle w:val="ListParagraph"/>
        <w:numPr>
          <w:ilvl w:val="2"/>
          <w:numId w:val="2"/>
        </w:numPr>
      </w:pPr>
      <w:r>
        <w:t>Improve the site’s scope for use as a multi-purpose events space</w:t>
      </w:r>
    </w:p>
    <w:p w14:paraId="534559CC" w14:textId="3B8B8BC2" w:rsidR="2B51501C" w:rsidRDefault="2B51501C" w:rsidP="003F6677">
      <w:pPr>
        <w:pStyle w:val="ListParagraph"/>
        <w:numPr>
          <w:ilvl w:val="2"/>
          <w:numId w:val="2"/>
        </w:numPr>
      </w:pPr>
      <w:r>
        <w:t xml:space="preserve">Improved </w:t>
      </w:r>
      <w:r w:rsidR="7357DE76">
        <w:t>hard standing</w:t>
      </w:r>
      <w:r>
        <w:t xml:space="preserve"> surface area</w:t>
      </w:r>
    </w:p>
    <w:p w14:paraId="28A1884F" w14:textId="6A55CD1D" w:rsidR="2B51501C" w:rsidRDefault="2B51501C" w:rsidP="003F6677">
      <w:pPr>
        <w:pStyle w:val="ListParagraph"/>
        <w:numPr>
          <w:ilvl w:val="2"/>
          <w:numId w:val="2"/>
        </w:numPr>
      </w:pPr>
      <w:r>
        <w:t xml:space="preserve">New entrance point to the </w:t>
      </w:r>
      <w:r w:rsidR="3CCA0FD0">
        <w:t>events hard standing area</w:t>
      </w:r>
    </w:p>
    <w:p w14:paraId="36E518AE" w14:textId="4D3825C6" w:rsidR="2B51501C" w:rsidRDefault="2B51501C" w:rsidP="003F6677">
      <w:pPr>
        <w:pStyle w:val="ListParagraph"/>
        <w:numPr>
          <w:ilvl w:val="2"/>
          <w:numId w:val="2"/>
        </w:numPr>
      </w:pPr>
      <w:r>
        <w:t>Improved accessibility</w:t>
      </w:r>
      <w:r w:rsidR="003F6677">
        <w:t>.</w:t>
      </w:r>
    </w:p>
    <w:p w14:paraId="7C43105E" w14:textId="305EF272" w:rsidR="163BB9FA" w:rsidRDefault="163BB9FA" w:rsidP="163BB9FA">
      <w:pPr>
        <w:ind w:left="1080"/>
      </w:pPr>
    </w:p>
    <w:p w14:paraId="6D8BF17B" w14:textId="4F0A3DD9" w:rsidR="00853E9F" w:rsidRDefault="00901732" w:rsidP="00853E9F">
      <w:pPr>
        <w:pStyle w:val="ListParagraph"/>
        <w:numPr>
          <w:ilvl w:val="0"/>
          <w:numId w:val="6"/>
        </w:numPr>
        <w:rPr>
          <w:u w:val="single"/>
        </w:rPr>
      </w:pPr>
      <w:r w:rsidRPr="005064FC">
        <w:rPr>
          <w:u w:val="single"/>
        </w:rPr>
        <w:t>When is the triathlon?</w:t>
      </w:r>
    </w:p>
    <w:p w14:paraId="2CBBEC3A" w14:textId="2CD8DFA8" w:rsidR="00853E9F" w:rsidRPr="003F6677" w:rsidRDefault="003F6677" w:rsidP="003F6677">
      <w:pPr>
        <w:pStyle w:val="ListParagraph"/>
        <w:numPr>
          <w:ilvl w:val="0"/>
          <w:numId w:val="9"/>
        </w:numPr>
        <w:rPr>
          <w:u w:val="single"/>
        </w:rPr>
      </w:pPr>
      <w:r>
        <w:t>The triathlon event will be held over 29th and 31st July 2022.</w:t>
      </w:r>
    </w:p>
    <w:p w14:paraId="19A6B768" w14:textId="77777777" w:rsidR="003F6677" w:rsidRPr="003F6677" w:rsidRDefault="003F6677" w:rsidP="003F6677">
      <w:pPr>
        <w:rPr>
          <w:u w:val="single"/>
        </w:rPr>
      </w:pPr>
    </w:p>
    <w:p w14:paraId="1CA1B6F3" w14:textId="77777777" w:rsidR="00853E9F" w:rsidRPr="005064FC" w:rsidRDefault="00853E9F" w:rsidP="00853E9F">
      <w:pPr>
        <w:pStyle w:val="ListParagraph"/>
        <w:numPr>
          <w:ilvl w:val="0"/>
          <w:numId w:val="6"/>
        </w:numPr>
        <w:rPr>
          <w:u w:val="single"/>
        </w:rPr>
      </w:pPr>
      <w:r w:rsidRPr="005064FC">
        <w:rPr>
          <w:u w:val="single"/>
        </w:rPr>
        <w:t>Where’s the money coming from</w:t>
      </w:r>
      <w:r>
        <w:rPr>
          <w:u w:val="single"/>
        </w:rPr>
        <w:t xml:space="preserve"> for the works</w:t>
      </w:r>
      <w:r w:rsidRPr="005064FC">
        <w:rPr>
          <w:u w:val="single"/>
        </w:rPr>
        <w:t>?</w:t>
      </w:r>
    </w:p>
    <w:p w14:paraId="02F43769" w14:textId="244D227E" w:rsidR="00853E9F" w:rsidRDefault="00D436CA" w:rsidP="008573BE">
      <w:pPr>
        <w:pStyle w:val="ListParagraph"/>
        <w:numPr>
          <w:ilvl w:val="0"/>
          <w:numId w:val="9"/>
        </w:numPr>
      </w:pPr>
      <w:r>
        <w:t>Funding for the legacy project comes from the previously-agreed Games budget (specifically from the 25 per cent being contributed by the city council and other regional partners</w:t>
      </w:r>
      <w:r w:rsidR="00E361D9">
        <w:t>)</w:t>
      </w:r>
      <w:r w:rsidR="00FA21E6">
        <w:t>.</w:t>
      </w:r>
    </w:p>
    <w:p w14:paraId="6DFE7449" w14:textId="2415AD7D" w:rsidR="00853E9F" w:rsidRDefault="00853E9F" w:rsidP="00853E9F">
      <w:pPr>
        <w:pStyle w:val="ListParagraph"/>
      </w:pPr>
    </w:p>
    <w:p w14:paraId="6EAD5392" w14:textId="77777777" w:rsidR="00D436CA" w:rsidRDefault="00D436CA" w:rsidP="00853E9F">
      <w:pPr>
        <w:pStyle w:val="ListParagraph"/>
      </w:pPr>
    </w:p>
    <w:p w14:paraId="55BFF6C0" w14:textId="47C7AF7E" w:rsidR="00853E9F" w:rsidRDefault="00853E9F" w:rsidP="00853E9F">
      <w:pPr>
        <w:pStyle w:val="ListParagraph"/>
        <w:numPr>
          <w:ilvl w:val="0"/>
          <w:numId w:val="6"/>
        </w:numPr>
        <w:rPr>
          <w:u w:val="single"/>
        </w:rPr>
      </w:pPr>
      <w:r w:rsidRPr="005064FC">
        <w:rPr>
          <w:u w:val="single"/>
        </w:rPr>
        <w:t>What will be the impact on surrounding roads?</w:t>
      </w:r>
    </w:p>
    <w:p w14:paraId="4E1078F0" w14:textId="4B41F1BF" w:rsidR="00D239A7" w:rsidRPr="00D239A7" w:rsidRDefault="00D239A7" w:rsidP="00D239A7">
      <w:pPr>
        <w:pStyle w:val="ListParagraph"/>
        <w:numPr>
          <w:ilvl w:val="0"/>
          <w:numId w:val="7"/>
        </w:numPr>
        <w:rPr>
          <w:u w:val="single"/>
        </w:rPr>
      </w:pPr>
      <w:r>
        <w:t xml:space="preserve">The </w:t>
      </w:r>
      <w:r w:rsidR="00D436CA">
        <w:t xml:space="preserve">landscaping </w:t>
      </w:r>
      <w:r>
        <w:t>work on the legacy events space will not impact surrounding roads, however local roads will be impacted by the triathlon event (details to follow</w:t>
      </w:r>
      <w:r w:rsidR="00FC017C">
        <w:t xml:space="preserve"> closer to Games time</w:t>
      </w:r>
      <w:r>
        <w:t>).</w:t>
      </w:r>
    </w:p>
    <w:p w14:paraId="0733C28B" w14:textId="77777777" w:rsidR="00D239A7" w:rsidRPr="00D239A7" w:rsidRDefault="00D239A7" w:rsidP="00D239A7">
      <w:pPr>
        <w:ind w:left="360"/>
        <w:rPr>
          <w:u w:val="single"/>
        </w:rPr>
      </w:pPr>
    </w:p>
    <w:p w14:paraId="033B23DA" w14:textId="35ADF48F" w:rsidR="00901732" w:rsidRPr="005064FC" w:rsidRDefault="00901732" w:rsidP="00901732">
      <w:pPr>
        <w:pStyle w:val="ListParagraph"/>
        <w:numPr>
          <w:ilvl w:val="0"/>
          <w:numId w:val="6"/>
        </w:numPr>
        <w:rPr>
          <w:u w:val="single"/>
        </w:rPr>
      </w:pPr>
      <w:r w:rsidRPr="005064FC">
        <w:rPr>
          <w:u w:val="single"/>
        </w:rPr>
        <w:t xml:space="preserve">When </w:t>
      </w:r>
      <w:r w:rsidR="005064FC" w:rsidRPr="005064FC">
        <w:rPr>
          <w:u w:val="single"/>
        </w:rPr>
        <w:t>are</w:t>
      </w:r>
      <w:r w:rsidRPr="005064FC">
        <w:rPr>
          <w:u w:val="single"/>
        </w:rPr>
        <w:t xml:space="preserve"> the works</w:t>
      </w:r>
      <w:r w:rsidR="005064FC" w:rsidRPr="005064FC">
        <w:rPr>
          <w:u w:val="single"/>
        </w:rPr>
        <w:t xml:space="preserve"> due to commence and how long will the Boldmere Gate car park be unavailable</w:t>
      </w:r>
      <w:r w:rsidRPr="005064FC">
        <w:rPr>
          <w:u w:val="single"/>
        </w:rPr>
        <w:t>?</w:t>
      </w:r>
    </w:p>
    <w:p w14:paraId="5BAB5433" w14:textId="3F41BFD8" w:rsidR="005064FC" w:rsidRDefault="00D239A7" w:rsidP="00D239A7">
      <w:pPr>
        <w:pStyle w:val="ListParagraph"/>
        <w:numPr>
          <w:ilvl w:val="0"/>
          <w:numId w:val="7"/>
        </w:numPr>
      </w:pPr>
      <w:r>
        <w:lastRenderedPageBreak/>
        <w:t xml:space="preserve">Construction works on site will begin in May 2021 and end August 2021. </w:t>
      </w:r>
    </w:p>
    <w:p w14:paraId="607A3F14" w14:textId="761397E1" w:rsidR="00D239A7" w:rsidRDefault="00D239A7" w:rsidP="00D239A7">
      <w:pPr>
        <w:pStyle w:val="ListParagraph"/>
        <w:numPr>
          <w:ilvl w:val="0"/>
          <w:numId w:val="7"/>
        </w:numPr>
      </w:pPr>
      <w:r>
        <w:t>The car park will be unavailable for up to 14 weeks, however access to the park via Boldmere Gate will remain available.</w:t>
      </w:r>
    </w:p>
    <w:p w14:paraId="67EDA68E" w14:textId="77777777" w:rsidR="00D239A7" w:rsidRDefault="00D239A7" w:rsidP="00D239A7">
      <w:pPr>
        <w:ind w:left="360"/>
      </w:pPr>
    </w:p>
    <w:p w14:paraId="5CE8FF7F" w14:textId="49EAFF0F" w:rsidR="005064FC" w:rsidRPr="005064FC" w:rsidRDefault="00901732" w:rsidP="005064FC">
      <w:pPr>
        <w:pStyle w:val="ListParagraph"/>
        <w:numPr>
          <w:ilvl w:val="0"/>
          <w:numId w:val="6"/>
        </w:numPr>
        <w:rPr>
          <w:u w:val="single"/>
        </w:rPr>
      </w:pPr>
      <w:r w:rsidRPr="005064FC">
        <w:rPr>
          <w:u w:val="single"/>
        </w:rPr>
        <w:t xml:space="preserve">What checks and balances will be in place to ensure the works are completed in a way that reflects </w:t>
      </w:r>
      <w:r w:rsidR="005064FC" w:rsidRPr="005064FC">
        <w:rPr>
          <w:u w:val="single"/>
        </w:rPr>
        <w:t>Sutton Park’s</w:t>
      </w:r>
      <w:r w:rsidRPr="005064FC">
        <w:rPr>
          <w:u w:val="single"/>
        </w:rPr>
        <w:t xml:space="preserve"> special </w:t>
      </w:r>
      <w:r w:rsidR="005064FC" w:rsidRPr="005064FC">
        <w:rPr>
          <w:u w:val="single"/>
        </w:rPr>
        <w:t>heritage e.g. as a Site of Special Scientific Interest?</w:t>
      </w:r>
    </w:p>
    <w:p w14:paraId="760974CF" w14:textId="657D58F1" w:rsidR="005064FC" w:rsidRDefault="7304C834" w:rsidP="163BB9F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Consultation will take place with the statutory bodies (Natural England and Historic England) and their approval sought before works takes place</w:t>
      </w:r>
    </w:p>
    <w:p w14:paraId="40C52CB4" w14:textId="11538828" w:rsidR="7304C834" w:rsidRDefault="7304C834" w:rsidP="163BB9FA">
      <w:pPr>
        <w:pStyle w:val="ListParagraph"/>
        <w:numPr>
          <w:ilvl w:val="0"/>
          <w:numId w:val="1"/>
        </w:numPr>
      </w:pPr>
      <w:r>
        <w:t>A full planning application will be submitted and any requirements as part of the planning process will be completed</w:t>
      </w:r>
    </w:p>
    <w:p w14:paraId="0CD5BCE9" w14:textId="75EBF5C7" w:rsidR="7304C834" w:rsidRDefault="7304C834" w:rsidP="163BB9FA">
      <w:pPr>
        <w:pStyle w:val="ListParagraph"/>
        <w:numPr>
          <w:ilvl w:val="0"/>
          <w:numId w:val="1"/>
        </w:numPr>
      </w:pPr>
      <w:r>
        <w:t xml:space="preserve">Environmentally friendly materials will be used </w:t>
      </w:r>
    </w:p>
    <w:p w14:paraId="7FE48369" w14:textId="548D5664" w:rsidR="7304C834" w:rsidRDefault="7304C834" w:rsidP="163BB9FA">
      <w:pPr>
        <w:pStyle w:val="ListParagraph"/>
        <w:numPr>
          <w:ilvl w:val="0"/>
          <w:numId w:val="1"/>
        </w:numPr>
      </w:pPr>
      <w:r>
        <w:t>All care taken to ensure works consider the site’s special heritage status</w:t>
      </w:r>
      <w:r w:rsidR="003F6677">
        <w:t>.</w:t>
      </w:r>
    </w:p>
    <w:p w14:paraId="626FC524" w14:textId="77777777" w:rsidR="00D239A7" w:rsidRDefault="00D239A7" w:rsidP="00D239A7"/>
    <w:p w14:paraId="553904C2" w14:textId="64B5815A" w:rsidR="00901732" w:rsidRPr="005064FC" w:rsidRDefault="00901732" w:rsidP="00901732">
      <w:pPr>
        <w:pStyle w:val="ListParagraph"/>
        <w:numPr>
          <w:ilvl w:val="0"/>
          <w:numId w:val="6"/>
        </w:numPr>
        <w:rPr>
          <w:u w:val="single"/>
        </w:rPr>
      </w:pPr>
      <w:r w:rsidRPr="005064FC">
        <w:rPr>
          <w:u w:val="single"/>
        </w:rPr>
        <w:t>What engagement/consultation are you undertaking?</w:t>
      </w:r>
    </w:p>
    <w:p w14:paraId="22304A17" w14:textId="1505B1E8" w:rsidR="005064FC" w:rsidRDefault="00D239A7" w:rsidP="00D239A7">
      <w:pPr>
        <w:pStyle w:val="ListParagraph"/>
        <w:numPr>
          <w:ilvl w:val="0"/>
          <w:numId w:val="8"/>
        </w:numPr>
      </w:pPr>
      <w:r>
        <w:t>As part of the planning application for the legacy works, a consultation will take place with stakeholders and members of the public, including:</w:t>
      </w:r>
    </w:p>
    <w:p w14:paraId="1686D791" w14:textId="704BA1F6" w:rsidR="00D239A7" w:rsidRDefault="003F6677" w:rsidP="00D239A7">
      <w:pPr>
        <w:pStyle w:val="ListParagraph"/>
        <w:numPr>
          <w:ilvl w:val="1"/>
          <w:numId w:val="8"/>
        </w:numPr>
      </w:pPr>
      <w:r>
        <w:t>Presentation at Vesey Ward Meeting</w:t>
      </w:r>
    </w:p>
    <w:p w14:paraId="1DCDDE99" w14:textId="05BE34DE" w:rsidR="003F6677" w:rsidRDefault="003F6677" w:rsidP="00D239A7">
      <w:pPr>
        <w:pStyle w:val="ListParagraph"/>
        <w:numPr>
          <w:ilvl w:val="1"/>
          <w:numId w:val="8"/>
        </w:numPr>
      </w:pPr>
      <w:r>
        <w:t xml:space="preserve">Direct mail </w:t>
      </w:r>
    </w:p>
    <w:p w14:paraId="2329942D" w14:textId="3600696A" w:rsidR="003F6677" w:rsidRDefault="003F6677" w:rsidP="003F6677">
      <w:pPr>
        <w:pStyle w:val="ListParagraph"/>
        <w:numPr>
          <w:ilvl w:val="1"/>
          <w:numId w:val="8"/>
        </w:numPr>
      </w:pPr>
      <w:r>
        <w:t>BeHeard questionnaire</w:t>
      </w:r>
      <w:r w:rsidR="66212C76">
        <w:t xml:space="preserve"> (www.birminghambeheard.org.uk)</w:t>
      </w:r>
    </w:p>
    <w:p w14:paraId="195F9E75" w14:textId="01D7CD10" w:rsidR="003F6677" w:rsidRDefault="003F6677" w:rsidP="00D239A7">
      <w:pPr>
        <w:pStyle w:val="ListParagraph"/>
        <w:numPr>
          <w:ilvl w:val="1"/>
          <w:numId w:val="8"/>
        </w:numPr>
      </w:pPr>
      <w:r>
        <w:t>Meetings with statutory agencies and key stakeholders e.g. Sutton Town Council and Sutton Park Advisory Committee.</w:t>
      </w:r>
    </w:p>
    <w:p w14:paraId="5297B2C1" w14:textId="77777777" w:rsidR="003F6677" w:rsidRDefault="003F6677" w:rsidP="003F6677">
      <w:pPr>
        <w:ind w:left="1080"/>
      </w:pPr>
    </w:p>
    <w:p w14:paraId="521696E8" w14:textId="32E08327" w:rsidR="005064FC" w:rsidRPr="005064FC" w:rsidRDefault="005064FC" w:rsidP="00901732">
      <w:pPr>
        <w:pStyle w:val="ListParagraph"/>
        <w:numPr>
          <w:ilvl w:val="0"/>
          <w:numId w:val="6"/>
        </w:numPr>
        <w:rPr>
          <w:u w:val="single"/>
        </w:rPr>
      </w:pPr>
      <w:r w:rsidRPr="005064FC">
        <w:rPr>
          <w:u w:val="single"/>
        </w:rPr>
        <w:t>Will I still be able to use the Miller &amp; Carter restaurant and car park?</w:t>
      </w:r>
    </w:p>
    <w:p w14:paraId="6A142C9B" w14:textId="059B914D" w:rsidR="005064FC" w:rsidRDefault="003F6677" w:rsidP="003F6677">
      <w:pPr>
        <w:pStyle w:val="ListParagraph"/>
        <w:numPr>
          <w:ilvl w:val="0"/>
          <w:numId w:val="8"/>
        </w:numPr>
      </w:pPr>
      <w:r>
        <w:t>The Miller &amp; Carter restaurant will remain open during the project works</w:t>
      </w:r>
      <w:r w:rsidR="00D436CA">
        <w:t>, which will take place over the summer of 2021</w:t>
      </w:r>
      <w:r>
        <w:t>.</w:t>
      </w:r>
    </w:p>
    <w:p w14:paraId="543A9FBD" w14:textId="77777777" w:rsidR="003F6677" w:rsidRDefault="003F6677" w:rsidP="003F6677">
      <w:pPr>
        <w:ind w:left="360"/>
      </w:pPr>
    </w:p>
    <w:p w14:paraId="435DED7B" w14:textId="3E7154D6" w:rsidR="005064FC" w:rsidRPr="005064FC" w:rsidRDefault="005064FC" w:rsidP="00901732">
      <w:pPr>
        <w:pStyle w:val="ListParagraph"/>
        <w:numPr>
          <w:ilvl w:val="0"/>
          <w:numId w:val="6"/>
        </w:numPr>
        <w:rPr>
          <w:u w:val="single"/>
        </w:rPr>
      </w:pPr>
      <w:r w:rsidRPr="005064FC">
        <w:rPr>
          <w:u w:val="single"/>
        </w:rPr>
        <w:t>Will I still be able to access the Sea Scouts/Sea Cadets buildings?</w:t>
      </w:r>
    </w:p>
    <w:p w14:paraId="1CD05FEC" w14:textId="176BDB2D" w:rsidR="005064FC" w:rsidRDefault="42D5343A" w:rsidP="003F6677">
      <w:pPr>
        <w:pStyle w:val="ListParagraph"/>
        <w:numPr>
          <w:ilvl w:val="0"/>
          <w:numId w:val="8"/>
        </w:numPr>
      </w:pPr>
      <w:r>
        <w:t>Yes, though at times vehicle access might be limited</w:t>
      </w:r>
      <w:r w:rsidR="003F6677">
        <w:t>.</w:t>
      </w:r>
      <w:r w:rsidR="00D436CA">
        <w:t xml:space="preserve"> Signage will be located on site.</w:t>
      </w:r>
    </w:p>
    <w:p w14:paraId="39C0453B" w14:textId="77777777" w:rsidR="003F6677" w:rsidRDefault="003F6677" w:rsidP="005064FC">
      <w:pPr>
        <w:ind w:left="360"/>
      </w:pPr>
    </w:p>
    <w:p w14:paraId="63EAC3C8" w14:textId="01D045DD" w:rsidR="005064FC" w:rsidRDefault="005064FC" w:rsidP="163BB9FA">
      <w:pPr>
        <w:pStyle w:val="ListParagraph"/>
        <w:numPr>
          <w:ilvl w:val="0"/>
          <w:numId w:val="6"/>
        </w:numPr>
        <w:rPr>
          <w:u w:val="single"/>
        </w:rPr>
      </w:pPr>
      <w:r w:rsidRPr="163BB9FA">
        <w:rPr>
          <w:u w:val="single"/>
        </w:rPr>
        <w:t>Will access to the park via Boldmere Gate be restricted during the works?</w:t>
      </w:r>
    </w:p>
    <w:p w14:paraId="56A71C05" w14:textId="7819DA09" w:rsidR="005064FC" w:rsidRDefault="00D821EC" w:rsidP="003F6677">
      <w:pPr>
        <w:pStyle w:val="ListParagraph"/>
        <w:numPr>
          <w:ilvl w:val="0"/>
          <w:numId w:val="8"/>
        </w:numPr>
      </w:pPr>
      <w:r>
        <w:t>Y</w:t>
      </w:r>
      <w:r w:rsidR="67332268">
        <w:t>es, for health and safety reasons, but with most work activity taking place during normal working hours</w:t>
      </w:r>
      <w:r>
        <w:t>, this means</w:t>
      </w:r>
      <w:r w:rsidR="67332268">
        <w:t xml:space="preserve"> evening</w:t>
      </w:r>
      <w:r>
        <w:t>s</w:t>
      </w:r>
      <w:r w:rsidR="67332268">
        <w:t xml:space="preserve"> and weekends will be less a</w:t>
      </w:r>
      <w:r w:rsidR="1C454291">
        <w:t>ffected.  All the other parks sites and gates will be unaffected.</w:t>
      </w:r>
    </w:p>
    <w:p w14:paraId="6A597429" w14:textId="77777777" w:rsidR="003F6677" w:rsidRDefault="003F6677" w:rsidP="003F6677">
      <w:pPr>
        <w:ind w:left="360"/>
      </w:pPr>
    </w:p>
    <w:p w14:paraId="170B0893" w14:textId="7DE72BB3" w:rsidR="00901732" w:rsidRPr="005064FC" w:rsidRDefault="00901732" w:rsidP="00901732">
      <w:pPr>
        <w:pStyle w:val="ListParagraph"/>
        <w:numPr>
          <w:ilvl w:val="0"/>
          <w:numId w:val="6"/>
        </w:numPr>
        <w:rPr>
          <w:u w:val="single"/>
        </w:rPr>
      </w:pPr>
      <w:r w:rsidRPr="005064FC">
        <w:rPr>
          <w:u w:val="single"/>
        </w:rPr>
        <w:t>Is this linked to the proposed car park charging project?</w:t>
      </w:r>
    </w:p>
    <w:p w14:paraId="28846126" w14:textId="488E6DE6" w:rsidR="005064FC" w:rsidRPr="00901732" w:rsidRDefault="63F8BAA9" w:rsidP="003F6677">
      <w:pPr>
        <w:pStyle w:val="ListParagraph"/>
        <w:numPr>
          <w:ilvl w:val="0"/>
          <w:numId w:val="8"/>
        </w:numPr>
      </w:pPr>
      <w:r>
        <w:t xml:space="preserve">No. There is no connection between the Games and </w:t>
      </w:r>
      <w:r w:rsidR="76241991">
        <w:t>any previous BCC proposal.</w:t>
      </w:r>
    </w:p>
    <w:sectPr w:rsidR="005064FC" w:rsidRPr="009017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A339E" w14:textId="77777777" w:rsidR="00FD29F8" w:rsidRDefault="00FD29F8" w:rsidP="003F6677">
      <w:pPr>
        <w:spacing w:after="0" w:line="240" w:lineRule="auto"/>
      </w:pPr>
      <w:r>
        <w:separator/>
      </w:r>
    </w:p>
  </w:endnote>
  <w:endnote w:type="continuationSeparator" w:id="0">
    <w:p w14:paraId="25A281F3" w14:textId="77777777" w:rsidR="00FD29F8" w:rsidRDefault="00FD29F8" w:rsidP="003F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7A30F" w14:textId="77777777" w:rsidR="00726902" w:rsidRDefault="007269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7920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455098" w14:textId="468FAE16" w:rsidR="003F6677" w:rsidRDefault="003F667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6F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8EC1590" w14:textId="77777777" w:rsidR="003F6677" w:rsidRDefault="003F66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977C5" w14:textId="77777777" w:rsidR="00726902" w:rsidRDefault="00726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92251" w14:textId="77777777" w:rsidR="00FD29F8" w:rsidRDefault="00FD29F8" w:rsidP="003F6677">
      <w:pPr>
        <w:spacing w:after="0" w:line="240" w:lineRule="auto"/>
      </w:pPr>
      <w:r>
        <w:separator/>
      </w:r>
    </w:p>
  </w:footnote>
  <w:footnote w:type="continuationSeparator" w:id="0">
    <w:p w14:paraId="707C2F7A" w14:textId="77777777" w:rsidR="00FD29F8" w:rsidRDefault="00FD29F8" w:rsidP="003F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78AE1" w14:textId="77777777" w:rsidR="00726902" w:rsidRDefault="007269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F001F" w14:textId="77777777" w:rsidR="00726902" w:rsidRDefault="007269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53BEB" w14:textId="77777777" w:rsidR="00726902" w:rsidRDefault="007269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3C40"/>
    <w:multiLevelType w:val="hybridMultilevel"/>
    <w:tmpl w:val="438263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7A7"/>
    <w:multiLevelType w:val="hybridMultilevel"/>
    <w:tmpl w:val="2C506F6E"/>
    <w:lvl w:ilvl="0" w:tplc="697878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A9296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E7C58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A5609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FD0002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3B8BA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420AB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E4050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99EBB5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54526B"/>
    <w:multiLevelType w:val="hybridMultilevel"/>
    <w:tmpl w:val="51D86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C4AE3"/>
    <w:multiLevelType w:val="hybridMultilevel"/>
    <w:tmpl w:val="31A25C48"/>
    <w:lvl w:ilvl="0" w:tplc="CD2EE05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F4A80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523F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2AC7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B694B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594B6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B6460A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70D52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E9A01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7A024D"/>
    <w:multiLevelType w:val="hybridMultilevel"/>
    <w:tmpl w:val="CA6E929A"/>
    <w:lvl w:ilvl="0" w:tplc="A5A4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E97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562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85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6B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60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652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0A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E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F06FA"/>
    <w:multiLevelType w:val="hybridMultilevel"/>
    <w:tmpl w:val="9CDAC4D8"/>
    <w:lvl w:ilvl="0" w:tplc="064E3C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546580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066AE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274C0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9AF17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31A638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6AEC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F4AFC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0ACAC0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0121DC"/>
    <w:multiLevelType w:val="hybridMultilevel"/>
    <w:tmpl w:val="A8A8E6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4E971F0"/>
    <w:multiLevelType w:val="hybridMultilevel"/>
    <w:tmpl w:val="7A6E5B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F14A0E"/>
    <w:multiLevelType w:val="hybridMultilevel"/>
    <w:tmpl w:val="3E64DE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32"/>
    <w:rsid w:val="0002230F"/>
    <w:rsid w:val="003F6677"/>
    <w:rsid w:val="005064FC"/>
    <w:rsid w:val="00525A36"/>
    <w:rsid w:val="00725928"/>
    <w:rsid w:val="00726902"/>
    <w:rsid w:val="007557E9"/>
    <w:rsid w:val="007C4783"/>
    <w:rsid w:val="00853E9F"/>
    <w:rsid w:val="008573BE"/>
    <w:rsid w:val="008776FA"/>
    <w:rsid w:val="00901732"/>
    <w:rsid w:val="009D7B59"/>
    <w:rsid w:val="00A0106F"/>
    <w:rsid w:val="00AD31C0"/>
    <w:rsid w:val="00B91254"/>
    <w:rsid w:val="00BEBBC6"/>
    <w:rsid w:val="00D239A7"/>
    <w:rsid w:val="00D25B1E"/>
    <w:rsid w:val="00D436CA"/>
    <w:rsid w:val="00D821EC"/>
    <w:rsid w:val="00E361D9"/>
    <w:rsid w:val="00F038B5"/>
    <w:rsid w:val="00FA175D"/>
    <w:rsid w:val="00FA21E6"/>
    <w:rsid w:val="00FC017C"/>
    <w:rsid w:val="00FD29F8"/>
    <w:rsid w:val="02E6D231"/>
    <w:rsid w:val="13A57854"/>
    <w:rsid w:val="163BB9FA"/>
    <w:rsid w:val="19EE22FF"/>
    <w:rsid w:val="1C454291"/>
    <w:rsid w:val="24E71460"/>
    <w:rsid w:val="25ECE126"/>
    <w:rsid w:val="267D47AF"/>
    <w:rsid w:val="283CCCFA"/>
    <w:rsid w:val="2AC472C8"/>
    <w:rsid w:val="2B51501C"/>
    <w:rsid w:val="324CFF17"/>
    <w:rsid w:val="3839C867"/>
    <w:rsid w:val="3A2E23B5"/>
    <w:rsid w:val="3C6E9DD6"/>
    <w:rsid w:val="3CCA0FD0"/>
    <w:rsid w:val="3E1AF8E3"/>
    <w:rsid w:val="42D5343A"/>
    <w:rsid w:val="48E52EFA"/>
    <w:rsid w:val="4A70AD89"/>
    <w:rsid w:val="4ACD9DE5"/>
    <w:rsid w:val="4C7B4FE6"/>
    <w:rsid w:val="503F36B2"/>
    <w:rsid w:val="52CECA06"/>
    <w:rsid w:val="546D396E"/>
    <w:rsid w:val="5C2089C7"/>
    <w:rsid w:val="5D6C0E46"/>
    <w:rsid w:val="5F606994"/>
    <w:rsid w:val="63F8BAA9"/>
    <w:rsid w:val="66212C76"/>
    <w:rsid w:val="67105185"/>
    <w:rsid w:val="67332268"/>
    <w:rsid w:val="7304C834"/>
    <w:rsid w:val="7357DE76"/>
    <w:rsid w:val="75717C91"/>
    <w:rsid w:val="76241991"/>
    <w:rsid w:val="7875A35D"/>
    <w:rsid w:val="7B36EA3F"/>
    <w:rsid w:val="7BEB4AA2"/>
    <w:rsid w:val="7C28C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A1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1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677"/>
  </w:style>
  <w:style w:type="paragraph" w:styleId="Footer">
    <w:name w:val="footer"/>
    <w:basedOn w:val="Normal"/>
    <w:link w:val="FooterChar"/>
    <w:uiPriority w:val="99"/>
    <w:unhideWhenUsed/>
    <w:rsid w:val="003F6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677"/>
  </w:style>
  <w:style w:type="character" w:styleId="CommentReference">
    <w:name w:val="annotation reference"/>
    <w:basedOn w:val="DefaultParagraphFont"/>
    <w:uiPriority w:val="99"/>
    <w:semiHidden/>
    <w:unhideWhenUsed/>
    <w:rsid w:val="00525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A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A3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5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1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677"/>
  </w:style>
  <w:style w:type="paragraph" w:styleId="Footer">
    <w:name w:val="footer"/>
    <w:basedOn w:val="Normal"/>
    <w:link w:val="FooterChar"/>
    <w:uiPriority w:val="99"/>
    <w:unhideWhenUsed/>
    <w:rsid w:val="003F6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677"/>
  </w:style>
  <w:style w:type="character" w:styleId="CommentReference">
    <w:name w:val="annotation reference"/>
    <w:basedOn w:val="DefaultParagraphFont"/>
    <w:uiPriority w:val="99"/>
    <w:semiHidden/>
    <w:unhideWhenUsed/>
    <w:rsid w:val="00525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A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A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A3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5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 xmlns="2bc65068-d853-4403-8b2d-a3e1e5eba6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8183EE4EBBA4CAFFFCE47EF0CAA0D" ma:contentTypeVersion="14" ma:contentTypeDescription="Create a new document." ma:contentTypeScope="" ma:versionID="4dacfac3cac1e846194ade2509de10b2">
  <xsd:schema xmlns:xsd="http://www.w3.org/2001/XMLSchema" xmlns:xs="http://www.w3.org/2001/XMLSchema" xmlns:p="http://schemas.microsoft.com/office/2006/metadata/properties" xmlns:ns2="2bc65068-d853-4403-8b2d-a3e1e5eba630" xmlns:ns3="1526b0e6-6623-43e3-b7bd-d9d441e16a95" targetNamespace="http://schemas.microsoft.com/office/2006/metadata/properties" ma:root="true" ma:fieldsID="bea8aef3758f09564de8bc8f2c72832b" ns2:_="" ns3:_="">
    <xsd:import namespace="2bc65068-d853-4403-8b2d-a3e1e5eba630"/>
    <xsd:import namespace="1526b0e6-6623-43e3-b7bd-d9d441e16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65068-d853-4403-8b2d-a3e1e5eba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urce" ma:index="19" nillable="true" ma:displayName="Source" ma:format="Dropdown" ma:internalName="Source">
      <xsd:simpleType>
        <xsd:restriction base="dms:Choice">
          <xsd:enumeration value="Arup"/>
          <xsd:enumeration value="Cli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6b0e6-6623-43e3-b7bd-d9d441e16a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6861-F2B6-4B28-89EE-2EED39ED64D8}">
  <ds:schemaRefs>
    <ds:schemaRef ds:uri="http://schemas.microsoft.com/office/2006/metadata/properties"/>
    <ds:schemaRef ds:uri="http://schemas.microsoft.com/office/infopath/2007/PartnerControls"/>
    <ds:schemaRef ds:uri="2bc65068-d853-4403-8b2d-a3e1e5eba630"/>
  </ds:schemaRefs>
</ds:datastoreItem>
</file>

<file path=customXml/itemProps2.xml><?xml version="1.0" encoding="utf-8"?>
<ds:datastoreItem xmlns:ds="http://schemas.openxmlformats.org/officeDocument/2006/customXml" ds:itemID="{C8B5E094-3694-492F-9FA0-19CD778F2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D44E5-81E1-4C90-8E83-7A5076436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65068-d853-4403-8b2d-a3e1e5eba630"/>
    <ds:schemaRef ds:uri="1526b0e6-6623-43e3-b7bd-d9d441e16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C8378-B981-4CC6-9620-D947339E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3027</Characters>
  <Application>Microsoft Office Word</Application>
  <DocSecurity>0</DocSecurity>
  <Lines>72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B2022 Legacy Proposals, Boldmere Gate (Sutton Park)</vt:lpstr>
    </vt:vector>
  </TitlesOfParts>
  <Company>Birmingham City Council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B2022 Legacy Proposals, Boldmere Gate (Sutton Park)</dc:title>
  <dc:subject/>
  <dc:creator>Matt Hageney</dc:creator>
  <cp:keywords/>
  <dc:description/>
  <cp:lastModifiedBy>SB</cp:lastModifiedBy>
  <cp:revision>6</cp:revision>
  <dcterms:created xsi:type="dcterms:W3CDTF">2020-12-02T17:13:00Z</dcterms:created>
  <dcterms:modified xsi:type="dcterms:W3CDTF">2020-12-03T13:12:00Z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0x010100AEA8183EE4EBBA4CAFFFCE47EF0CAA0D</vt:lpwstr>
  </property>
  <property fmtid="{D5CDD505-2E9C-101B-9397-08002B2CF9AE}" pid="3" name="MSIP_Label_82fa3fd3-029b-403d-91b4-1dc930cb0e60_Enabled">
    <vt:lpwstr>true</vt:lpwstr>
  </property>
  <property fmtid="{D5CDD505-2E9C-101B-9397-08002B2CF9AE}" pid="4" name="MSIP_Label_82fa3fd3-029b-403d-91b4-1dc930cb0e60_SetDate">
    <vt:lpwstr>2020-12-01T12:50:39Z</vt:lpwstr>
  </property>
  <property fmtid="{D5CDD505-2E9C-101B-9397-08002B2CF9AE}" pid="5" name="MSIP_Label_82fa3fd3-029b-403d-91b4-1dc930cb0e60_Method">
    <vt:lpwstr>Standard</vt:lpwstr>
  </property>
  <property fmtid="{D5CDD505-2E9C-101B-9397-08002B2CF9AE}" pid="6" name="MSIP_Label_82fa3fd3-029b-403d-91b4-1dc930cb0e60_Name">
    <vt:lpwstr>82fa3fd3-029b-403d-91b4-1dc930cb0e60</vt:lpwstr>
  </property>
  <property fmtid="{D5CDD505-2E9C-101B-9397-08002B2CF9AE}" pid="7" name="MSIP_Label_82fa3fd3-029b-403d-91b4-1dc930cb0e60_SiteId">
    <vt:lpwstr>4ae48b41-0137-4599-8661-fc641fe77bea</vt:lpwstr>
  </property>
  <property fmtid="{D5CDD505-2E9C-101B-9397-08002B2CF9AE}" pid="8" name="MSIP_Label_82fa3fd3-029b-403d-91b4-1dc930cb0e60_ActionId">
    <vt:lpwstr>de9ee321-40bb-4d9d-8e73-357d08885c65</vt:lpwstr>
  </property>
  <property fmtid="{D5CDD505-2E9C-101B-9397-08002B2CF9AE}" pid="9" name="MSIP_Label_82fa3fd3-029b-403d-91b4-1dc930cb0e60_ContentBits">
    <vt:lpwstr>0</vt:lpwstr>
  </property>
</Properties>
</file>